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5156" w:rsidRPr="00235156" w:rsidRDefault="00235156" w:rsidP="00235156">
      <w:pPr>
        <w:spacing w:after="0" w:line="240" w:lineRule="auto"/>
        <w:jc w:val="center"/>
        <w:rPr>
          <w:rFonts w:ascii="Times New Roman" w:hAnsi="Times New Roman"/>
          <w:sz w:val="28"/>
          <w:szCs w:val="28"/>
          <w:lang w:val="uk-UA"/>
        </w:rPr>
      </w:pPr>
      <w:r w:rsidRPr="00235156">
        <w:rPr>
          <w:rFonts w:ascii="Times New Roman" w:hAnsi="Times New Roman"/>
          <w:sz w:val="28"/>
          <w:szCs w:val="28"/>
          <w:lang w:val="uk-UA"/>
        </w:rPr>
        <w:t>МІНІСТЕРСТВО ОСВІТИ І НАУКИ УКРАЇНИ</w:t>
      </w:r>
    </w:p>
    <w:p w:rsidR="00235156" w:rsidRPr="00235156" w:rsidRDefault="00235156" w:rsidP="00235156">
      <w:pPr>
        <w:adjustRightInd w:val="0"/>
        <w:spacing w:after="0" w:line="240" w:lineRule="auto"/>
        <w:jc w:val="center"/>
        <w:rPr>
          <w:rFonts w:ascii="Times New Roman" w:hAnsi="Times New Roman"/>
          <w:sz w:val="28"/>
          <w:szCs w:val="28"/>
          <w:lang w:val="uk-UA"/>
        </w:rPr>
      </w:pPr>
      <w:r w:rsidRPr="00235156">
        <w:rPr>
          <w:rFonts w:ascii="Times New Roman" w:hAnsi="Times New Roman"/>
          <w:sz w:val="28"/>
          <w:szCs w:val="28"/>
          <w:lang w:val="uk-UA"/>
        </w:rPr>
        <w:t>ІНЖЕНЕРНИЙ НАВЧАЛЬНО-НАУКОВИЙ ІНСТИТУТ ІМ. Ю. М. ПОТЕБНІ</w:t>
      </w:r>
    </w:p>
    <w:p w:rsidR="00235156" w:rsidRPr="00235156" w:rsidRDefault="00235156" w:rsidP="00235156">
      <w:pPr>
        <w:adjustRightInd w:val="0"/>
        <w:spacing w:after="0" w:line="240" w:lineRule="auto"/>
        <w:jc w:val="center"/>
        <w:rPr>
          <w:rFonts w:ascii="Times New Roman" w:hAnsi="Times New Roman"/>
          <w:sz w:val="28"/>
          <w:szCs w:val="28"/>
          <w:lang w:val="uk-UA"/>
        </w:rPr>
      </w:pPr>
      <w:r w:rsidRPr="00235156">
        <w:rPr>
          <w:rFonts w:ascii="Times New Roman" w:hAnsi="Times New Roman"/>
          <w:sz w:val="28"/>
          <w:szCs w:val="28"/>
          <w:lang w:val="uk-UA"/>
        </w:rPr>
        <w:t>ЗАПОРІЗЬКОГО НАЦІОНАЛЬНОГО УНІВЕРСИТЕТУ</w:t>
      </w:r>
    </w:p>
    <w:p w:rsidR="00235156" w:rsidRPr="00235156" w:rsidRDefault="00235156" w:rsidP="00235156">
      <w:pPr>
        <w:adjustRightInd w:val="0"/>
        <w:jc w:val="center"/>
        <w:rPr>
          <w:sz w:val="28"/>
          <w:szCs w:val="28"/>
          <w:lang w:val="uk-UA"/>
        </w:rPr>
      </w:pPr>
    </w:p>
    <w:p w:rsidR="00235156" w:rsidRPr="00235156" w:rsidRDefault="00235156" w:rsidP="00235156">
      <w:pPr>
        <w:spacing w:after="0" w:line="240" w:lineRule="auto"/>
        <w:rPr>
          <w:rFonts w:ascii="Times New Roman" w:hAnsi="Times New Roman"/>
          <w:sz w:val="28"/>
          <w:szCs w:val="28"/>
        </w:rPr>
      </w:pPr>
    </w:p>
    <w:p w:rsidR="00235156" w:rsidRPr="00235156" w:rsidRDefault="00235156" w:rsidP="00235156">
      <w:pPr>
        <w:spacing w:after="0" w:line="240" w:lineRule="auto"/>
        <w:rPr>
          <w:rFonts w:ascii="Times New Roman" w:hAnsi="Times New Roman"/>
          <w:sz w:val="28"/>
          <w:szCs w:val="28"/>
        </w:rPr>
      </w:pPr>
    </w:p>
    <w:p w:rsidR="00235156" w:rsidRPr="00235156" w:rsidRDefault="00235156" w:rsidP="00235156">
      <w:pPr>
        <w:spacing w:after="0" w:line="240" w:lineRule="auto"/>
        <w:rPr>
          <w:rFonts w:ascii="Times New Roman" w:hAnsi="Times New Roman"/>
          <w:sz w:val="28"/>
          <w:szCs w:val="28"/>
        </w:rPr>
      </w:pPr>
    </w:p>
    <w:p w:rsidR="00235156" w:rsidRPr="00235156" w:rsidRDefault="00235156" w:rsidP="00235156">
      <w:pPr>
        <w:spacing w:after="0" w:line="240" w:lineRule="auto"/>
        <w:jc w:val="center"/>
        <w:rPr>
          <w:rFonts w:ascii="Times New Roman" w:hAnsi="Times New Roman"/>
          <w:bCs/>
          <w:sz w:val="28"/>
          <w:szCs w:val="28"/>
          <w:lang w:val="uk-UA"/>
        </w:rPr>
      </w:pPr>
      <w:r w:rsidRPr="00235156">
        <w:rPr>
          <w:rFonts w:ascii="Times New Roman" w:hAnsi="Times New Roman"/>
          <w:bCs/>
          <w:sz w:val="28"/>
          <w:szCs w:val="28"/>
          <w:lang w:val="uk-UA"/>
        </w:rPr>
        <w:t>Н. Г.</w:t>
      </w:r>
      <w:r w:rsidR="002B276D">
        <w:rPr>
          <w:rFonts w:ascii="Times New Roman" w:hAnsi="Times New Roman"/>
          <w:bCs/>
          <w:sz w:val="28"/>
          <w:szCs w:val="28"/>
          <w:lang w:val="uk-UA"/>
        </w:rPr>
        <w:t xml:space="preserve"> </w:t>
      </w:r>
      <w:r w:rsidRPr="00235156">
        <w:rPr>
          <w:rFonts w:ascii="Times New Roman" w:hAnsi="Times New Roman"/>
          <w:bCs/>
          <w:sz w:val="28"/>
          <w:szCs w:val="28"/>
          <w:lang w:val="uk-UA"/>
        </w:rPr>
        <w:t>Метеленко</w:t>
      </w:r>
    </w:p>
    <w:p w:rsidR="00235156" w:rsidRPr="00235156" w:rsidRDefault="00235156" w:rsidP="00235156">
      <w:pPr>
        <w:spacing w:after="0" w:line="240" w:lineRule="auto"/>
        <w:jc w:val="center"/>
        <w:rPr>
          <w:rFonts w:ascii="Times New Roman" w:hAnsi="Times New Roman"/>
          <w:bCs/>
          <w:sz w:val="28"/>
          <w:szCs w:val="28"/>
          <w:lang w:val="uk-UA"/>
        </w:rPr>
      </w:pPr>
      <w:r w:rsidRPr="00235156">
        <w:rPr>
          <w:rFonts w:ascii="Times New Roman" w:hAnsi="Times New Roman"/>
          <w:bCs/>
          <w:sz w:val="28"/>
          <w:szCs w:val="28"/>
          <w:lang w:val="uk-UA"/>
        </w:rPr>
        <w:t>В. О.</w:t>
      </w:r>
      <w:r w:rsidR="002B276D">
        <w:rPr>
          <w:rFonts w:ascii="Times New Roman" w:hAnsi="Times New Roman"/>
          <w:bCs/>
          <w:sz w:val="28"/>
          <w:szCs w:val="28"/>
          <w:lang w:val="uk-UA"/>
        </w:rPr>
        <w:t xml:space="preserve"> </w:t>
      </w:r>
      <w:r w:rsidRPr="00235156">
        <w:rPr>
          <w:rFonts w:ascii="Times New Roman" w:hAnsi="Times New Roman"/>
          <w:bCs/>
          <w:sz w:val="28"/>
          <w:szCs w:val="28"/>
          <w:lang w:val="uk-UA"/>
        </w:rPr>
        <w:t>Оглобліна</w:t>
      </w:r>
    </w:p>
    <w:p w:rsidR="00235156" w:rsidRPr="00235156" w:rsidRDefault="00235156" w:rsidP="00235156">
      <w:pPr>
        <w:spacing w:after="0" w:line="240" w:lineRule="auto"/>
        <w:jc w:val="center"/>
        <w:rPr>
          <w:rFonts w:ascii="Times New Roman" w:hAnsi="Times New Roman"/>
          <w:bCs/>
          <w:sz w:val="28"/>
          <w:szCs w:val="28"/>
          <w:lang w:val="uk-UA"/>
        </w:rPr>
      </w:pPr>
      <w:r w:rsidRPr="00235156">
        <w:rPr>
          <w:rFonts w:ascii="Times New Roman" w:hAnsi="Times New Roman"/>
          <w:bCs/>
          <w:sz w:val="28"/>
          <w:szCs w:val="28"/>
          <w:lang w:val="uk-UA"/>
        </w:rPr>
        <w:t>І. В.</w:t>
      </w:r>
      <w:r w:rsidR="002B276D">
        <w:rPr>
          <w:rFonts w:ascii="Times New Roman" w:hAnsi="Times New Roman"/>
          <w:bCs/>
          <w:sz w:val="28"/>
          <w:szCs w:val="28"/>
          <w:lang w:val="uk-UA"/>
        </w:rPr>
        <w:t xml:space="preserve"> </w:t>
      </w:r>
      <w:r w:rsidRPr="00235156">
        <w:rPr>
          <w:rFonts w:ascii="Times New Roman" w:hAnsi="Times New Roman"/>
          <w:bCs/>
          <w:sz w:val="28"/>
          <w:szCs w:val="28"/>
          <w:lang w:val="uk-UA"/>
        </w:rPr>
        <w:t>Сіліна</w:t>
      </w:r>
    </w:p>
    <w:p w:rsidR="00235156" w:rsidRPr="00AE6579" w:rsidRDefault="00235156" w:rsidP="00235156">
      <w:pPr>
        <w:spacing w:after="0" w:line="240" w:lineRule="auto"/>
        <w:jc w:val="center"/>
        <w:rPr>
          <w:rFonts w:ascii="Times New Roman" w:hAnsi="Times New Roman"/>
          <w:bCs/>
          <w:sz w:val="28"/>
          <w:szCs w:val="28"/>
          <w:lang w:val="uk-UA"/>
        </w:rPr>
      </w:pPr>
      <w:r w:rsidRPr="00235156">
        <w:rPr>
          <w:rFonts w:ascii="Times New Roman" w:hAnsi="Times New Roman"/>
          <w:bCs/>
          <w:sz w:val="28"/>
          <w:szCs w:val="28"/>
          <w:lang w:val="uk-UA"/>
        </w:rPr>
        <w:t>Є. Ю.</w:t>
      </w:r>
      <w:r w:rsidR="002B276D">
        <w:rPr>
          <w:rFonts w:ascii="Times New Roman" w:hAnsi="Times New Roman"/>
          <w:bCs/>
          <w:sz w:val="28"/>
          <w:szCs w:val="28"/>
          <w:lang w:val="uk-UA"/>
        </w:rPr>
        <w:t xml:space="preserve"> </w:t>
      </w:r>
      <w:r w:rsidRPr="00235156">
        <w:rPr>
          <w:rFonts w:ascii="Times New Roman" w:hAnsi="Times New Roman"/>
          <w:bCs/>
          <w:sz w:val="28"/>
          <w:szCs w:val="28"/>
          <w:lang w:val="uk-UA"/>
        </w:rPr>
        <w:t>Ткаченко</w:t>
      </w:r>
    </w:p>
    <w:p w:rsidR="00FB2397" w:rsidRPr="00AE6579" w:rsidRDefault="00FB2397" w:rsidP="00E528FD">
      <w:pPr>
        <w:spacing w:after="0" w:line="240" w:lineRule="auto"/>
        <w:rPr>
          <w:rFonts w:ascii="Times New Roman" w:hAnsi="Times New Roman"/>
          <w:sz w:val="28"/>
          <w:szCs w:val="28"/>
          <w:lang w:val="uk-UA"/>
        </w:rPr>
      </w:pPr>
    </w:p>
    <w:p w:rsidR="00FB2397" w:rsidRPr="00AE6579" w:rsidRDefault="00FB2397" w:rsidP="00E528FD">
      <w:pPr>
        <w:spacing w:after="0" w:line="240" w:lineRule="auto"/>
        <w:rPr>
          <w:rFonts w:ascii="Times New Roman" w:hAnsi="Times New Roman"/>
          <w:sz w:val="28"/>
          <w:szCs w:val="28"/>
          <w:lang w:val="uk-UA"/>
        </w:rPr>
      </w:pPr>
    </w:p>
    <w:p w:rsidR="0091744A" w:rsidRPr="00AE6579" w:rsidRDefault="0091744A" w:rsidP="00E528FD">
      <w:pPr>
        <w:spacing w:after="0" w:line="240" w:lineRule="auto"/>
        <w:rPr>
          <w:rFonts w:ascii="Times New Roman" w:hAnsi="Times New Roman"/>
          <w:sz w:val="28"/>
          <w:szCs w:val="28"/>
          <w:lang w:val="uk-UA"/>
        </w:rPr>
      </w:pPr>
    </w:p>
    <w:p w:rsidR="00BE30F5" w:rsidRPr="00AE6579" w:rsidRDefault="00BE30F5" w:rsidP="00E528FD">
      <w:pPr>
        <w:spacing w:after="0" w:line="240" w:lineRule="auto"/>
        <w:rPr>
          <w:rFonts w:ascii="Times New Roman" w:hAnsi="Times New Roman"/>
          <w:sz w:val="28"/>
          <w:szCs w:val="28"/>
        </w:rPr>
      </w:pPr>
    </w:p>
    <w:p w:rsidR="00FB2397" w:rsidRPr="00AE6579" w:rsidRDefault="00FB2397" w:rsidP="00E528FD">
      <w:pPr>
        <w:spacing w:after="0" w:line="240" w:lineRule="auto"/>
        <w:rPr>
          <w:rFonts w:ascii="Times New Roman" w:hAnsi="Times New Roman"/>
          <w:sz w:val="28"/>
          <w:szCs w:val="28"/>
          <w:lang w:val="uk-UA"/>
        </w:rPr>
      </w:pPr>
    </w:p>
    <w:p w:rsidR="00FB2397" w:rsidRPr="00AE6579" w:rsidRDefault="00310623" w:rsidP="00E528FD">
      <w:pPr>
        <w:spacing w:after="0" w:line="240" w:lineRule="auto"/>
        <w:jc w:val="center"/>
        <w:rPr>
          <w:rFonts w:ascii="Times New Roman" w:hAnsi="Times New Roman"/>
          <w:b/>
          <w:sz w:val="36"/>
          <w:szCs w:val="36"/>
          <w:lang w:val="uk-UA"/>
        </w:rPr>
      </w:pPr>
      <w:r w:rsidRPr="00AE6579">
        <w:rPr>
          <w:rFonts w:ascii="Times New Roman" w:hAnsi="Times New Roman"/>
          <w:b/>
          <w:sz w:val="28"/>
          <w:szCs w:val="28"/>
          <w:lang w:val="uk-UA"/>
        </w:rPr>
        <w:t>РИНОК ФІНАНСОВИХ ПОСЛУГ</w:t>
      </w:r>
    </w:p>
    <w:p w:rsidR="00FB2397" w:rsidRPr="00AE6579" w:rsidRDefault="00FB2397" w:rsidP="00E528FD">
      <w:pPr>
        <w:spacing w:after="0" w:line="240" w:lineRule="auto"/>
        <w:rPr>
          <w:rFonts w:ascii="Times New Roman" w:hAnsi="Times New Roman"/>
          <w:sz w:val="28"/>
          <w:szCs w:val="28"/>
          <w:lang w:val="uk-UA"/>
        </w:rPr>
      </w:pPr>
    </w:p>
    <w:p w:rsidR="00FB2397" w:rsidRPr="00AE6579" w:rsidRDefault="00FB2397" w:rsidP="00E528FD">
      <w:pPr>
        <w:spacing w:after="0" w:line="240" w:lineRule="auto"/>
        <w:rPr>
          <w:rFonts w:ascii="Times New Roman" w:hAnsi="Times New Roman"/>
          <w:sz w:val="28"/>
          <w:szCs w:val="28"/>
          <w:lang w:val="uk-UA"/>
        </w:rPr>
      </w:pPr>
    </w:p>
    <w:p w:rsidR="0091744A" w:rsidRPr="00AE6579" w:rsidRDefault="0091744A" w:rsidP="0091744A">
      <w:pPr>
        <w:spacing w:after="0" w:line="240" w:lineRule="auto"/>
        <w:jc w:val="center"/>
        <w:rPr>
          <w:rFonts w:ascii="Times New Roman" w:hAnsi="Times New Roman"/>
          <w:bCs/>
          <w:sz w:val="28"/>
          <w:szCs w:val="28"/>
          <w:lang w:val="uk-UA"/>
        </w:rPr>
      </w:pPr>
      <w:r w:rsidRPr="00AE6579">
        <w:rPr>
          <w:rFonts w:ascii="Times New Roman" w:hAnsi="Times New Roman"/>
          <w:bCs/>
          <w:sz w:val="28"/>
          <w:szCs w:val="28"/>
          <w:lang w:val="uk-UA"/>
        </w:rPr>
        <w:t>Навчально-методичний посібник для здобувачів ступеня вищої освіти магістра спеціальності 072 «Фінанси, банківська справа, страхування та фондовий ринок» освітньо-професійних програм  «Управління державними та місцевими фінансами», «Управління фінансами підприємницьких структур»</w:t>
      </w:r>
    </w:p>
    <w:p w:rsidR="0091744A" w:rsidRPr="00AE6579" w:rsidRDefault="0091744A" w:rsidP="0091744A">
      <w:pPr>
        <w:spacing w:after="0" w:line="240" w:lineRule="auto"/>
        <w:jc w:val="center"/>
        <w:rPr>
          <w:rFonts w:ascii="Times New Roman" w:hAnsi="Times New Roman"/>
          <w:bCs/>
          <w:sz w:val="28"/>
          <w:szCs w:val="28"/>
          <w:lang w:val="uk-UA"/>
        </w:rPr>
      </w:pPr>
      <w:r w:rsidRPr="00AE6579">
        <w:rPr>
          <w:rFonts w:ascii="Times New Roman" w:hAnsi="Times New Roman"/>
          <w:bCs/>
          <w:sz w:val="28"/>
          <w:szCs w:val="28"/>
          <w:lang w:val="uk-UA"/>
        </w:rPr>
        <w:t>денної та заочної форм здобуття освіти</w:t>
      </w:r>
    </w:p>
    <w:p w:rsidR="008A6CEE" w:rsidRPr="00AE6579" w:rsidRDefault="008A6CEE" w:rsidP="00E528FD">
      <w:pPr>
        <w:jc w:val="center"/>
        <w:rPr>
          <w:sz w:val="28"/>
          <w:szCs w:val="28"/>
          <w:lang w:val="uk-UA"/>
        </w:rPr>
      </w:pPr>
    </w:p>
    <w:p w:rsidR="00FB2397" w:rsidRPr="00AE6579" w:rsidRDefault="00FB2397" w:rsidP="00E528FD">
      <w:pPr>
        <w:spacing w:after="0" w:line="240" w:lineRule="auto"/>
        <w:rPr>
          <w:rFonts w:ascii="Times New Roman" w:hAnsi="Times New Roman"/>
          <w:sz w:val="28"/>
          <w:szCs w:val="28"/>
          <w:lang w:val="uk-UA"/>
        </w:rPr>
      </w:pPr>
    </w:p>
    <w:p w:rsidR="00FB2397" w:rsidRPr="00AE6579" w:rsidRDefault="00FB2397" w:rsidP="00E528FD">
      <w:pPr>
        <w:spacing w:after="0" w:line="240" w:lineRule="auto"/>
        <w:rPr>
          <w:rFonts w:ascii="Times New Roman" w:hAnsi="Times New Roman"/>
          <w:sz w:val="28"/>
          <w:szCs w:val="28"/>
          <w:lang w:val="uk-UA"/>
        </w:rPr>
      </w:pPr>
    </w:p>
    <w:p w:rsidR="00FB2397" w:rsidRPr="00AE6579" w:rsidRDefault="00FB2397" w:rsidP="00E528FD">
      <w:pPr>
        <w:spacing w:after="0" w:line="240" w:lineRule="auto"/>
        <w:rPr>
          <w:rFonts w:ascii="Times New Roman" w:hAnsi="Times New Roman"/>
          <w:sz w:val="28"/>
          <w:szCs w:val="28"/>
          <w:lang w:val="uk-UA"/>
        </w:rPr>
      </w:pPr>
    </w:p>
    <w:p w:rsidR="00FB2397" w:rsidRPr="00AE6579" w:rsidRDefault="00FB2397" w:rsidP="00E528FD">
      <w:pPr>
        <w:spacing w:after="0" w:line="240" w:lineRule="auto"/>
        <w:rPr>
          <w:rFonts w:ascii="Times New Roman" w:hAnsi="Times New Roman"/>
          <w:sz w:val="28"/>
          <w:szCs w:val="28"/>
          <w:lang w:val="uk-UA"/>
        </w:rPr>
      </w:pPr>
    </w:p>
    <w:p w:rsidR="00FB2397" w:rsidRPr="00AE6579" w:rsidRDefault="00FB2397" w:rsidP="00E528FD">
      <w:pPr>
        <w:spacing w:after="0" w:line="240" w:lineRule="auto"/>
        <w:ind w:left="5387"/>
        <w:rPr>
          <w:rFonts w:ascii="Times New Roman" w:hAnsi="Times New Roman"/>
          <w:sz w:val="28"/>
          <w:szCs w:val="28"/>
          <w:lang w:val="uk-UA"/>
        </w:rPr>
      </w:pPr>
      <w:r w:rsidRPr="00AE6579">
        <w:rPr>
          <w:rFonts w:ascii="Times New Roman" w:hAnsi="Times New Roman"/>
          <w:sz w:val="28"/>
          <w:szCs w:val="28"/>
          <w:lang w:val="uk-UA"/>
        </w:rPr>
        <w:t>Затверджено</w:t>
      </w:r>
    </w:p>
    <w:p w:rsidR="00FB2397" w:rsidRPr="00AE6579" w:rsidRDefault="00FB2397" w:rsidP="00E528FD">
      <w:pPr>
        <w:spacing w:after="0" w:line="240" w:lineRule="auto"/>
        <w:ind w:left="5387"/>
        <w:rPr>
          <w:rFonts w:ascii="Times New Roman" w:hAnsi="Times New Roman"/>
          <w:sz w:val="28"/>
          <w:szCs w:val="28"/>
          <w:lang w:val="uk-UA"/>
        </w:rPr>
      </w:pPr>
      <w:r w:rsidRPr="00AE6579">
        <w:rPr>
          <w:rFonts w:ascii="Times New Roman" w:hAnsi="Times New Roman"/>
          <w:sz w:val="28"/>
          <w:szCs w:val="28"/>
          <w:lang w:val="uk-UA"/>
        </w:rPr>
        <w:t>вченою радою ЗНУ</w:t>
      </w:r>
    </w:p>
    <w:p w:rsidR="00FB2397" w:rsidRPr="00AE6579" w:rsidRDefault="00FB2397" w:rsidP="00E528FD">
      <w:pPr>
        <w:spacing w:after="0" w:line="240" w:lineRule="auto"/>
        <w:ind w:left="5387"/>
        <w:rPr>
          <w:rFonts w:ascii="Times New Roman" w:hAnsi="Times New Roman"/>
          <w:sz w:val="28"/>
          <w:szCs w:val="28"/>
          <w:lang w:val="uk-UA"/>
        </w:rPr>
      </w:pPr>
      <w:r w:rsidRPr="00AE6579">
        <w:rPr>
          <w:rFonts w:ascii="Times New Roman" w:hAnsi="Times New Roman"/>
          <w:sz w:val="28"/>
          <w:szCs w:val="28"/>
          <w:lang w:val="uk-UA"/>
        </w:rPr>
        <w:t xml:space="preserve">протокол № </w:t>
      </w:r>
      <w:r w:rsidR="00533B8C">
        <w:rPr>
          <w:rFonts w:ascii="Times New Roman" w:hAnsi="Times New Roman"/>
          <w:sz w:val="28"/>
          <w:szCs w:val="28"/>
          <w:lang w:val="uk-UA"/>
        </w:rPr>
        <w:t xml:space="preserve">5 </w:t>
      </w:r>
      <w:r w:rsidRPr="00AE6579">
        <w:rPr>
          <w:rFonts w:ascii="Times New Roman" w:hAnsi="Times New Roman"/>
          <w:sz w:val="28"/>
          <w:szCs w:val="28"/>
          <w:lang w:val="uk-UA"/>
        </w:rPr>
        <w:t xml:space="preserve">від </w:t>
      </w:r>
      <w:r w:rsidR="00533B8C" w:rsidRPr="00533B8C">
        <w:rPr>
          <w:rFonts w:ascii="Times New Roman" w:hAnsi="Times New Roman"/>
          <w:sz w:val="28"/>
          <w:szCs w:val="28"/>
          <w:lang w:val="uk-UA"/>
        </w:rPr>
        <w:t>26.11.2024</w:t>
      </w:r>
      <w:r w:rsidRPr="00AE6579">
        <w:rPr>
          <w:rFonts w:ascii="Times New Roman" w:hAnsi="Times New Roman"/>
          <w:sz w:val="28"/>
          <w:szCs w:val="28"/>
          <w:lang w:val="uk-UA"/>
        </w:rPr>
        <w:t>.</w:t>
      </w:r>
    </w:p>
    <w:p w:rsidR="00FB2397" w:rsidRPr="00AE6579" w:rsidRDefault="00FB2397" w:rsidP="00E528FD">
      <w:pPr>
        <w:spacing w:after="0" w:line="240" w:lineRule="auto"/>
        <w:ind w:left="5387"/>
        <w:rPr>
          <w:rFonts w:ascii="Times New Roman" w:hAnsi="Times New Roman"/>
          <w:sz w:val="28"/>
          <w:szCs w:val="28"/>
          <w:lang w:val="uk-UA"/>
        </w:rPr>
      </w:pPr>
    </w:p>
    <w:p w:rsidR="00FB2397" w:rsidRPr="00AE6579" w:rsidRDefault="00FB2397" w:rsidP="00E528FD">
      <w:pPr>
        <w:spacing w:after="0" w:line="240" w:lineRule="auto"/>
        <w:rPr>
          <w:rFonts w:ascii="Times New Roman" w:hAnsi="Times New Roman"/>
          <w:sz w:val="28"/>
          <w:szCs w:val="28"/>
          <w:lang w:val="uk-UA"/>
        </w:rPr>
      </w:pPr>
    </w:p>
    <w:p w:rsidR="00FB2397" w:rsidRPr="00AE6579" w:rsidRDefault="00FB2397" w:rsidP="00E528FD">
      <w:pPr>
        <w:spacing w:after="0" w:line="240" w:lineRule="auto"/>
        <w:rPr>
          <w:rFonts w:ascii="Times New Roman" w:hAnsi="Times New Roman"/>
          <w:sz w:val="28"/>
          <w:szCs w:val="28"/>
          <w:lang w:val="uk-UA"/>
        </w:rPr>
      </w:pPr>
    </w:p>
    <w:p w:rsidR="00FB2397" w:rsidRPr="00AE6579" w:rsidRDefault="00FB2397" w:rsidP="00E528FD">
      <w:pPr>
        <w:spacing w:after="0" w:line="240" w:lineRule="auto"/>
        <w:rPr>
          <w:rFonts w:ascii="Times New Roman" w:hAnsi="Times New Roman"/>
          <w:sz w:val="28"/>
          <w:szCs w:val="28"/>
          <w:lang w:val="uk-UA"/>
        </w:rPr>
      </w:pPr>
    </w:p>
    <w:p w:rsidR="00FB2397" w:rsidRPr="00AE6579" w:rsidRDefault="00FB2397" w:rsidP="00E528FD">
      <w:pPr>
        <w:spacing w:after="0" w:line="240" w:lineRule="auto"/>
        <w:rPr>
          <w:rFonts w:ascii="Times New Roman" w:hAnsi="Times New Roman"/>
          <w:sz w:val="28"/>
          <w:szCs w:val="28"/>
          <w:lang w:val="uk-UA"/>
        </w:rPr>
      </w:pPr>
    </w:p>
    <w:p w:rsidR="00BE30F5" w:rsidRPr="00AE6579" w:rsidRDefault="00BE30F5" w:rsidP="00E528FD">
      <w:pPr>
        <w:spacing w:after="0" w:line="240" w:lineRule="auto"/>
        <w:rPr>
          <w:rFonts w:ascii="Times New Roman" w:hAnsi="Times New Roman"/>
          <w:sz w:val="28"/>
          <w:szCs w:val="28"/>
          <w:lang w:val="uk-UA"/>
        </w:rPr>
      </w:pPr>
    </w:p>
    <w:p w:rsidR="00FB2397" w:rsidRPr="00AE6579" w:rsidRDefault="00FB2397" w:rsidP="00E528FD">
      <w:pPr>
        <w:spacing w:after="0" w:line="240" w:lineRule="auto"/>
        <w:rPr>
          <w:rFonts w:ascii="Times New Roman" w:hAnsi="Times New Roman"/>
          <w:sz w:val="28"/>
          <w:szCs w:val="28"/>
          <w:lang w:val="uk-UA"/>
        </w:rPr>
      </w:pPr>
    </w:p>
    <w:p w:rsidR="001129C9" w:rsidRPr="00AE6579" w:rsidRDefault="001129C9" w:rsidP="00E528FD">
      <w:pPr>
        <w:spacing w:after="0" w:line="240" w:lineRule="auto"/>
        <w:rPr>
          <w:rFonts w:ascii="Times New Roman" w:hAnsi="Times New Roman"/>
          <w:sz w:val="28"/>
          <w:szCs w:val="28"/>
          <w:lang w:val="uk-UA"/>
        </w:rPr>
      </w:pPr>
    </w:p>
    <w:p w:rsidR="00BB3C69" w:rsidRPr="00AE6579" w:rsidRDefault="00BB3C69" w:rsidP="00E528FD">
      <w:pPr>
        <w:spacing w:after="0" w:line="240" w:lineRule="auto"/>
        <w:rPr>
          <w:rFonts w:ascii="Times New Roman" w:hAnsi="Times New Roman"/>
          <w:sz w:val="28"/>
          <w:szCs w:val="28"/>
          <w:lang w:val="uk-UA"/>
        </w:rPr>
      </w:pPr>
    </w:p>
    <w:p w:rsidR="00FB2397" w:rsidRPr="00AE6579" w:rsidRDefault="00FB2397" w:rsidP="00E528FD">
      <w:pPr>
        <w:spacing w:after="0" w:line="240" w:lineRule="auto"/>
        <w:jc w:val="center"/>
        <w:rPr>
          <w:rFonts w:ascii="Times New Roman" w:hAnsi="Times New Roman"/>
          <w:sz w:val="28"/>
          <w:szCs w:val="28"/>
          <w:lang w:val="uk-UA"/>
        </w:rPr>
      </w:pPr>
      <w:r w:rsidRPr="00AE6579">
        <w:rPr>
          <w:rFonts w:ascii="Times New Roman" w:hAnsi="Times New Roman"/>
          <w:sz w:val="28"/>
          <w:szCs w:val="28"/>
          <w:lang w:val="uk-UA"/>
        </w:rPr>
        <w:t>Запоріжжя</w:t>
      </w:r>
    </w:p>
    <w:p w:rsidR="00FB2397" w:rsidRPr="00AE6579" w:rsidRDefault="00152C54" w:rsidP="00E528FD">
      <w:pPr>
        <w:spacing w:after="0" w:line="240" w:lineRule="auto"/>
        <w:jc w:val="center"/>
        <w:rPr>
          <w:rFonts w:ascii="Times New Roman" w:hAnsi="Times New Roman"/>
          <w:sz w:val="28"/>
          <w:szCs w:val="28"/>
          <w:lang w:val="uk-UA"/>
        </w:rPr>
      </w:pPr>
      <w:r w:rsidRPr="00AE6579">
        <w:rPr>
          <w:rFonts w:ascii="Times New Roman" w:hAnsi="Times New Roman"/>
          <w:sz w:val="28"/>
          <w:szCs w:val="28"/>
          <w:lang w:val="uk-UA"/>
        </w:rPr>
        <w:t>2024</w:t>
      </w:r>
    </w:p>
    <w:p w:rsidR="00216DAE" w:rsidRPr="00216DAE" w:rsidRDefault="00216DAE" w:rsidP="00216DAE">
      <w:pPr>
        <w:spacing w:after="0" w:line="240" w:lineRule="auto"/>
        <w:rPr>
          <w:rFonts w:ascii="Times New Roman" w:hAnsi="Times New Roman"/>
          <w:sz w:val="28"/>
          <w:szCs w:val="28"/>
          <w:lang w:val="uk-UA"/>
        </w:rPr>
      </w:pPr>
      <w:r w:rsidRPr="00216DAE">
        <w:rPr>
          <w:rFonts w:ascii="Times New Roman" w:hAnsi="Times New Roman"/>
          <w:sz w:val="28"/>
          <w:szCs w:val="28"/>
          <w:lang w:val="uk-UA"/>
        </w:rPr>
        <w:lastRenderedPageBreak/>
        <w:t>УДК 336.76(075.8)</w:t>
      </w:r>
    </w:p>
    <w:p w:rsidR="00216DAE" w:rsidRPr="00216DAE" w:rsidRDefault="00216DAE" w:rsidP="00216DAE">
      <w:pPr>
        <w:spacing w:after="0" w:line="240" w:lineRule="auto"/>
        <w:rPr>
          <w:rFonts w:ascii="Times New Roman" w:hAnsi="Times New Roman"/>
          <w:sz w:val="28"/>
          <w:szCs w:val="28"/>
          <w:lang w:val="uk-UA"/>
        </w:rPr>
      </w:pPr>
      <w:r w:rsidRPr="00216DAE">
        <w:rPr>
          <w:rFonts w:ascii="Times New Roman" w:hAnsi="Times New Roman"/>
          <w:sz w:val="28"/>
          <w:szCs w:val="28"/>
          <w:lang w:val="uk-UA"/>
        </w:rPr>
        <w:t>Р519</w:t>
      </w:r>
    </w:p>
    <w:p w:rsidR="00216DAE" w:rsidRPr="00216DAE" w:rsidRDefault="00216DAE" w:rsidP="00216DAE">
      <w:pPr>
        <w:spacing w:after="0" w:line="240" w:lineRule="auto"/>
        <w:ind w:firstLine="708"/>
        <w:rPr>
          <w:rFonts w:ascii="Times New Roman" w:hAnsi="Times New Roman"/>
          <w:sz w:val="28"/>
          <w:szCs w:val="28"/>
          <w:lang w:val="uk-UA"/>
        </w:rPr>
      </w:pPr>
    </w:p>
    <w:p w:rsidR="00FB2397" w:rsidRPr="00AE6579" w:rsidRDefault="00216DAE" w:rsidP="00216DAE">
      <w:pPr>
        <w:spacing w:after="0" w:line="240" w:lineRule="auto"/>
        <w:ind w:firstLine="567"/>
        <w:jc w:val="both"/>
        <w:rPr>
          <w:rFonts w:ascii="Times New Roman" w:hAnsi="Times New Roman"/>
          <w:sz w:val="28"/>
          <w:szCs w:val="28"/>
          <w:lang w:val="uk-UA"/>
        </w:rPr>
      </w:pPr>
      <w:r w:rsidRPr="00216DAE">
        <w:rPr>
          <w:rFonts w:ascii="Times New Roman" w:hAnsi="Times New Roman"/>
          <w:sz w:val="28"/>
          <w:szCs w:val="28"/>
          <w:lang w:val="uk-UA"/>
        </w:rPr>
        <w:t>Метеленко Н. Г., Оглобліна В. О., Сіліна</w:t>
      </w:r>
      <w:r w:rsidR="007B00AF" w:rsidRPr="007B00AF">
        <w:rPr>
          <w:rFonts w:ascii="Times New Roman" w:hAnsi="Times New Roman"/>
          <w:sz w:val="28"/>
          <w:szCs w:val="28"/>
          <w:lang w:val="uk-UA"/>
        </w:rPr>
        <w:t xml:space="preserve"> </w:t>
      </w:r>
      <w:r w:rsidR="007B00AF" w:rsidRPr="00216DAE">
        <w:rPr>
          <w:rFonts w:ascii="Times New Roman" w:hAnsi="Times New Roman"/>
          <w:sz w:val="28"/>
          <w:szCs w:val="28"/>
          <w:lang w:val="uk-UA"/>
        </w:rPr>
        <w:t>І. В.</w:t>
      </w:r>
      <w:r w:rsidRPr="00216DAE">
        <w:rPr>
          <w:rFonts w:ascii="Times New Roman" w:hAnsi="Times New Roman"/>
          <w:sz w:val="28"/>
          <w:szCs w:val="28"/>
          <w:lang w:val="uk-UA"/>
        </w:rPr>
        <w:t xml:space="preserve">, </w:t>
      </w:r>
      <w:r w:rsidRPr="00216DAE">
        <w:rPr>
          <w:rFonts w:ascii="Times New Roman" w:hAnsi="Times New Roman"/>
          <w:bCs/>
          <w:sz w:val="28"/>
          <w:szCs w:val="28"/>
          <w:lang w:val="uk-UA"/>
        </w:rPr>
        <w:t>Ткаченко</w:t>
      </w:r>
      <w:r w:rsidR="007B00AF" w:rsidRPr="007B00AF">
        <w:rPr>
          <w:rFonts w:ascii="Times New Roman" w:hAnsi="Times New Roman"/>
          <w:bCs/>
          <w:sz w:val="28"/>
          <w:szCs w:val="28"/>
          <w:lang w:val="uk-UA"/>
        </w:rPr>
        <w:t xml:space="preserve"> </w:t>
      </w:r>
      <w:r w:rsidR="007B00AF" w:rsidRPr="00216DAE">
        <w:rPr>
          <w:rFonts w:ascii="Times New Roman" w:hAnsi="Times New Roman"/>
          <w:bCs/>
          <w:sz w:val="28"/>
          <w:szCs w:val="28"/>
          <w:lang w:val="uk-UA"/>
        </w:rPr>
        <w:t>Є. Ю.</w:t>
      </w:r>
      <w:bookmarkStart w:id="0" w:name="_GoBack"/>
      <w:bookmarkEnd w:id="0"/>
      <w:r w:rsidRPr="00216DAE">
        <w:rPr>
          <w:rFonts w:ascii="Times New Roman" w:hAnsi="Times New Roman"/>
          <w:bCs/>
          <w:sz w:val="28"/>
          <w:szCs w:val="28"/>
          <w:lang w:val="uk-UA"/>
        </w:rPr>
        <w:t xml:space="preserve"> </w:t>
      </w:r>
      <w:r w:rsidRPr="00216DAE">
        <w:rPr>
          <w:rFonts w:ascii="Times New Roman" w:hAnsi="Times New Roman"/>
          <w:sz w:val="28"/>
          <w:szCs w:val="28"/>
          <w:lang w:val="uk-UA"/>
        </w:rPr>
        <w:t xml:space="preserve">Ринок фінансових послуг : навчально-методичний посібник для здобувачів ступеня вищої освіти магістра спеціальності </w:t>
      </w:r>
      <w:r w:rsidRPr="00216DAE">
        <w:rPr>
          <w:rFonts w:ascii="Times New Roman" w:hAnsi="Times New Roman"/>
          <w:bCs/>
          <w:sz w:val="28"/>
          <w:szCs w:val="28"/>
          <w:lang w:val="uk-UA"/>
        </w:rPr>
        <w:t>072 «Фінанси, банківська справа, страхування та фондовий ринок» освітньо-професійних програм «Управління державними та місцевими фінансами», «Управління фінансами підприємницьких структур»</w:t>
      </w:r>
      <w:r w:rsidRPr="00216DAE">
        <w:rPr>
          <w:rFonts w:ascii="Times New Roman" w:hAnsi="Times New Roman"/>
          <w:sz w:val="28"/>
          <w:szCs w:val="28"/>
          <w:lang w:val="uk-UA"/>
        </w:rPr>
        <w:t>. Запоріжжя : Запорізький національний університет, 2024. 147 с.</w:t>
      </w:r>
    </w:p>
    <w:p w:rsidR="00FB2397" w:rsidRPr="00AE6579" w:rsidRDefault="00FB2397" w:rsidP="00E528FD">
      <w:pPr>
        <w:tabs>
          <w:tab w:val="left" w:pos="9639"/>
        </w:tabs>
        <w:spacing w:after="0" w:line="240" w:lineRule="auto"/>
        <w:rPr>
          <w:rFonts w:ascii="Times New Roman" w:hAnsi="Times New Roman"/>
          <w:sz w:val="28"/>
          <w:szCs w:val="28"/>
          <w:lang w:val="uk-UA"/>
        </w:rPr>
      </w:pPr>
    </w:p>
    <w:p w:rsidR="005A49E9" w:rsidRPr="00AE6579" w:rsidRDefault="005A49E9" w:rsidP="005A49E9">
      <w:pPr>
        <w:widowControl w:val="0"/>
        <w:autoSpaceDE w:val="0"/>
        <w:autoSpaceDN w:val="0"/>
        <w:ind w:firstLine="709"/>
        <w:jc w:val="both"/>
        <w:rPr>
          <w:sz w:val="28"/>
          <w:szCs w:val="28"/>
          <w:lang w:val="uk-UA"/>
        </w:rPr>
      </w:pPr>
    </w:p>
    <w:p w:rsidR="005A49E9" w:rsidRPr="00AE6579" w:rsidRDefault="005A49E9" w:rsidP="005A49E9">
      <w:pPr>
        <w:ind w:firstLine="709"/>
        <w:jc w:val="both"/>
        <w:rPr>
          <w:rFonts w:ascii="Times New Roman" w:hAnsi="Times New Roman"/>
          <w:sz w:val="28"/>
          <w:szCs w:val="28"/>
          <w:lang w:val="uk-UA"/>
        </w:rPr>
      </w:pPr>
      <w:r w:rsidRPr="00AE6579">
        <w:rPr>
          <w:rFonts w:ascii="Times New Roman" w:hAnsi="Times New Roman"/>
          <w:sz w:val="28"/>
          <w:szCs w:val="28"/>
          <w:lang w:val="uk-UA"/>
        </w:rPr>
        <w:t>У навчально-методичному посібнику «</w:t>
      </w:r>
      <w:r w:rsidR="0091744A" w:rsidRPr="00AE6579">
        <w:rPr>
          <w:rFonts w:ascii="Times New Roman" w:hAnsi="Times New Roman"/>
          <w:sz w:val="28"/>
          <w:szCs w:val="28"/>
          <w:lang w:val="uk-UA"/>
        </w:rPr>
        <w:t>Ринок фінансових послуг</w:t>
      </w:r>
      <w:r w:rsidRPr="00AE6579">
        <w:rPr>
          <w:rFonts w:ascii="Times New Roman" w:hAnsi="Times New Roman"/>
          <w:sz w:val="28"/>
          <w:szCs w:val="28"/>
          <w:lang w:val="uk-UA"/>
        </w:rPr>
        <w:t xml:space="preserve">» для здобувачів ступеня вищої освіти </w:t>
      </w:r>
      <w:r w:rsidR="0091744A" w:rsidRPr="00AE6579">
        <w:rPr>
          <w:rFonts w:ascii="Times New Roman" w:hAnsi="Times New Roman"/>
          <w:sz w:val="28"/>
          <w:szCs w:val="28"/>
          <w:lang w:val="uk-UA"/>
        </w:rPr>
        <w:t xml:space="preserve">магістра спеціальності </w:t>
      </w:r>
      <w:r w:rsidR="0091744A" w:rsidRPr="00AE6579">
        <w:rPr>
          <w:rFonts w:ascii="Times New Roman" w:hAnsi="Times New Roman"/>
          <w:bCs/>
          <w:sz w:val="28"/>
          <w:szCs w:val="28"/>
          <w:lang w:val="uk-UA"/>
        </w:rPr>
        <w:t>072 «Фінанси, банківська справа, страхування та фондовий ринок» освітньо-професійних програм «Управління державними та місцевими фінансами», «Управління фінансами підприємницьких структур»</w:t>
      </w:r>
      <w:r w:rsidRPr="00AE6579">
        <w:rPr>
          <w:rFonts w:ascii="Times New Roman" w:hAnsi="Times New Roman"/>
          <w:sz w:val="28"/>
          <w:szCs w:val="28"/>
          <w:lang w:val="uk-UA"/>
        </w:rPr>
        <w:t xml:space="preserve"> викладено навчально-методичні матеріали щодо опанування лекційного і практичного курсу з дисципліни «</w:t>
      </w:r>
      <w:r w:rsidR="0091744A" w:rsidRPr="00AE6579">
        <w:rPr>
          <w:rFonts w:ascii="Times New Roman" w:hAnsi="Times New Roman"/>
          <w:sz w:val="28"/>
          <w:szCs w:val="28"/>
          <w:lang w:val="uk-UA"/>
        </w:rPr>
        <w:t>Ринок фінансових послуг</w:t>
      </w:r>
      <w:r w:rsidRPr="00AE6579">
        <w:rPr>
          <w:rFonts w:ascii="Times New Roman" w:hAnsi="Times New Roman"/>
          <w:sz w:val="28"/>
          <w:szCs w:val="28"/>
          <w:lang w:val="uk-UA"/>
        </w:rPr>
        <w:t>». Наведено теми для самостійного опрацювання і тести для самоконтролю. Навчально-методичний посібник призначений для використання у освітньому процесі.</w:t>
      </w:r>
    </w:p>
    <w:p w:rsidR="005A49E9" w:rsidRPr="00AE6579" w:rsidRDefault="005A49E9" w:rsidP="005A49E9">
      <w:pPr>
        <w:tabs>
          <w:tab w:val="left" w:pos="7020"/>
        </w:tabs>
        <w:ind w:firstLine="709"/>
        <w:jc w:val="both"/>
        <w:rPr>
          <w:sz w:val="28"/>
          <w:szCs w:val="28"/>
          <w:lang w:val="uk-UA"/>
        </w:rPr>
      </w:pPr>
    </w:p>
    <w:p w:rsidR="00FB2397" w:rsidRPr="00AE6579" w:rsidRDefault="00FB2397" w:rsidP="00E528FD">
      <w:pPr>
        <w:tabs>
          <w:tab w:val="left" w:pos="9639"/>
        </w:tabs>
        <w:spacing w:after="0" w:line="240" w:lineRule="auto"/>
        <w:rPr>
          <w:rFonts w:ascii="Times New Roman" w:hAnsi="Times New Roman"/>
          <w:sz w:val="28"/>
          <w:szCs w:val="28"/>
          <w:lang w:val="uk-UA"/>
        </w:rPr>
      </w:pPr>
    </w:p>
    <w:p w:rsidR="00FB2397" w:rsidRPr="00AE6579" w:rsidRDefault="00FB2397" w:rsidP="00E528FD">
      <w:pPr>
        <w:tabs>
          <w:tab w:val="left" w:pos="9639"/>
        </w:tabs>
        <w:spacing w:after="0" w:line="240" w:lineRule="auto"/>
        <w:jc w:val="both"/>
        <w:rPr>
          <w:rFonts w:ascii="Times New Roman" w:hAnsi="Times New Roman"/>
          <w:sz w:val="28"/>
          <w:szCs w:val="28"/>
          <w:lang w:val="uk-UA"/>
        </w:rPr>
      </w:pPr>
    </w:p>
    <w:p w:rsidR="00FB2397" w:rsidRPr="00AE6579" w:rsidRDefault="00FB2397" w:rsidP="00E528FD">
      <w:pPr>
        <w:tabs>
          <w:tab w:val="left" w:pos="9639"/>
        </w:tabs>
        <w:spacing w:after="0" w:line="240" w:lineRule="auto"/>
        <w:jc w:val="both"/>
        <w:rPr>
          <w:rFonts w:ascii="Times New Roman" w:hAnsi="Times New Roman"/>
          <w:sz w:val="28"/>
          <w:szCs w:val="28"/>
          <w:lang w:val="uk-UA"/>
        </w:rPr>
      </w:pPr>
    </w:p>
    <w:p w:rsidR="00FB2397" w:rsidRPr="003B430F" w:rsidRDefault="00FB2397" w:rsidP="00E528FD">
      <w:pPr>
        <w:tabs>
          <w:tab w:val="left" w:pos="9639"/>
        </w:tabs>
        <w:spacing w:after="0" w:line="240" w:lineRule="auto"/>
        <w:ind w:firstLine="709"/>
        <w:jc w:val="both"/>
        <w:rPr>
          <w:rFonts w:ascii="Times New Roman" w:hAnsi="Times New Roman"/>
          <w:sz w:val="28"/>
          <w:szCs w:val="28"/>
          <w:lang w:val="uk-UA"/>
        </w:rPr>
      </w:pPr>
      <w:r w:rsidRPr="003B430F">
        <w:rPr>
          <w:rFonts w:ascii="Times New Roman" w:hAnsi="Times New Roman"/>
          <w:sz w:val="28"/>
          <w:szCs w:val="28"/>
          <w:lang w:val="uk-UA"/>
        </w:rPr>
        <w:t>Рецензент</w:t>
      </w:r>
      <w:r w:rsidR="001129C9" w:rsidRPr="003B430F">
        <w:rPr>
          <w:rFonts w:ascii="Times New Roman" w:hAnsi="Times New Roman"/>
          <w:sz w:val="28"/>
          <w:szCs w:val="28"/>
          <w:lang w:val="uk-UA"/>
        </w:rPr>
        <w:t>и:</w:t>
      </w:r>
    </w:p>
    <w:p w:rsidR="001129C9" w:rsidRPr="003B430F" w:rsidRDefault="001129C9" w:rsidP="001129C9">
      <w:pPr>
        <w:spacing w:after="0" w:line="240" w:lineRule="auto"/>
        <w:ind w:firstLine="709"/>
        <w:jc w:val="both"/>
        <w:rPr>
          <w:rFonts w:ascii="Times New Roman" w:hAnsi="Times New Roman"/>
          <w:sz w:val="28"/>
          <w:szCs w:val="28"/>
          <w:lang w:val="uk-UA"/>
        </w:rPr>
      </w:pPr>
      <w:r w:rsidRPr="003B430F">
        <w:rPr>
          <w:rFonts w:ascii="Times New Roman" w:hAnsi="Times New Roman"/>
          <w:i/>
          <w:sz w:val="28"/>
          <w:szCs w:val="28"/>
          <w:lang w:val="uk-UA"/>
        </w:rPr>
        <w:t>В.</w:t>
      </w:r>
      <w:r w:rsidR="00D4102C">
        <w:rPr>
          <w:rFonts w:ascii="Times New Roman" w:hAnsi="Times New Roman"/>
          <w:i/>
          <w:sz w:val="28"/>
          <w:szCs w:val="28"/>
          <w:lang w:val="uk-UA"/>
        </w:rPr>
        <w:t xml:space="preserve"> </w:t>
      </w:r>
      <w:r w:rsidRPr="003B430F">
        <w:rPr>
          <w:rFonts w:ascii="Times New Roman" w:hAnsi="Times New Roman"/>
          <w:i/>
          <w:sz w:val="28"/>
          <w:szCs w:val="28"/>
          <w:lang w:val="uk-UA"/>
        </w:rPr>
        <w:t>В. Храпкіна -</w:t>
      </w:r>
      <w:r w:rsidRPr="003B430F">
        <w:rPr>
          <w:rFonts w:ascii="Times New Roman" w:hAnsi="Times New Roman"/>
          <w:iCs/>
          <w:sz w:val="28"/>
          <w:szCs w:val="28"/>
          <w:lang w:val="uk-UA"/>
        </w:rPr>
        <w:t xml:space="preserve"> д</w:t>
      </w:r>
      <w:r w:rsidRPr="003B430F">
        <w:rPr>
          <w:rFonts w:ascii="Times New Roman" w:hAnsi="Times New Roman"/>
          <w:sz w:val="28"/>
          <w:szCs w:val="28"/>
          <w:lang w:val="uk-UA"/>
        </w:rPr>
        <w:t>октор економічних наук, професор кафедри маркетингу та управління бізнесом  Національного університету «Києво-Могилянська академія» (Київ).</w:t>
      </w:r>
    </w:p>
    <w:p w:rsidR="0091744A" w:rsidRPr="003B430F" w:rsidRDefault="0091744A" w:rsidP="0091744A">
      <w:pPr>
        <w:widowControl w:val="0"/>
        <w:autoSpaceDE w:val="0"/>
        <w:autoSpaceDN w:val="0"/>
        <w:spacing w:after="0" w:line="240" w:lineRule="auto"/>
        <w:ind w:right="-1" w:firstLine="708"/>
        <w:jc w:val="both"/>
        <w:rPr>
          <w:rFonts w:ascii="Times New Roman" w:eastAsia="Times New Roman" w:hAnsi="Times New Roman"/>
          <w:sz w:val="28"/>
          <w:szCs w:val="28"/>
          <w:lang w:val="uk-UA" w:eastAsia="uk-UA" w:bidi="uk-UA"/>
        </w:rPr>
      </w:pPr>
      <w:r w:rsidRPr="003B430F">
        <w:rPr>
          <w:rFonts w:ascii="Times New Roman" w:eastAsia="Times New Roman" w:hAnsi="Times New Roman"/>
          <w:i/>
          <w:iCs/>
          <w:sz w:val="28"/>
          <w:szCs w:val="28"/>
          <w:lang w:val="uk-UA" w:eastAsia="uk-UA" w:bidi="uk-UA"/>
        </w:rPr>
        <w:t>І.</w:t>
      </w:r>
      <w:r w:rsidR="00D4102C">
        <w:rPr>
          <w:rFonts w:ascii="Times New Roman" w:eastAsia="Times New Roman" w:hAnsi="Times New Roman"/>
          <w:i/>
          <w:iCs/>
          <w:sz w:val="28"/>
          <w:szCs w:val="28"/>
          <w:lang w:val="uk-UA" w:eastAsia="uk-UA" w:bidi="uk-UA"/>
        </w:rPr>
        <w:t xml:space="preserve"> </w:t>
      </w:r>
      <w:r w:rsidRPr="003B430F">
        <w:rPr>
          <w:rFonts w:ascii="Times New Roman" w:eastAsia="Times New Roman" w:hAnsi="Times New Roman"/>
          <w:i/>
          <w:iCs/>
          <w:sz w:val="28"/>
          <w:szCs w:val="28"/>
          <w:lang w:val="uk-UA" w:eastAsia="uk-UA" w:bidi="uk-UA"/>
        </w:rPr>
        <w:t xml:space="preserve">І. Соболєва - </w:t>
      </w:r>
      <w:r w:rsidRPr="003B430F">
        <w:rPr>
          <w:rFonts w:ascii="Times New Roman" w:eastAsia="Times New Roman" w:hAnsi="Times New Roman"/>
          <w:sz w:val="28"/>
          <w:szCs w:val="28"/>
          <w:lang w:val="uk-UA" w:eastAsia="uk-UA" w:bidi="uk-UA"/>
        </w:rPr>
        <w:t>Головний спеціаліст з малого бізнесу м. Запоріжжя АТ КБ «ПРИВАТБАНК», стейкхолдер ОПП спеціальності 072 «Фінанси, банківська справа, страхування та фондовий ринок»</w:t>
      </w:r>
    </w:p>
    <w:p w:rsidR="00FB2397" w:rsidRPr="003B430F" w:rsidRDefault="00FB2397" w:rsidP="001129C9">
      <w:pPr>
        <w:tabs>
          <w:tab w:val="left" w:pos="9639"/>
        </w:tabs>
        <w:spacing w:after="0" w:line="240" w:lineRule="auto"/>
        <w:ind w:firstLine="709"/>
        <w:jc w:val="both"/>
        <w:rPr>
          <w:rFonts w:ascii="Times New Roman" w:hAnsi="Times New Roman"/>
          <w:sz w:val="28"/>
          <w:szCs w:val="28"/>
          <w:lang w:val="uk-UA"/>
        </w:rPr>
      </w:pPr>
    </w:p>
    <w:p w:rsidR="00FB2397" w:rsidRPr="003B430F" w:rsidRDefault="00FB2397" w:rsidP="00E528FD">
      <w:pPr>
        <w:tabs>
          <w:tab w:val="left" w:pos="9639"/>
        </w:tabs>
        <w:spacing w:after="0" w:line="240" w:lineRule="auto"/>
        <w:ind w:firstLine="709"/>
        <w:jc w:val="center"/>
        <w:rPr>
          <w:rFonts w:ascii="Times New Roman" w:hAnsi="Times New Roman"/>
          <w:sz w:val="28"/>
          <w:szCs w:val="28"/>
          <w:lang w:val="uk-UA"/>
        </w:rPr>
      </w:pPr>
    </w:p>
    <w:p w:rsidR="001129C9" w:rsidRPr="003B430F" w:rsidRDefault="001129C9" w:rsidP="00E528FD">
      <w:pPr>
        <w:tabs>
          <w:tab w:val="left" w:pos="9639"/>
        </w:tabs>
        <w:spacing w:after="0" w:line="240" w:lineRule="auto"/>
        <w:ind w:firstLine="709"/>
        <w:jc w:val="center"/>
        <w:rPr>
          <w:rFonts w:ascii="Times New Roman" w:hAnsi="Times New Roman"/>
          <w:sz w:val="28"/>
          <w:szCs w:val="28"/>
          <w:lang w:val="uk-UA"/>
        </w:rPr>
      </w:pPr>
    </w:p>
    <w:p w:rsidR="001129C9" w:rsidRPr="003B430F" w:rsidRDefault="001129C9" w:rsidP="00E528FD">
      <w:pPr>
        <w:tabs>
          <w:tab w:val="left" w:pos="9639"/>
        </w:tabs>
        <w:spacing w:after="0" w:line="240" w:lineRule="auto"/>
        <w:ind w:firstLine="709"/>
        <w:jc w:val="center"/>
        <w:rPr>
          <w:rFonts w:ascii="Times New Roman" w:hAnsi="Times New Roman"/>
          <w:sz w:val="28"/>
          <w:szCs w:val="28"/>
          <w:lang w:val="uk-UA"/>
        </w:rPr>
      </w:pPr>
    </w:p>
    <w:p w:rsidR="00FB2397" w:rsidRPr="003B430F" w:rsidRDefault="00FB2397" w:rsidP="00E528FD">
      <w:pPr>
        <w:tabs>
          <w:tab w:val="left" w:pos="9639"/>
        </w:tabs>
        <w:spacing w:after="0" w:line="240" w:lineRule="auto"/>
        <w:ind w:firstLine="709"/>
        <w:jc w:val="both"/>
        <w:rPr>
          <w:rFonts w:ascii="Times New Roman" w:hAnsi="Times New Roman"/>
          <w:sz w:val="28"/>
          <w:szCs w:val="28"/>
          <w:lang w:val="uk-UA"/>
        </w:rPr>
      </w:pPr>
      <w:r w:rsidRPr="003B430F">
        <w:rPr>
          <w:rFonts w:ascii="Times New Roman" w:hAnsi="Times New Roman"/>
          <w:sz w:val="28"/>
          <w:szCs w:val="28"/>
          <w:lang w:val="uk-UA"/>
        </w:rPr>
        <w:t>Відповідальний за випуск</w:t>
      </w:r>
    </w:p>
    <w:p w:rsidR="00B556CF" w:rsidRPr="00AE6579" w:rsidRDefault="0013435D" w:rsidP="00E528FD">
      <w:pPr>
        <w:tabs>
          <w:tab w:val="left" w:pos="9639"/>
        </w:tabs>
        <w:spacing w:after="0" w:line="240" w:lineRule="auto"/>
        <w:ind w:firstLine="709"/>
        <w:jc w:val="both"/>
        <w:rPr>
          <w:rFonts w:ascii="Times New Roman" w:hAnsi="Times New Roman"/>
          <w:sz w:val="28"/>
          <w:szCs w:val="28"/>
          <w:lang w:val="uk-UA"/>
        </w:rPr>
      </w:pPr>
      <w:r w:rsidRPr="003B430F">
        <w:rPr>
          <w:rFonts w:ascii="Times New Roman" w:hAnsi="Times New Roman"/>
          <w:i/>
          <w:sz w:val="28"/>
          <w:szCs w:val="28"/>
          <w:lang w:val="uk-UA"/>
        </w:rPr>
        <w:t>Шапуров</w:t>
      </w:r>
      <w:r w:rsidR="00363B68">
        <w:rPr>
          <w:rFonts w:ascii="Times New Roman" w:hAnsi="Times New Roman"/>
          <w:i/>
          <w:sz w:val="28"/>
          <w:szCs w:val="28"/>
          <w:lang w:val="uk-UA"/>
        </w:rPr>
        <w:t xml:space="preserve"> </w:t>
      </w:r>
      <w:r w:rsidRPr="003B430F">
        <w:rPr>
          <w:rFonts w:ascii="Times New Roman" w:hAnsi="Times New Roman"/>
          <w:i/>
          <w:sz w:val="28"/>
          <w:szCs w:val="28"/>
          <w:lang w:val="uk-UA"/>
        </w:rPr>
        <w:t>О</w:t>
      </w:r>
      <w:r w:rsidR="00FB2397" w:rsidRPr="003B430F">
        <w:rPr>
          <w:rFonts w:ascii="Times New Roman" w:hAnsi="Times New Roman"/>
          <w:i/>
          <w:sz w:val="28"/>
          <w:szCs w:val="28"/>
          <w:lang w:val="uk-UA"/>
        </w:rPr>
        <w:t>.</w:t>
      </w:r>
      <w:r w:rsidR="00D4102C">
        <w:rPr>
          <w:rFonts w:ascii="Times New Roman" w:hAnsi="Times New Roman"/>
          <w:i/>
          <w:sz w:val="28"/>
          <w:szCs w:val="28"/>
          <w:lang w:val="uk-UA"/>
        </w:rPr>
        <w:t xml:space="preserve"> </w:t>
      </w:r>
      <w:r w:rsidRPr="003B430F">
        <w:rPr>
          <w:rFonts w:ascii="Times New Roman" w:hAnsi="Times New Roman"/>
          <w:i/>
          <w:sz w:val="28"/>
          <w:szCs w:val="28"/>
          <w:lang w:val="uk-UA"/>
        </w:rPr>
        <w:t>О</w:t>
      </w:r>
      <w:r w:rsidR="00FB2397" w:rsidRPr="003B430F">
        <w:rPr>
          <w:rFonts w:ascii="Times New Roman" w:hAnsi="Times New Roman"/>
          <w:i/>
          <w:sz w:val="28"/>
          <w:szCs w:val="28"/>
          <w:lang w:val="uk-UA"/>
        </w:rPr>
        <w:t>.</w:t>
      </w:r>
      <w:r w:rsidR="00FB2397" w:rsidRPr="003B430F">
        <w:rPr>
          <w:rFonts w:ascii="Times New Roman" w:hAnsi="Times New Roman"/>
          <w:sz w:val="28"/>
          <w:szCs w:val="28"/>
          <w:lang w:val="uk-UA"/>
        </w:rPr>
        <w:t xml:space="preserve">, доктор економічних наук, </w:t>
      </w:r>
      <w:r w:rsidR="0038493F" w:rsidRPr="003B430F">
        <w:rPr>
          <w:rFonts w:ascii="Times New Roman" w:hAnsi="Times New Roman"/>
          <w:sz w:val="28"/>
          <w:szCs w:val="28"/>
          <w:lang w:val="uk-UA"/>
        </w:rPr>
        <w:t>професор</w:t>
      </w:r>
      <w:r w:rsidR="00FB2397" w:rsidRPr="003B430F">
        <w:rPr>
          <w:rFonts w:ascii="Times New Roman" w:hAnsi="Times New Roman"/>
          <w:sz w:val="28"/>
          <w:szCs w:val="28"/>
          <w:lang w:val="uk-UA"/>
        </w:rPr>
        <w:t xml:space="preserve">, </w:t>
      </w:r>
      <w:r w:rsidR="00555631" w:rsidRPr="003B430F">
        <w:rPr>
          <w:rFonts w:ascii="Times New Roman" w:hAnsi="Times New Roman"/>
          <w:sz w:val="28"/>
          <w:szCs w:val="28"/>
          <w:lang w:val="uk-UA"/>
        </w:rPr>
        <w:t>професор</w:t>
      </w:r>
      <w:r w:rsidR="00FB2397" w:rsidRPr="003B430F">
        <w:rPr>
          <w:rFonts w:ascii="Times New Roman" w:hAnsi="Times New Roman"/>
          <w:sz w:val="28"/>
          <w:szCs w:val="28"/>
          <w:lang w:val="uk-UA"/>
        </w:rPr>
        <w:t xml:space="preserve"> кафедри інформаційної економіки, підприємництва та фінансів</w:t>
      </w:r>
      <w:r w:rsidR="00555631" w:rsidRPr="003B430F">
        <w:rPr>
          <w:rFonts w:ascii="Times New Roman" w:hAnsi="Times New Roman"/>
          <w:sz w:val="28"/>
          <w:szCs w:val="28"/>
          <w:lang w:val="uk-UA"/>
        </w:rPr>
        <w:t>, заступник директора з навчально-виховної роботи</w:t>
      </w:r>
      <w:r w:rsidR="00FB2397" w:rsidRPr="003B430F">
        <w:rPr>
          <w:rFonts w:ascii="Times New Roman" w:hAnsi="Times New Roman"/>
          <w:sz w:val="28"/>
          <w:szCs w:val="28"/>
          <w:lang w:val="uk-UA"/>
        </w:rPr>
        <w:t xml:space="preserve"> Інженерного навчально-наукового інституту </w:t>
      </w:r>
      <w:r w:rsidR="00596842" w:rsidRPr="003B430F">
        <w:rPr>
          <w:rFonts w:ascii="Times New Roman" w:hAnsi="Times New Roman"/>
          <w:sz w:val="28"/>
          <w:szCs w:val="28"/>
          <w:lang w:val="uk-UA"/>
        </w:rPr>
        <w:t>ім. Ю.</w:t>
      </w:r>
      <w:r w:rsidR="00D4102C">
        <w:rPr>
          <w:rFonts w:ascii="Times New Roman" w:hAnsi="Times New Roman"/>
          <w:sz w:val="28"/>
          <w:szCs w:val="28"/>
          <w:lang w:val="uk-UA"/>
        </w:rPr>
        <w:t xml:space="preserve"> </w:t>
      </w:r>
      <w:r w:rsidR="00596842" w:rsidRPr="003B430F">
        <w:rPr>
          <w:rFonts w:ascii="Times New Roman" w:hAnsi="Times New Roman"/>
          <w:sz w:val="28"/>
          <w:szCs w:val="28"/>
          <w:lang w:val="uk-UA"/>
        </w:rPr>
        <w:t>М. Потебні</w:t>
      </w:r>
      <w:r w:rsidR="00D4102C">
        <w:rPr>
          <w:rFonts w:ascii="Times New Roman" w:hAnsi="Times New Roman"/>
          <w:sz w:val="28"/>
          <w:szCs w:val="28"/>
          <w:lang w:val="uk-UA"/>
        </w:rPr>
        <w:t xml:space="preserve"> </w:t>
      </w:r>
      <w:r w:rsidR="00FB2397" w:rsidRPr="003B430F">
        <w:rPr>
          <w:rFonts w:ascii="Times New Roman" w:hAnsi="Times New Roman"/>
          <w:sz w:val="28"/>
          <w:szCs w:val="28"/>
          <w:lang w:val="uk-UA"/>
        </w:rPr>
        <w:t>ЗНУ.</w:t>
      </w:r>
    </w:p>
    <w:p w:rsidR="00FB2397" w:rsidRPr="00AE6579" w:rsidRDefault="00FB2397" w:rsidP="006831FC">
      <w:pPr>
        <w:tabs>
          <w:tab w:val="left" w:pos="9639"/>
        </w:tabs>
        <w:spacing w:after="0" w:line="240" w:lineRule="auto"/>
        <w:jc w:val="center"/>
        <w:rPr>
          <w:rFonts w:ascii="Times New Roman" w:hAnsi="Times New Roman"/>
          <w:b/>
          <w:bCs/>
          <w:sz w:val="28"/>
          <w:szCs w:val="28"/>
          <w:lang w:val="uk-UA" w:eastAsia="ru-RU"/>
        </w:rPr>
      </w:pPr>
      <w:r w:rsidRPr="00AE6579">
        <w:rPr>
          <w:rFonts w:ascii="Times New Roman" w:hAnsi="Times New Roman"/>
          <w:b/>
          <w:bCs/>
          <w:sz w:val="28"/>
          <w:szCs w:val="28"/>
          <w:lang w:val="uk-UA" w:eastAsia="ru-RU"/>
        </w:rPr>
        <w:br w:type="page"/>
      </w:r>
      <w:r w:rsidRPr="00AE6579">
        <w:rPr>
          <w:rFonts w:ascii="Times New Roman" w:hAnsi="Times New Roman"/>
          <w:b/>
          <w:bCs/>
          <w:sz w:val="28"/>
          <w:szCs w:val="28"/>
          <w:lang w:val="uk-UA" w:eastAsia="ru-RU"/>
        </w:rPr>
        <w:lastRenderedPageBreak/>
        <w:t>ЗМІСТ</w:t>
      </w:r>
    </w:p>
    <w:p w:rsidR="00FB2397" w:rsidRPr="00AE6579" w:rsidRDefault="00FB2397" w:rsidP="00E528FD">
      <w:pPr>
        <w:spacing w:after="0" w:line="360" w:lineRule="auto"/>
        <w:ind w:left="142"/>
        <w:jc w:val="center"/>
        <w:rPr>
          <w:rFonts w:ascii="Times New Roman" w:hAnsi="Times New Roman"/>
          <w:bCs/>
          <w:sz w:val="16"/>
          <w:szCs w:val="16"/>
          <w:lang w:val="uk-UA" w:eastAsia="ru-RU"/>
        </w:rPr>
      </w:pPr>
    </w:p>
    <w:tbl>
      <w:tblPr>
        <w:tblW w:w="9712"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8845"/>
        <w:gridCol w:w="867"/>
      </w:tblGrid>
      <w:tr w:rsidR="000D0653" w:rsidRPr="00AE6579" w:rsidTr="000D0653">
        <w:trPr>
          <w:trHeight w:val="490"/>
        </w:trPr>
        <w:tc>
          <w:tcPr>
            <w:tcW w:w="8845" w:type="dxa"/>
            <w:tcMar>
              <w:top w:w="0" w:type="dxa"/>
              <w:left w:w="108" w:type="dxa"/>
              <w:bottom w:w="0" w:type="dxa"/>
              <w:right w:w="108" w:type="dxa"/>
            </w:tcMar>
          </w:tcPr>
          <w:p w:rsidR="000D0653" w:rsidRPr="00AE6579" w:rsidRDefault="000D0653" w:rsidP="00E528FD">
            <w:pPr>
              <w:spacing w:after="0" w:line="360" w:lineRule="auto"/>
              <w:rPr>
                <w:rFonts w:ascii="Times New Roman" w:hAnsi="Times New Roman"/>
                <w:bCs/>
                <w:sz w:val="28"/>
                <w:szCs w:val="28"/>
                <w:lang w:val="uk-UA" w:eastAsia="ru-RU"/>
              </w:rPr>
            </w:pPr>
            <w:r w:rsidRPr="00AE6579">
              <w:rPr>
                <w:rFonts w:ascii="Times New Roman" w:hAnsi="Times New Roman"/>
                <w:bCs/>
                <w:sz w:val="28"/>
                <w:szCs w:val="28"/>
                <w:lang w:val="uk-UA" w:eastAsia="ru-RU"/>
              </w:rPr>
              <w:t>ВСТУП</w:t>
            </w:r>
          </w:p>
        </w:tc>
        <w:tc>
          <w:tcPr>
            <w:tcW w:w="867" w:type="dxa"/>
          </w:tcPr>
          <w:p w:rsidR="000D0653" w:rsidRPr="00BB19E9" w:rsidRDefault="000D0653" w:rsidP="00E528FD">
            <w:pPr>
              <w:spacing w:after="0" w:line="360" w:lineRule="auto"/>
              <w:jc w:val="center"/>
              <w:rPr>
                <w:rFonts w:ascii="Times New Roman" w:hAnsi="Times New Roman"/>
                <w:sz w:val="28"/>
                <w:szCs w:val="28"/>
                <w:lang w:val="uk-UA" w:eastAsia="ru-RU"/>
              </w:rPr>
            </w:pPr>
            <w:r w:rsidRPr="00BB19E9">
              <w:rPr>
                <w:rFonts w:ascii="Times New Roman" w:hAnsi="Times New Roman"/>
                <w:sz w:val="28"/>
                <w:szCs w:val="28"/>
                <w:lang w:val="uk-UA" w:eastAsia="ru-RU"/>
              </w:rPr>
              <w:t>4</w:t>
            </w:r>
          </w:p>
        </w:tc>
      </w:tr>
      <w:tr w:rsidR="000D0653" w:rsidRPr="00AE6579" w:rsidTr="000D0653">
        <w:trPr>
          <w:trHeight w:val="490"/>
        </w:trPr>
        <w:tc>
          <w:tcPr>
            <w:tcW w:w="8845" w:type="dxa"/>
            <w:tcMar>
              <w:top w:w="0" w:type="dxa"/>
              <w:left w:w="108" w:type="dxa"/>
              <w:bottom w:w="0" w:type="dxa"/>
              <w:right w:w="108" w:type="dxa"/>
            </w:tcMar>
          </w:tcPr>
          <w:p w:rsidR="000D0653" w:rsidRPr="00AE6579" w:rsidRDefault="000D0653" w:rsidP="001129C9">
            <w:pPr>
              <w:tabs>
                <w:tab w:val="left" w:pos="284"/>
                <w:tab w:val="left" w:pos="567"/>
              </w:tabs>
              <w:spacing w:after="0" w:line="360" w:lineRule="auto"/>
              <w:jc w:val="both"/>
              <w:rPr>
                <w:rFonts w:ascii="Times New Roman" w:hAnsi="Times New Roman"/>
                <w:bCs/>
                <w:sz w:val="28"/>
                <w:szCs w:val="28"/>
                <w:lang w:val="uk-UA"/>
              </w:rPr>
            </w:pPr>
            <w:r w:rsidRPr="00AE6579">
              <w:rPr>
                <w:rFonts w:ascii="Times New Roman" w:hAnsi="Times New Roman"/>
                <w:bCs/>
                <w:sz w:val="28"/>
                <w:szCs w:val="28"/>
                <w:lang w:val="uk-UA"/>
              </w:rPr>
              <w:t>1 ЗМІСТ ЛЕКЦІЙНОГО МАТЕРІАЛУ………………………………….</w:t>
            </w:r>
          </w:p>
        </w:tc>
        <w:tc>
          <w:tcPr>
            <w:tcW w:w="867" w:type="dxa"/>
          </w:tcPr>
          <w:p w:rsidR="000D0653" w:rsidRPr="00BB19E9" w:rsidRDefault="00DA053E" w:rsidP="009C0F1E">
            <w:pPr>
              <w:spacing w:after="0" w:line="360" w:lineRule="auto"/>
              <w:jc w:val="center"/>
              <w:rPr>
                <w:rFonts w:ascii="Times New Roman" w:hAnsi="Times New Roman"/>
                <w:sz w:val="28"/>
                <w:szCs w:val="28"/>
                <w:lang w:val="uk-UA" w:eastAsia="ru-RU"/>
              </w:rPr>
            </w:pPr>
            <w:r>
              <w:rPr>
                <w:rFonts w:ascii="Times New Roman" w:hAnsi="Times New Roman"/>
                <w:sz w:val="28"/>
                <w:szCs w:val="28"/>
                <w:lang w:val="uk-UA" w:eastAsia="ru-RU"/>
              </w:rPr>
              <w:t>6</w:t>
            </w:r>
          </w:p>
        </w:tc>
      </w:tr>
      <w:tr w:rsidR="000D0653" w:rsidRPr="00AE6579" w:rsidTr="000D0653">
        <w:trPr>
          <w:trHeight w:val="490"/>
        </w:trPr>
        <w:tc>
          <w:tcPr>
            <w:tcW w:w="8845" w:type="dxa"/>
            <w:tcMar>
              <w:top w:w="0" w:type="dxa"/>
              <w:left w:w="108" w:type="dxa"/>
              <w:bottom w:w="0" w:type="dxa"/>
              <w:right w:w="108" w:type="dxa"/>
            </w:tcMar>
          </w:tcPr>
          <w:p w:rsidR="000D0653" w:rsidRPr="00AE6579" w:rsidRDefault="000D0653" w:rsidP="00AA3250">
            <w:pPr>
              <w:tabs>
                <w:tab w:val="left" w:pos="284"/>
                <w:tab w:val="left" w:pos="567"/>
              </w:tabs>
              <w:spacing w:after="0" w:line="360" w:lineRule="auto"/>
              <w:jc w:val="both"/>
              <w:rPr>
                <w:rFonts w:ascii="Times New Roman" w:hAnsi="Times New Roman"/>
                <w:sz w:val="28"/>
                <w:szCs w:val="28"/>
                <w:lang w:val="uk-UA"/>
              </w:rPr>
            </w:pPr>
            <w:r w:rsidRPr="00AE6579">
              <w:rPr>
                <w:rFonts w:ascii="Times New Roman" w:hAnsi="Times New Roman"/>
                <w:bCs/>
                <w:sz w:val="28"/>
                <w:szCs w:val="28"/>
                <w:lang w:val="uk-UA"/>
              </w:rPr>
              <w:t>ТЕМА 1.</w:t>
            </w:r>
            <w:r w:rsidRPr="00AE6579">
              <w:rPr>
                <w:rFonts w:ascii="Times New Roman" w:hAnsi="Times New Roman"/>
                <w:sz w:val="28"/>
                <w:szCs w:val="28"/>
                <w:lang w:val="uk-UA"/>
              </w:rPr>
              <w:t>Ринок фінансових послуг, його роль в економіці….………</w:t>
            </w:r>
          </w:p>
        </w:tc>
        <w:tc>
          <w:tcPr>
            <w:tcW w:w="867" w:type="dxa"/>
          </w:tcPr>
          <w:p w:rsidR="000D0653" w:rsidRPr="00BB19E9" w:rsidRDefault="000D0653" w:rsidP="009C0F1E">
            <w:pPr>
              <w:spacing w:after="0" w:line="360" w:lineRule="auto"/>
              <w:jc w:val="center"/>
              <w:rPr>
                <w:rFonts w:ascii="Times New Roman" w:hAnsi="Times New Roman"/>
                <w:sz w:val="28"/>
                <w:szCs w:val="28"/>
                <w:lang w:val="uk-UA" w:eastAsia="ru-RU"/>
              </w:rPr>
            </w:pPr>
            <w:r w:rsidRPr="00BB19E9">
              <w:rPr>
                <w:rFonts w:ascii="Times New Roman" w:hAnsi="Times New Roman"/>
                <w:sz w:val="28"/>
                <w:szCs w:val="28"/>
                <w:lang w:val="uk-UA" w:eastAsia="ru-RU"/>
              </w:rPr>
              <w:t>6</w:t>
            </w:r>
          </w:p>
        </w:tc>
      </w:tr>
      <w:tr w:rsidR="000D0653" w:rsidRPr="00AE6579" w:rsidTr="000D0653">
        <w:trPr>
          <w:trHeight w:val="571"/>
        </w:trPr>
        <w:tc>
          <w:tcPr>
            <w:tcW w:w="8845" w:type="dxa"/>
            <w:tcMar>
              <w:top w:w="0" w:type="dxa"/>
              <w:left w:w="108" w:type="dxa"/>
              <w:bottom w:w="0" w:type="dxa"/>
              <w:right w:w="108" w:type="dxa"/>
            </w:tcMar>
          </w:tcPr>
          <w:p w:rsidR="000D0653" w:rsidRPr="00AE6579" w:rsidRDefault="000D0653" w:rsidP="00EE1FFF">
            <w:pPr>
              <w:widowControl w:val="0"/>
              <w:spacing w:after="0" w:line="360" w:lineRule="auto"/>
              <w:rPr>
                <w:rFonts w:ascii="Times New Roman" w:hAnsi="Times New Roman"/>
                <w:sz w:val="28"/>
                <w:szCs w:val="28"/>
                <w:lang w:val="uk-UA"/>
              </w:rPr>
            </w:pPr>
            <w:r w:rsidRPr="00AE6579">
              <w:rPr>
                <w:rFonts w:ascii="Times New Roman" w:hAnsi="Times New Roman"/>
                <w:bCs/>
                <w:sz w:val="28"/>
                <w:szCs w:val="28"/>
                <w:lang w:val="uk-UA"/>
              </w:rPr>
              <w:t>ТЕМА 2.</w:t>
            </w:r>
            <w:r w:rsidRPr="00AE6579">
              <w:rPr>
                <w:rFonts w:ascii="Times New Roman" w:hAnsi="Times New Roman"/>
                <w:sz w:val="28"/>
                <w:szCs w:val="28"/>
                <w:lang w:val="uk-UA"/>
              </w:rPr>
              <w:t>Поняття фінансового посередництва, його класифікація……</w:t>
            </w:r>
          </w:p>
        </w:tc>
        <w:tc>
          <w:tcPr>
            <w:tcW w:w="867" w:type="dxa"/>
          </w:tcPr>
          <w:p w:rsidR="000D0653" w:rsidRPr="00BB19E9" w:rsidRDefault="00DA053E" w:rsidP="009C0F1E">
            <w:pPr>
              <w:spacing w:after="0" w:line="360" w:lineRule="auto"/>
              <w:jc w:val="center"/>
              <w:rPr>
                <w:rFonts w:ascii="Times New Roman" w:hAnsi="Times New Roman"/>
                <w:sz w:val="28"/>
                <w:szCs w:val="28"/>
                <w:lang w:val="uk-UA" w:eastAsia="ru-RU"/>
              </w:rPr>
            </w:pPr>
            <w:r>
              <w:rPr>
                <w:rFonts w:ascii="Times New Roman" w:hAnsi="Times New Roman"/>
                <w:sz w:val="28"/>
                <w:szCs w:val="28"/>
                <w:lang w:val="uk-UA" w:eastAsia="ru-RU"/>
              </w:rPr>
              <w:t>14</w:t>
            </w:r>
          </w:p>
        </w:tc>
      </w:tr>
      <w:tr w:rsidR="000D0653" w:rsidRPr="00AE6579" w:rsidTr="000D0653">
        <w:trPr>
          <w:trHeight w:val="565"/>
        </w:trPr>
        <w:tc>
          <w:tcPr>
            <w:tcW w:w="8845" w:type="dxa"/>
            <w:tcMar>
              <w:top w:w="0" w:type="dxa"/>
              <w:left w:w="108" w:type="dxa"/>
              <w:bottom w:w="0" w:type="dxa"/>
              <w:right w:w="108" w:type="dxa"/>
            </w:tcMar>
          </w:tcPr>
          <w:p w:rsidR="000D0653" w:rsidRPr="00AE6579" w:rsidRDefault="000D0653" w:rsidP="00EE1FFF">
            <w:pPr>
              <w:widowControl w:val="0"/>
              <w:spacing w:after="0" w:line="360" w:lineRule="auto"/>
              <w:rPr>
                <w:rFonts w:ascii="Times New Roman" w:hAnsi="Times New Roman"/>
                <w:bCs/>
                <w:sz w:val="28"/>
                <w:szCs w:val="28"/>
                <w:lang w:val="uk-UA"/>
              </w:rPr>
            </w:pPr>
            <w:r w:rsidRPr="00AE6579">
              <w:rPr>
                <w:rFonts w:ascii="Times New Roman" w:hAnsi="Times New Roman"/>
                <w:bCs/>
                <w:sz w:val="28"/>
                <w:szCs w:val="28"/>
                <w:lang w:val="uk-UA"/>
              </w:rPr>
              <w:t>ТЕМА 3.</w:t>
            </w:r>
            <w:r w:rsidRPr="00AE6579">
              <w:rPr>
                <w:rFonts w:ascii="Times New Roman" w:hAnsi="Times New Roman"/>
                <w:sz w:val="28"/>
                <w:szCs w:val="28"/>
                <w:lang w:val="uk-UA"/>
              </w:rPr>
              <w:t>Інституційна структура ринку фінансових послуг …………</w:t>
            </w:r>
          </w:p>
        </w:tc>
        <w:tc>
          <w:tcPr>
            <w:tcW w:w="867" w:type="dxa"/>
          </w:tcPr>
          <w:p w:rsidR="000D0653" w:rsidRPr="00BB19E9" w:rsidRDefault="002720F4" w:rsidP="009C0F1E">
            <w:pPr>
              <w:spacing w:after="0" w:line="360" w:lineRule="auto"/>
              <w:jc w:val="center"/>
              <w:rPr>
                <w:rFonts w:ascii="Times New Roman" w:hAnsi="Times New Roman"/>
                <w:sz w:val="28"/>
                <w:szCs w:val="28"/>
                <w:lang w:val="uk-UA" w:eastAsia="ru-RU"/>
              </w:rPr>
            </w:pPr>
            <w:r>
              <w:rPr>
                <w:rFonts w:ascii="Times New Roman" w:hAnsi="Times New Roman"/>
                <w:sz w:val="28"/>
                <w:szCs w:val="28"/>
                <w:lang w:val="uk-UA" w:eastAsia="ru-RU"/>
              </w:rPr>
              <w:t>18</w:t>
            </w:r>
          </w:p>
        </w:tc>
      </w:tr>
      <w:tr w:rsidR="000D0653" w:rsidRPr="00AE6579" w:rsidTr="000D0653">
        <w:trPr>
          <w:trHeight w:val="579"/>
        </w:trPr>
        <w:tc>
          <w:tcPr>
            <w:tcW w:w="8845" w:type="dxa"/>
            <w:tcMar>
              <w:top w:w="0" w:type="dxa"/>
              <w:left w:w="108" w:type="dxa"/>
              <w:bottom w:w="0" w:type="dxa"/>
              <w:right w:w="108" w:type="dxa"/>
            </w:tcMar>
          </w:tcPr>
          <w:p w:rsidR="000D0653" w:rsidRPr="00AE6579" w:rsidRDefault="000D0653" w:rsidP="00EE1FFF">
            <w:pPr>
              <w:widowControl w:val="0"/>
              <w:spacing w:after="0" w:line="360" w:lineRule="auto"/>
              <w:rPr>
                <w:rFonts w:ascii="Times New Roman" w:hAnsi="Times New Roman"/>
                <w:bCs/>
                <w:sz w:val="28"/>
                <w:szCs w:val="28"/>
                <w:lang w:val="uk-UA"/>
              </w:rPr>
            </w:pPr>
            <w:r w:rsidRPr="00AE6579">
              <w:rPr>
                <w:rFonts w:ascii="Times New Roman" w:hAnsi="Times New Roman"/>
                <w:bCs/>
                <w:sz w:val="28"/>
                <w:szCs w:val="28"/>
                <w:lang w:val="uk-UA"/>
              </w:rPr>
              <w:t>ТЕМА 4.С</w:t>
            </w:r>
            <w:r w:rsidRPr="00AE6579">
              <w:rPr>
                <w:rFonts w:ascii="Times New Roman" w:hAnsi="Times New Roman"/>
                <w:sz w:val="28"/>
                <w:szCs w:val="28"/>
                <w:lang w:val="uk-UA"/>
              </w:rPr>
              <w:t>егментарна структура ринку фінансових послуг ……………</w:t>
            </w:r>
          </w:p>
        </w:tc>
        <w:tc>
          <w:tcPr>
            <w:tcW w:w="867" w:type="dxa"/>
          </w:tcPr>
          <w:p w:rsidR="000D0653" w:rsidRPr="00BB19E9" w:rsidRDefault="002720F4" w:rsidP="009C0F1E">
            <w:pPr>
              <w:spacing w:after="0" w:line="360" w:lineRule="auto"/>
              <w:jc w:val="center"/>
              <w:rPr>
                <w:rFonts w:ascii="Times New Roman" w:hAnsi="Times New Roman"/>
                <w:sz w:val="28"/>
                <w:szCs w:val="28"/>
                <w:lang w:val="uk-UA" w:eastAsia="ru-RU"/>
              </w:rPr>
            </w:pPr>
            <w:r>
              <w:rPr>
                <w:rFonts w:ascii="Times New Roman" w:hAnsi="Times New Roman"/>
                <w:sz w:val="28"/>
                <w:szCs w:val="28"/>
                <w:lang w:val="uk-UA" w:eastAsia="ru-RU"/>
              </w:rPr>
              <w:t>26</w:t>
            </w:r>
          </w:p>
        </w:tc>
      </w:tr>
      <w:tr w:rsidR="000D0653" w:rsidRPr="00AE6579" w:rsidTr="000D0653">
        <w:trPr>
          <w:trHeight w:val="490"/>
        </w:trPr>
        <w:tc>
          <w:tcPr>
            <w:tcW w:w="8845" w:type="dxa"/>
            <w:tcMar>
              <w:top w:w="0" w:type="dxa"/>
              <w:left w:w="108" w:type="dxa"/>
              <w:bottom w:w="0" w:type="dxa"/>
              <w:right w:w="108" w:type="dxa"/>
            </w:tcMar>
          </w:tcPr>
          <w:p w:rsidR="000D0653" w:rsidRPr="00AE6579" w:rsidRDefault="000D0653" w:rsidP="000F5AA5">
            <w:pPr>
              <w:shd w:val="clear" w:color="auto" w:fill="FFFFFF"/>
              <w:tabs>
                <w:tab w:val="left" w:leader="dot" w:pos="428"/>
              </w:tabs>
              <w:spacing w:after="0" w:line="360" w:lineRule="auto"/>
              <w:jc w:val="both"/>
              <w:rPr>
                <w:rFonts w:ascii="Times New Roman" w:hAnsi="Times New Roman"/>
                <w:sz w:val="28"/>
                <w:szCs w:val="28"/>
                <w:lang w:val="uk-UA"/>
              </w:rPr>
            </w:pPr>
            <w:r w:rsidRPr="00AE6579">
              <w:rPr>
                <w:rFonts w:ascii="Times New Roman" w:hAnsi="Times New Roman"/>
                <w:bCs/>
                <w:sz w:val="28"/>
                <w:szCs w:val="28"/>
                <w:lang w:val="uk-UA"/>
              </w:rPr>
              <w:t>ТЕМА 5.</w:t>
            </w:r>
            <w:r w:rsidRPr="00AE6579">
              <w:rPr>
                <w:rFonts w:ascii="Times New Roman" w:hAnsi="Times New Roman"/>
                <w:sz w:val="28"/>
                <w:szCs w:val="28"/>
                <w:lang w:val="uk-UA"/>
              </w:rPr>
              <w:t>Інфраструктура ринку фінансових послуг …………………</w:t>
            </w:r>
          </w:p>
        </w:tc>
        <w:tc>
          <w:tcPr>
            <w:tcW w:w="867" w:type="dxa"/>
          </w:tcPr>
          <w:p w:rsidR="000D0653" w:rsidRPr="00BB19E9" w:rsidRDefault="002720F4" w:rsidP="009C0F1E">
            <w:pPr>
              <w:spacing w:after="0" w:line="360" w:lineRule="auto"/>
              <w:jc w:val="center"/>
              <w:rPr>
                <w:rFonts w:ascii="Times New Roman" w:hAnsi="Times New Roman"/>
                <w:sz w:val="28"/>
                <w:szCs w:val="28"/>
                <w:lang w:val="uk-UA" w:eastAsia="ru-RU"/>
              </w:rPr>
            </w:pPr>
            <w:r>
              <w:rPr>
                <w:rFonts w:ascii="Times New Roman" w:hAnsi="Times New Roman"/>
                <w:sz w:val="28"/>
                <w:szCs w:val="28"/>
                <w:lang w:val="uk-UA" w:eastAsia="ru-RU"/>
              </w:rPr>
              <w:t>51</w:t>
            </w:r>
          </w:p>
        </w:tc>
      </w:tr>
      <w:tr w:rsidR="000D0653" w:rsidRPr="00AE6579" w:rsidTr="000D0653">
        <w:trPr>
          <w:trHeight w:val="490"/>
        </w:trPr>
        <w:tc>
          <w:tcPr>
            <w:tcW w:w="8845" w:type="dxa"/>
            <w:tcMar>
              <w:top w:w="0" w:type="dxa"/>
              <w:left w:w="108" w:type="dxa"/>
              <w:bottom w:w="0" w:type="dxa"/>
              <w:right w:w="108" w:type="dxa"/>
            </w:tcMar>
          </w:tcPr>
          <w:p w:rsidR="000D0653" w:rsidRPr="00AE6579" w:rsidRDefault="000D0653" w:rsidP="000F5AA5">
            <w:pPr>
              <w:spacing w:after="0" w:line="360" w:lineRule="auto"/>
              <w:jc w:val="both"/>
              <w:rPr>
                <w:rFonts w:ascii="Times New Roman" w:hAnsi="Times New Roman"/>
                <w:bCs/>
                <w:sz w:val="28"/>
                <w:szCs w:val="28"/>
                <w:lang w:val="uk-UA"/>
              </w:rPr>
            </w:pPr>
            <w:r w:rsidRPr="00AE6579">
              <w:rPr>
                <w:rFonts w:ascii="Times New Roman" w:hAnsi="Times New Roman"/>
                <w:bCs/>
                <w:sz w:val="28"/>
                <w:szCs w:val="28"/>
                <w:lang w:val="uk-UA"/>
              </w:rPr>
              <w:t>ТЕМА 6.</w:t>
            </w:r>
            <w:r w:rsidRPr="00AE6579">
              <w:rPr>
                <w:rFonts w:ascii="Times New Roman" w:hAnsi="Times New Roman"/>
                <w:sz w:val="28"/>
                <w:szCs w:val="28"/>
                <w:lang w:val="uk-UA"/>
              </w:rPr>
              <w:t>Фінансові послуги на ринку грошей ……………………..</w:t>
            </w:r>
          </w:p>
        </w:tc>
        <w:tc>
          <w:tcPr>
            <w:tcW w:w="867" w:type="dxa"/>
          </w:tcPr>
          <w:p w:rsidR="000D0653" w:rsidRPr="00BB19E9" w:rsidRDefault="002720F4" w:rsidP="009C0F1E">
            <w:pPr>
              <w:spacing w:after="0" w:line="360" w:lineRule="auto"/>
              <w:jc w:val="center"/>
              <w:rPr>
                <w:rFonts w:ascii="Times New Roman" w:hAnsi="Times New Roman"/>
                <w:sz w:val="28"/>
                <w:szCs w:val="28"/>
                <w:lang w:val="uk-UA" w:eastAsia="ru-RU"/>
              </w:rPr>
            </w:pPr>
            <w:r>
              <w:rPr>
                <w:rFonts w:ascii="Times New Roman" w:hAnsi="Times New Roman"/>
                <w:sz w:val="28"/>
                <w:szCs w:val="28"/>
                <w:lang w:val="uk-UA" w:eastAsia="ru-RU"/>
              </w:rPr>
              <w:t>56</w:t>
            </w:r>
          </w:p>
        </w:tc>
      </w:tr>
      <w:tr w:rsidR="000D0653" w:rsidRPr="00AE6579" w:rsidTr="000D0653">
        <w:trPr>
          <w:trHeight w:val="490"/>
        </w:trPr>
        <w:tc>
          <w:tcPr>
            <w:tcW w:w="8845" w:type="dxa"/>
            <w:tcMar>
              <w:top w:w="0" w:type="dxa"/>
              <w:left w:w="108" w:type="dxa"/>
              <w:bottom w:w="0" w:type="dxa"/>
              <w:right w:w="108" w:type="dxa"/>
            </w:tcMar>
          </w:tcPr>
          <w:p w:rsidR="000D0653" w:rsidRPr="00AE6579" w:rsidRDefault="000D0653" w:rsidP="000F5AA5">
            <w:pPr>
              <w:spacing w:after="0" w:line="360" w:lineRule="auto"/>
              <w:jc w:val="both"/>
              <w:rPr>
                <w:rFonts w:ascii="Times New Roman" w:hAnsi="Times New Roman"/>
                <w:spacing w:val="-1"/>
                <w:sz w:val="28"/>
                <w:szCs w:val="28"/>
                <w:lang w:val="uk-UA"/>
              </w:rPr>
            </w:pPr>
            <w:r w:rsidRPr="00AE6579">
              <w:rPr>
                <w:rFonts w:ascii="Times New Roman" w:hAnsi="Times New Roman"/>
                <w:bCs/>
                <w:sz w:val="28"/>
                <w:szCs w:val="28"/>
                <w:lang w:val="uk-UA"/>
              </w:rPr>
              <w:t xml:space="preserve">ТЕМА 7. </w:t>
            </w:r>
            <w:r w:rsidRPr="00AE6579">
              <w:rPr>
                <w:rFonts w:ascii="Times New Roman" w:hAnsi="Times New Roman"/>
                <w:sz w:val="28"/>
                <w:szCs w:val="28"/>
                <w:lang w:val="uk-UA"/>
              </w:rPr>
              <w:t>Фінансові послуги на валютному ринку …………………..…</w:t>
            </w:r>
          </w:p>
        </w:tc>
        <w:tc>
          <w:tcPr>
            <w:tcW w:w="867" w:type="dxa"/>
          </w:tcPr>
          <w:p w:rsidR="000D0653" w:rsidRPr="00BB19E9" w:rsidRDefault="002720F4" w:rsidP="009C0F1E">
            <w:pPr>
              <w:spacing w:after="0" w:line="360" w:lineRule="auto"/>
              <w:jc w:val="center"/>
              <w:rPr>
                <w:rFonts w:ascii="Times New Roman" w:hAnsi="Times New Roman"/>
                <w:sz w:val="28"/>
                <w:szCs w:val="28"/>
                <w:lang w:val="uk-UA" w:eastAsia="ru-RU"/>
              </w:rPr>
            </w:pPr>
            <w:r>
              <w:rPr>
                <w:rFonts w:ascii="Times New Roman" w:hAnsi="Times New Roman"/>
                <w:sz w:val="28"/>
                <w:szCs w:val="28"/>
                <w:lang w:val="uk-UA" w:eastAsia="ru-RU"/>
              </w:rPr>
              <w:t>63</w:t>
            </w:r>
          </w:p>
        </w:tc>
      </w:tr>
      <w:tr w:rsidR="000D0653" w:rsidRPr="00AE6579" w:rsidTr="000D0653">
        <w:trPr>
          <w:trHeight w:val="467"/>
        </w:trPr>
        <w:tc>
          <w:tcPr>
            <w:tcW w:w="8845" w:type="dxa"/>
            <w:tcMar>
              <w:top w:w="0" w:type="dxa"/>
              <w:left w:w="108" w:type="dxa"/>
              <w:bottom w:w="0" w:type="dxa"/>
              <w:right w:w="108" w:type="dxa"/>
            </w:tcMar>
          </w:tcPr>
          <w:p w:rsidR="000D0653" w:rsidRPr="00AE6579" w:rsidRDefault="000D0653" w:rsidP="000F5AA5">
            <w:pPr>
              <w:spacing w:after="0" w:line="360" w:lineRule="auto"/>
              <w:jc w:val="both"/>
              <w:rPr>
                <w:rFonts w:ascii="Times New Roman" w:hAnsi="Times New Roman"/>
                <w:bCs/>
                <w:sz w:val="28"/>
                <w:szCs w:val="28"/>
                <w:lang w:val="uk-UA"/>
              </w:rPr>
            </w:pPr>
            <w:r w:rsidRPr="00AE6579">
              <w:rPr>
                <w:rFonts w:ascii="Times New Roman" w:hAnsi="Times New Roman"/>
                <w:bCs/>
                <w:sz w:val="28"/>
                <w:szCs w:val="28"/>
                <w:lang w:val="uk-UA"/>
              </w:rPr>
              <w:t xml:space="preserve">ТЕМА 8. </w:t>
            </w:r>
            <w:r w:rsidRPr="00AE6579">
              <w:rPr>
                <w:rFonts w:ascii="Times New Roman" w:hAnsi="Times New Roman"/>
                <w:sz w:val="28"/>
                <w:szCs w:val="28"/>
                <w:lang w:val="uk-UA"/>
              </w:rPr>
              <w:t>Фінансові послуги на фондовому ринку ………...…………….</w:t>
            </w:r>
          </w:p>
        </w:tc>
        <w:tc>
          <w:tcPr>
            <w:tcW w:w="867" w:type="dxa"/>
          </w:tcPr>
          <w:p w:rsidR="000D0653" w:rsidRPr="00BB19E9" w:rsidRDefault="002720F4" w:rsidP="009C0F1E">
            <w:pPr>
              <w:spacing w:after="0" w:line="360" w:lineRule="auto"/>
              <w:jc w:val="center"/>
              <w:rPr>
                <w:rFonts w:ascii="Times New Roman" w:hAnsi="Times New Roman"/>
                <w:sz w:val="28"/>
                <w:szCs w:val="28"/>
                <w:lang w:val="uk-UA" w:eastAsia="ru-RU"/>
              </w:rPr>
            </w:pPr>
            <w:r>
              <w:rPr>
                <w:rFonts w:ascii="Times New Roman" w:hAnsi="Times New Roman"/>
                <w:sz w:val="28"/>
                <w:szCs w:val="28"/>
                <w:lang w:val="uk-UA" w:eastAsia="ru-RU"/>
              </w:rPr>
              <w:t>71</w:t>
            </w:r>
          </w:p>
        </w:tc>
      </w:tr>
      <w:tr w:rsidR="000D0653" w:rsidRPr="00AE6579" w:rsidTr="000D0653">
        <w:trPr>
          <w:trHeight w:val="474"/>
        </w:trPr>
        <w:tc>
          <w:tcPr>
            <w:tcW w:w="8845" w:type="dxa"/>
            <w:tcMar>
              <w:top w:w="0" w:type="dxa"/>
              <w:left w:w="108" w:type="dxa"/>
              <w:bottom w:w="0" w:type="dxa"/>
              <w:right w:w="108" w:type="dxa"/>
            </w:tcMar>
          </w:tcPr>
          <w:p w:rsidR="000D0653" w:rsidRPr="00AE6579" w:rsidRDefault="000D0653" w:rsidP="0097505E">
            <w:pPr>
              <w:spacing w:after="0" w:line="360" w:lineRule="auto"/>
              <w:jc w:val="both"/>
              <w:rPr>
                <w:rFonts w:ascii="Times New Roman" w:hAnsi="Times New Roman"/>
                <w:bCs/>
                <w:sz w:val="28"/>
                <w:szCs w:val="28"/>
                <w:lang w:val="uk-UA"/>
              </w:rPr>
            </w:pPr>
            <w:r w:rsidRPr="00AE6579">
              <w:rPr>
                <w:rFonts w:ascii="Times New Roman" w:hAnsi="Times New Roman"/>
                <w:bCs/>
                <w:sz w:val="28"/>
                <w:szCs w:val="28"/>
                <w:lang w:val="uk-UA"/>
              </w:rPr>
              <w:t xml:space="preserve">ТЕМА 9. </w:t>
            </w:r>
            <w:r w:rsidRPr="00AE6579">
              <w:rPr>
                <w:rFonts w:ascii="Times New Roman" w:hAnsi="Times New Roman"/>
                <w:sz w:val="28"/>
                <w:szCs w:val="28"/>
                <w:lang w:val="uk-UA"/>
              </w:rPr>
              <w:t>Фінансові послуги з прийняття ризику ………………………</w:t>
            </w:r>
          </w:p>
        </w:tc>
        <w:tc>
          <w:tcPr>
            <w:tcW w:w="867" w:type="dxa"/>
          </w:tcPr>
          <w:p w:rsidR="000D0653" w:rsidRPr="00BB19E9" w:rsidRDefault="002720F4" w:rsidP="009C0F1E">
            <w:pPr>
              <w:spacing w:after="0" w:line="360" w:lineRule="auto"/>
              <w:jc w:val="center"/>
              <w:rPr>
                <w:rFonts w:ascii="Times New Roman" w:hAnsi="Times New Roman"/>
                <w:sz w:val="28"/>
                <w:szCs w:val="28"/>
                <w:lang w:val="uk-UA" w:eastAsia="ru-RU"/>
              </w:rPr>
            </w:pPr>
            <w:r>
              <w:rPr>
                <w:rFonts w:ascii="Times New Roman" w:hAnsi="Times New Roman"/>
                <w:sz w:val="28"/>
                <w:szCs w:val="28"/>
                <w:lang w:val="uk-UA" w:eastAsia="ru-RU"/>
              </w:rPr>
              <w:t>78</w:t>
            </w:r>
          </w:p>
        </w:tc>
      </w:tr>
      <w:tr w:rsidR="000D0653" w:rsidRPr="00AE6579" w:rsidTr="000D0653">
        <w:trPr>
          <w:trHeight w:val="980"/>
        </w:trPr>
        <w:tc>
          <w:tcPr>
            <w:tcW w:w="8845" w:type="dxa"/>
            <w:tcMar>
              <w:top w:w="0" w:type="dxa"/>
              <w:left w:w="108" w:type="dxa"/>
              <w:bottom w:w="0" w:type="dxa"/>
              <w:right w:w="108" w:type="dxa"/>
            </w:tcMar>
          </w:tcPr>
          <w:p w:rsidR="000D0653" w:rsidRPr="00AE6579" w:rsidRDefault="000D0653" w:rsidP="00E528FD">
            <w:pPr>
              <w:spacing w:after="0" w:line="360" w:lineRule="auto"/>
              <w:rPr>
                <w:rFonts w:ascii="Times New Roman" w:hAnsi="Times New Roman"/>
                <w:sz w:val="28"/>
                <w:szCs w:val="28"/>
                <w:lang w:val="uk-UA" w:eastAsia="ru-RU"/>
              </w:rPr>
            </w:pPr>
            <w:r w:rsidRPr="00AE6579">
              <w:rPr>
                <w:rFonts w:ascii="Times New Roman" w:hAnsi="Times New Roman"/>
                <w:bCs/>
                <w:sz w:val="28"/>
                <w:szCs w:val="28"/>
                <w:lang w:val="uk-UA"/>
              </w:rPr>
              <w:t xml:space="preserve">ТЕМА 10. </w:t>
            </w:r>
            <w:r w:rsidRPr="00AE6579">
              <w:rPr>
                <w:rFonts w:ascii="Times New Roman" w:hAnsi="Times New Roman"/>
                <w:sz w:val="28"/>
                <w:szCs w:val="28"/>
                <w:lang w:val="uk-UA"/>
              </w:rPr>
              <w:t>Державне регулювання та саморегулювання ринку фінансових послуг ………………………………………………………</w:t>
            </w:r>
          </w:p>
        </w:tc>
        <w:tc>
          <w:tcPr>
            <w:tcW w:w="867" w:type="dxa"/>
          </w:tcPr>
          <w:p w:rsidR="000D0653" w:rsidRPr="00BB19E9" w:rsidRDefault="002720F4" w:rsidP="00D225A0">
            <w:pPr>
              <w:spacing w:after="0" w:line="360" w:lineRule="auto"/>
              <w:jc w:val="center"/>
              <w:rPr>
                <w:rFonts w:ascii="Times New Roman" w:hAnsi="Times New Roman"/>
                <w:sz w:val="28"/>
                <w:szCs w:val="28"/>
                <w:lang w:val="uk-UA" w:eastAsia="ru-RU"/>
              </w:rPr>
            </w:pPr>
            <w:r>
              <w:rPr>
                <w:rFonts w:ascii="Times New Roman" w:hAnsi="Times New Roman"/>
                <w:sz w:val="28"/>
                <w:szCs w:val="28"/>
                <w:lang w:val="uk-UA" w:eastAsia="ru-RU"/>
              </w:rPr>
              <w:t>84</w:t>
            </w:r>
          </w:p>
        </w:tc>
      </w:tr>
      <w:tr w:rsidR="000D0653" w:rsidRPr="00AE6579" w:rsidTr="000D0653">
        <w:trPr>
          <w:trHeight w:val="417"/>
        </w:trPr>
        <w:tc>
          <w:tcPr>
            <w:tcW w:w="8845" w:type="dxa"/>
            <w:tcMar>
              <w:top w:w="0" w:type="dxa"/>
              <w:left w:w="108" w:type="dxa"/>
              <w:bottom w:w="0" w:type="dxa"/>
              <w:right w:w="108" w:type="dxa"/>
            </w:tcMar>
          </w:tcPr>
          <w:p w:rsidR="000D0653" w:rsidRPr="00AE6579" w:rsidRDefault="000D0653" w:rsidP="00E528FD">
            <w:pPr>
              <w:spacing w:after="0" w:line="360" w:lineRule="auto"/>
              <w:rPr>
                <w:rFonts w:ascii="Times New Roman" w:hAnsi="Times New Roman"/>
                <w:kern w:val="36"/>
                <w:sz w:val="28"/>
                <w:szCs w:val="28"/>
                <w:lang w:val="uk-UA"/>
              </w:rPr>
            </w:pPr>
            <w:r w:rsidRPr="00AE6579">
              <w:rPr>
                <w:rFonts w:ascii="Times New Roman" w:hAnsi="Times New Roman"/>
                <w:kern w:val="36"/>
                <w:sz w:val="28"/>
                <w:szCs w:val="28"/>
                <w:lang w:val="uk-UA"/>
              </w:rPr>
              <w:t>2 ЗМІСТ ПРАКТИЧНИХ ЗАНЯТЬ……………………………..……</w:t>
            </w:r>
          </w:p>
        </w:tc>
        <w:tc>
          <w:tcPr>
            <w:tcW w:w="867" w:type="dxa"/>
          </w:tcPr>
          <w:p w:rsidR="000D0653" w:rsidRPr="00BB19E9" w:rsidRDefault="002720F4" w:rsidP="009C0F1E">
            <w:pPr>
              <w:spacing w:after="0" w:line="360" w:lineRule="auto"/>
              <w:jc w:val="center"/>
              <w:rPr>
                <w:rFonts w:ascii="Times New Roman" w:hAnsi="Times New Roman"/>
                <w:sz w:val="28"/>
                <w:szCs w:val="28"/>
                <w:lang w:val="uk-UA" w:eastAsia="ru-RU"/>
              </w:rPr>
            </w:pPr>
            <w:r>
              <w:rPr>
                <w:rFonts w:ascii="Times New Roman" w:hAnsi="Times New Roman"/>
                <w:sz w:val="28"/>
                <w:szCs w:val="28"/>
                <w:lang w:val="uk-UA" w:eastAsia="ru-RU"/>
              </w:rPr>
              <w:t>89</w:t>
            </w:r>
          </w:p>
        </w:tc>
      </w:tr>
      <w:tr w:rsidR="000D0653" w:rsidRPr="00AE6579" w:rsidTr="000D0653">
        <w:trPr>
          <w:trHeight w:val="490"/>
        </w:trPr>
        <w:tc>
          <w:tcPr>
            <w:tcW w:w="8845" w:type="dxa"/>
            <w:tcMar>
              <w:top w:w="0" w:type="dxa"/>
              <w:left w:w="108" w:type="dxa"/>
              <w:bottom w:w="0" w:type="dxa"/>
              <w:right w:w="108" w:type="dxa"/>
            </w:tcMar>
          </w:tcPr>
          <w:p w:rsidR="000D0653" w:rsidRPr="00AE6579" w:rsidRDefault="000D0653" w:rsidP="001129C9">
            <w:pPr>
              <w:spacing w:after="0" w:line="360" w:lineRule="auto"/>
              <w:rPr>
                <w:rFonts w:ascii="Times New Roman" w:hAnsi="Times New Roman"/>
                <w:sz w:val="28"/>
                <w:szCs w:val="28"/>
                <w:lang w:val="uk-UA" w:eastAsia="ru-RU"/>
              </w:rPr>
            </w:pPr>
            <w:r w:rsidRPr="00AE6579">
              <w:rPr>
                <w:rFonts w:ascii="Times New Roman" w:hAnsi="Times New Roman"/>
                <w:kern w:val="36"/>
                <w:sz w:val="28"/>
                <w:szCs w:val="28"/>
                <w:lang w:val="uk-UA"/>
              </w:rPr>
              <w:t>3 САМОСТІЙНА РОБОТА……………………………………………</w:t>
            </w:r>
          </w:p>
        </w:tc>
        <w:tc>
          <w:tcPr>
            <w:tcW w:w="867" w:type="dxa"/>
          </w:tcPr>
          <w:p w:rsidR="000D0653" w:rsidRPr="002720F4" w:rsidRDefault="002720F4" w:rsidP="009C0F1E">
            <w:pPr>
              <w:spacing w:after="0" w:line="360" w:lineRule="auto"/>
              <w:jc w:val="center"/>
              <w:rPr>
                <w:rFonts w:ascii="Times New Roman" w:hAnsi="Times New Roman"/>
                <w:sz w:val="28"/>
                <w:szCs w:val="28"/>
                <w:lang w:val="uk-UA" w:eastAsia="ru-RU"/>
              </w:rPr>
            </w:pPr>
            <w:r>
              <w:rPr>
                <w:rFonts w:ascii="Times New Roman" w:hAnsi="Times New Roman"/>
                <w:sz w:val="28"/>
                <w:szCs w:val="28"/>
                <w:lang w:val="uk-UA" w:eastAsia="ru-RU"/>
              </w:rPr>
              <w:t>116</w:t>
            </w:r>
          </w:p>
        </w:tc>
      </w:tr>
      <w:tr w:rsidR="000D0653" w:rsidRPr="00AE6579" w:rsidTr="000D0653">
        <w:trPr>
          <w:trHeight w:val="490"/>
        </w:trPr>
        <w:tc>
          <w:tcPr>
            <w:tcW w:w="8845" w:type="dxa"/>
            <w:tcMar>
              <w:top w:w="0" w:type="dxa"/>
              <w:left w:w="108" w:type="dxa"/>
              <w:bottom w:w="0" w:type="dxa"/>
              <w:right w:w="108" w:type="dxa"/>
            </w:tcMar>
          </w:tcPr>
          <w:p w:rsidR="000D0653" w:rsidRPr="00AE6579" w:rsidRDefault="000D0653" w:rsidP="00E528FD">
            <w:pPr>
              <w:spacing w:after="0" w:line="360" w:lineRule="auto"/>
              <w:rPr>
                <w:rFonts w:ascii="Times New Roman" w:hAnsi="Times New Roman"/>
                <w:kern w:val="36"/>
                <w:sz w:val="28"/>
                <w:szCs w:val="28"/>
                <w:lang w:val="uk-UA"/>
              </w:rPr>
            </w:pPr>
            <w:r w:rsidRPr="00AE6579">
              <w:rPr>
                <w:rFonts w:ascii="Times New Roman" w:hAnsi="Times New Roman"/>
                <w:kern w:val="36"/>
                <w:sz w:val="28"/>
                <w:szCs w:val="28"/>
                <w:lang w:val="uk-UA"/>
              </w:rPr>
              <w:t>3.1. Питання для самостійного опрацювання…………………………</w:t>
            </w:r>
          </w:p>
        </w:tc>
        <w:tc>
          <w:tcPr>
            <w:tcW w:w="867" w:type="dxa"/>
          </w:tcPr>
          <w:p w:rsidR="000D0653" w:rsidRPr="002720F4" w:rsidRDefault="002720F4" w:rsidP="009C0F1E">
            <w:pPr>
              <w:spacing w:after="0" w:line="360" w:lineRule="auto"/>
              <w:jc w:val="center"/>
              <w:rPr>
                <w:rFonts w:ascii="Times New Roman" w:hAnsi="Times New Roman"/>
                <w:sz w:val="28"/>
                <w:szCs w:val="28"/>
                <w:lang w:val="uk-UA" w:eastAsia="ru-RU"/>
              </w:rPr>
            </w:pPr>
            <w:r>
              <w:rPr>
                <w:rFonts w:ascii="Times New Roman" w:hAnsi="Times New Roman"/>
                <w:sz w:val="28"/>
                <w:szCs w:val="28"/>
                <w:lang w:val="uk-UA" w:eastAsia="ru-RU"/>
              </w:rPr>
              <w:t>116</w:t>
            </w:r>
          </w:p>
        </w:tc>
      </w:tr>
      <w:tr w:rsidR="000D0653" w:rsidRPr="00AE6579" w:rsidTr="000D0653">
        <w:trPr>
          <w:trHeight w:val="490"/>
        </w:trPr>
        <w:tc>
          <w:tcPr>
            <w:tcW w:w="8845" w:type="dxa"/>
            <w:tcMar>
              <w:top w:w="0" w:type="dxa"/>
              <w:left w:w="108" w:type="dxa"/>
              <w:bottom w:w="0" w:type="dxa"/>
              <w:right w:w="108" w:type="dxa"/>
            </w:tcMar>
          </w:tcPr>
          <w:p w:rsidR="000D0653" w:rsidRPr="00AE6579" w:rsidRDefault="000D0653" w:rsidP="00E528FD">
            <w:pPr>
              <w:spacing w:after="0" w:line="360" w:lineRule="auto"/>
              <w:rPr>
                <w:rFonts w:ascii="Times New Roman" w:hAnsi="Times New Roman"/>
                <w:kern w:val="36"/>
                <w:sz w:val="28"/>
                <w:szCs w:val="28"/>
                <w:lang w:val="uk-UA"/>
              </w:rPr>
            </w:pPr>
            <w:r w:rsidRPr="00AE6579">
              <w:rPr>
                <w:rFonts w:ascii="Times New Roman" w:hAnsi="Times New Roman"/>
                <w:kern w:val="36"/>
                <w:sz w:val="28"/>
                <w:szCs w:val="28"/>
                <w:lang w:val="uk-UA"/>
              </w:rPr>
              <w:t>3.2. Тести для самоконтролю……………………………………………..</w:t>
            </w:r>
          </w:p>
        </w:tc>
        <w:tc>
          <w:tcPr>
            <w:tcW w:w="867" w:type="dxa"/>
          </w:tcPr>
          <w:p w:rsidR="000D0653" w:rsidRPr="002720F4" w:rsidRDefault="002720F4" w:rsidP="009C0F1E">
            <w:pPr>
              <w:spacing w:after="0" w:line="360" w:lineRule="auto"/>
              <w:jc w:val="center"/>
              <w:rPr>
                <w:rFonts w:ascii="Times New Roman" w:hAnsi="Times New Roman"/>
                <w:sz w:val="28"/>
                <w:szCs w:val="28"/>
                <w:lang w:val="uk-UA" w:eastAsia="ru-RU"/>
              </w:rPr>
            </w:pPr>
            <w:r>
              <w:rPr>
                <w:rFonts w:ascii="Times New Roman" w:hAnsi="Times New Roman"/>
                <w:sz w:val="28"/>
                <w:szCs w:val="28"/>
                <w:lang w:val="uk-UA" w:eastAsia="ru-RU"/>
              </w:rPr>
              <w:t>118</w:t>
            </w:r>
          </w:p>
        </w:tc>
      </w:tr>
      <w:tr w:rsidR="000D0653" w:rsidRPr="00AE6579" w:rsidTr="000D0653">
        <w:trPr>
          <w:trHeight w:val="490"/>
        </w:trPr>
        <w:tc>
          <w:tcPr>
            <w:tcW w:w="8845" w:type="dxa"/>
            <w:tcMar>
              <w:top w:w="0" w:type="dxa"/>
              <w:left w:w="108" w:type="dxa"/>
              <w:bottom w:w="0" w:type="dxa"/>
              <w:right w:w="108" w:type="dxa"/>
            </w:tcMar>
          </w:tcPr>
          <w:p w:rsidR="000D0653" w:rsidRPr="00AE6579" w:rsidRDefault="000D0653" w:rsidP="00E528FD">
            <w:pPr>
              <w:spacing w:after="0" w:line="360" w:lineRule="auto"/>
              <w:rPr>
                <w:rFonts w:ascii="Times New Roman" w:hAnsi="Times New Roman"/>
                <w:kern w:val="36"/>
                <w:sz w:val="28"/>
                <w:szCs w:val="28"/>
                <w:lang w:val="uk-UA"/>
              </w:rPr>
            </w:pPr>
            <w:r w:rsidRPr="00AE6579">
              <w:rPr>
                <w:rFonts w:ascii="Times New Roman" w:hAnsi="Times New Roman"/>
                <w:kern w:val="36"/>
                <w:sz w:val="28"/>
                <w:szCs w:val="28"/>
                <w:lang w:val="uk-UA"/>
              </w:rPr>
              <w:t>4 ТЕРМІНОЛОГІЧНИЙ СЛОВНИК……………………………………</w:t>
            </w:r>
          </w:p>
        </w:tc>
        <w:tc>
          <w:tcPr>
            <w:tcW w:w="867" w:type="dxa"/>
          </w:tcPr>
          <w:p w:rsidR="000D0653" w:rsidRPr="00BB19E9" w:rsidRDefault="002720F4" w:rsidP="009C0F1E">
            <w:pPr>
              <w:spacing w:after="0" w:line="360" w:lineRule="auto"/>
              <w:jc w:val="center"/>
              <w:rPr>
                <w:rFonts w:ascii="Times New Roman" w:hAnsi="Times New Roman"/>
                <w:sz w:val="28"/>
                <w:szCs w:val="28"/>
                <w:lang w:val="uk-UA" w:eastAsia="ru-RU"/>
              </w:rPr>
            </w:pPr>
            <w:r>
              <w:rPr>
                <w:rFonts w:ascii="Times New Roman" w:hAnsi="Times New Roman"/>
                <w:sz w:val="28"/>
                <w:szCs w:val="28"/>
                <w:lang w:val="uk-UA" w:eastAsia="ru-RU"/>
              </w:rPr>
              <w:t>121</w:t>
            </w:r>
          </w:p>
        </w:tc>
      </w:tr>
      <w:tr w:rsidR="000D0653" w:rsidRPr="00AE6579" w:rsidTr="000D0653">
        <w:trPr>
          <w:trHeight w:val="490"/>
        </w:trPr>
        <w:tc>
          <w:tcPr>
            <w:tcW w:w="8845" w:type="dxa"/>
            <w:tcMar>
              <w:top w:w="0" w:type="dxa"/>
              <w:left w:w="108" w:type="dxa"/>
              <w:bottom w:w="0" w:type="dxa"/>
              <w:right w:w="108" w:type="dxa"/>
            </w:tcMar>
          </w:tcPr>
          <w:p w:rsidR="000D0653" w:rsidRPr="00AE6579" w:rsidRDefault="000D0653" w:rsidP="00E528FD">
            <w:pPr>
              <w:spacing w:after="0" w:line="360" w:lineRule="auto"/>
              <w:rPr>
                <w:rFonts w:ascii="Times New Roman" w:hAnsi="Times New Roman"/>
                <w:sz w:val="28"/>
                <w:szCs w:val="28"/>
                <w:lang w:val="uk-UA" w:eastAsia="ru-RU"/>
              </w:rPr>
            </w:pPr>
            <w:r w:rsidRPr="00AE6579">
              <w:rPr>
                <w:rFonts w:ascii="Times New Roman" w:hAnsi="Times New Roman"/>
                <w:kern w:val="36"/>
                <w:sz w:val="28"/>
                <w:szCs w:val="28"/>
                <w:lang w:val="uk-UA"/>
              </w:rPr>
              <w:t>РЕКОМЕНДОВАНА ЛІТЕРАТУРА………………………………….</w:t>
            </w:r>
          </w:p>
        </w:tc>
        <w:tc>
          <w:tcPr>
            <w:tcW w:w="867" w:type="dxa"/>
          </w:tcPr>
          <w:p w:rsidR="000D0653" w:rsidRPr="00BB19E9" w:rsidRDefault="00D9176B" w:rsidP="009C0F1E">
            <w:pPr>
              <w:spacing w:after="0" w:line="360" w:lineRule="auto"/>
              <w:jc w:val="center"/>
              <w:rPr>
                <w:rFonts w:ascii="Times New Roman" w:hAnsi="Times New Roman"/>
                <w:sz w:val="28"/>
                <w:szCs w:val="28"/>
                <w:lang w:val="uk-UA" w:eastAsia="ru-RU"/>
              </w:rPr>
            </w:pPr>
            <w:r>
              <w:rPr>
                <w:rFonts w:ascii="Times New Roman" w:hAnsi="Times New Roman"/>
                <w:sz w:val="28"/>
                <w:szCs w:val="28"/>
                <w:lang w:val="uk-UA" w:eastAsia="ru-RU"/>
              </w:rPr>
              <w:t>143</w:t>
            </w:r>
          </w:p>
        </w:tc>
      </w:tr>
      <w:tr w:rsidR="000D0653" w:rsidRPr="00AE6579" w:rsidTr="000D0653">
        <w:trPr>
          <w:trHeight w:val="490"/>
        </w:trPr>
        <w:tc>
          <w:tcPr>
            <w:tcW w:w="8845" w:type="dxa"/>
            <w:tcMar>
              <w:top w:w="0" w:type="dxa"/>
              <w:left w:w="108" w:type="dxa"/>
              <w:bottom w:w="0" w:type="dxa"/>
              <w:right w:w="108" w:type="dxa"/>
            </w:tcMar>
          </w:tcPr>
          <w:p w:rsidR="000D0653" w:rsidRPr="00AE6579" w:rsidRDefault="000D0653" w:rsidP="00E528FD">
            <w:pPr>
              <w:spacing w:after="0" w:line="360" w:lineRule="auto"/>
              <w:rPr>
                <w:rFonts w:ascii="Times New Roman" w:hAnsi="Times New Roman"/>
                <w:kern w:val="36"/>
                <w:sz w:val="28"/>
                <w:szCs w:val="28"/>
                <w:lang w:val="uk-UA"/>
              </w:rPr>
            </w:pPr>
            <w:r w:rsidRPr="00AE6579">
              <w:rPr>
                <w:rFonts w:ascii="Times New Roman" w:hAnsi="Times New Roman"/>
                <w:sz w:val="28"/>
                <w:szCs w:val="28"/>
                <w:lang w:val="uk-UA"/>
              </w:rPr>
              <w:t>ВИКОРИСТАНА ЛІТЕРАТУРА……………………………………...</w:t>
            </w:r>
          </w:p>
        </w:tc>
        <w:tc>
          <w:tcPr>
            <w:tcW w:w="867" w:type="dxa"/>
          </w:tcPr>
          <w:p w:rsidR="000D0653" w:rsidRPr="00BB19E9" w:rsidRDefault="00D9176B" w:rsidP="009C0F1E">
            <w:pPr>
              <w:spacing w:after="0" w:line="360" w:lineRule="auto"/>
              <w:jc w:val="center"/>
              <w:rPr>
                <w:rFonts w:ascii="Times New Roman" w:hAnsi="Times New Roman"/>
                <w:sz w:val="28"/>
                <w:szCs w:val="28"/>
                <w:lang w:val="uk-UA" w:eastAsia="ru-RU"/>
              </w:rPr>
            </w:pPr>
            <w:r>
              <w:rPr>
                <w:rFonts w:ascii="Times New Roman" w:hAnsi="Times New Roman"/>
                <w:sz w:val="28"/>
                <w:szCs w:val="28"/>
                <w:lang w:val="uk-UA" w:eastAsia="ru-RU"/>
              </w:rPr>
              <w:t>144</w:t>
            </w:r>
          </w:p>
        </w:tc>
      </w:tr>
    </w:tbl>
    <w:p w:rsidR="00FB2397" w:rsidRPr="00AE6579" w:rsidRDefault="00FB2397" w:rsidP="00E528FD">
      <w:pPr>
        <w:rPr>
          <w:rFonts w:ascii="Times New Roman" w:hAnsi="Times New Roman"/>
          <w:b/>
          <w:sz w:val="28"/>
          <w:szCs w:val="28"/>
          <w:lang w:val="uk-UA"/>
        </w:rPr>
      </w:pPr>
    </w:p>
    <w:p w:rsidR="00FB2397" w:rsidRPr="00AE6579" w:rsidRDefault="00FB2397" w:rsidP="00E528FD">
      <w:pPr>
        <w:rPr>
          <w:rFonts w:ascii="Times New Roman" w:hAnsi="Times New Roman"/>
          <w:b/>
          <w:sz w:val="28"/>
          <w:szCs w:val="28"/>
          <w:lang w:val="uk-UA"/>
        </w:rPr>
      </w:pPr>
    </w:p>
    <w:p w:rsidR="00AA3250" w:rsidRPr="00AE6579" w:rsidRDefault="00AA3250" w:rsidP="009C0F1E">
      <w:pPr>
        <w:jc w:val="center"/>
        <w:rPr>
          <w:rFonts w:ascii="Times New Roman" w:hAnsi="Times New Roman"/>
          <w:b/>
          <w:sz w:val="28"/>
          <w:szCs w:val="28"/>
          <w:lang w:val="uk-UA"/>
        </w:rPr>
      </w:pPr>
    </w:p>
    <w:p w:rsidR="00AA3250" w:rsidRPr="00AE6579" w:rsidRDefault="00AA3250" w:rsidP="009C0F1E">
      <w:pPr>
        <w:jc w:val="center"/>
        <w:rPr>
          <w:rFonts w:ascii="Times New Roman" w:hAnsi="Times New Roman"/>
          <w:b/>
          <w:sz w:val="28"/>
          <w:szCs w:val="28"/>
          <w:lang w:val="uk-UA"/>
        </w:rPr>
      </w:pPr>
    </w:p>
    <w:p w:rsidR="004B1A75" w:rsidRPr="00AE6579" w:rsidRDefault="004B1A75" w:rsidP="009C0F1E">
      <w:pPr>
        <w:jc w:val="center"/>
        <w:rPr>
          <w:rFonts w:ascii="Times New Roman" w:hAnsi="Times New Roman"/>
          <w:b/>
          <w:sz w:val="28"/>
          <w:szCs w:val="28"/>
          <w:lang w:val="uk-UA"/>
        </w:rPr>
      </w:pPr>
    </w:p>
    <w:p w:rsidR="004B1A75" w:rsidRPr="00AE6579" w:rsidRDefault="004B1A75" w:rsidP="009C0F1E">
      <w:pPr>
        <w:jc w:val="center"/>
        <w:rPr>
          <w:rFonts w:ascii="Times New Roman" w:hAnsi="Times New Roman"/>
          <w:b/>
          <w:sz w:val="28"/>
          <w:szCs w:val="28"/>
          <w:lang w:val="uk-UA"/>
        </w:rPr>
      </w:pPr>
    </w:p>
    <w:p w:rsidR="004B1A75" w:rsidRPr="00AE6579" w:rsidRDefault="004B1A75" w:rsidP="009C0F1E">
      <w:pPr>
        <w:jc w:val="center"/>
        <w:rPr>
          <w:rFonts w:ascii="Times New Roman" w:hAnsi="Times New Roman"/>
          <w:b/>
          <w:sz w:val="28"/>
          <w:szCs w:val="28"/>
          <w:lang w:val="uk-UA"/>
        </w:rPr>
      </w:pPr>
    </w:p>
    <w:p w:rsidR="00FB2397" w:rsidRPr="00AE6579" w:rsidRDefault="00FB2397" w:rsidP="009C0F1E">
      <w:pPr>
        <w:jc w:val="center"/>
        <w:rPr>
          <w:rFonts w:ascii="Times New Roman" w:hAnsi="Times New Roman"/>
          <w:b/>
          <w:sz w:val="28"/>
          <w:szCs w:val="28"/>
          <w:lang w:val="uk-UA"/>
        </w:rPr>
      </w:pPr>
      <w:r w:rsidRPr="00AE6579">
        <w:rPr>
          <w:rFonts w:ascii="Times New Roman" w:hAnsi="Times New Roman"/>
          <w:b/>
          <w:sz w:val="28"/>
          <w:szCs w:val="28"/>
          <w:lang w:val="uk-UA"/>
        </w:rPr>
        <w:lastRenderedPageBreak/>
        <w:t>ВСТУП</w:t>
      </w:r>
    </w:p>
    <w:p w:rsidR="00A72E28" w:rsidRPr="00AE6579" w:rsidRDefault="00A72E28" w:rsidP="00E528FD">
      <w:pPr>
        <w:spacing w:after="0" w:line="360" w:lineRule="auto"/>
        <w:jc w:val="center"/>
        <w:rPr>
          <w:rFonts w:ascii="Times New Roman" w:hAnsi="Times New Roman"/>
          <w:b/>
          <w:sz w:val="28"/>
          <w:szCs w:val="28"/>
          <w:lang w:val="uk-UA"/>
        </w:rPr>
      </w:pPr>
    </w:p>
    <w:p w:rsidR="0014306F" w:rsidRPr="00AE6579" w:rsidRDefault="0014306F" w:rsidP="00D144C1">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Необхідною передумовою подальшої успішноїрозбудови держави та її інтеграціїдо світового економічного простору є перетворення фінансового сектора України на конкурентоспроможне середовище з інвестиційно-інноваційним кліматом. У зв'язку із цим у сучасних умовах важливимзавданням є розбудова ефективного фінансового сектора, здатного забезпечувати реальний сектор економіки необхідними фінансовими ресурсами й підтримку соціального розвитку країни, її інтеграцію у світовий фінансовий простір без загроз національним інтересам та економічній безпеці України.</w:t>
      </w:r>
    </w:p>
    <w:p w:rsidR="0014306F" w:rsidRPr="00AE6579" w:rsidRDefault="0014306F" w:rsidP="00D144C1">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Створення фінансової системи, здатної забезпечувати сталий економічний розвиток за рахунок ефективного перерозподілу фінансових ресурсів в економіці, передбачає розвиток ринку фінансових послуг. Актуалізація проблематики розвитку ринку фінансових послуг супроводжується намаганням осмислити проблеми фінансового сектора, що потребують розв'язання.</w:t>
      </w:r>
    </w:p>
    <w:p w:rsidR="0036197C" w:rsidRPr="00AE6579" w:rsidRDefault="0036197C" w:rsidP="00D144C1">
      <w:pPr>
        <w:pStyle w:val="a3"/>
        <w:spacing w:before="0" w:beforeAutospacing="0" w:after="0" w:afterAutospacing="0"/>
        <w:ind w:firstLine="567"/>
        <w:jc w:val="both"/>
        <w:rPr>
          <w:sz w:val="28"/>
          <w:szCs w:val="28"/>
          <w:lang w:val="uk-UA"/>
        </w:rPr>
      </w:pPr>
      <w:r w:rsidRPr="00AE6579">
        <w:rPr>
          <w:b/>
          <w:bCs/>
          <w:iCs/>
          <w:sz w:val="28"/>
          <w:szCs w:val="28"/>
          <w:lang w:val="uk-UA"/>
        </w:rPr>
        <w:t>Метою</w:t>
      </w:r>
      <w:r w:rsidR="006676FC" w:rsidRPr="00AE6579">
        <w:rPr>
          <w:b/>
          <w:bCs/>
          <w:sz w:val="28"/>
          <w:szCs w:val="28"/>
          <w:lang w:val="uk-UA"/>
        </w:rPr>
        <w:t xml:space="preserve">викладання </w:t>
      </w:r>
      <w:r w:rsidRPr="00AE6579">
        <w:rPr>
          <w:b/>
          <w:bCs/>
          <w:sz w:val="28"/>
          <w:szCs w:val="28"/>
          <w:lang w:val="uk-UA"/>
        </w:rPr>
        <w:t>навчальної дисципліни</w:t>
      </w:r>
      <w:r w:rsidR="00804AD5" w:rsidRPr="00AE6579">
        <w:rPr>
          <w:sz w:val="28"/>
          <w:szCs w:val="28"/>
          <w:lang w:val="uk-UA"/>
        </w:rPr>
        <w:t>«</w:t>
      </w:r>
      <w:r w:rsidR="006D2F11" w:rsidRPr="00AE6579">
        <w:rPr>
          <w:sz w:val="28"/>
          <w:szCs w:val="28"/>
          <w:lang w:val="uk-UA"/>
        </w:rPr>
        <w:t>Ринок фінансових послуг</w:t>
      </w:r>
      <w:r w:rsidR="00804AD5" w:rsidRPr="00AE6579">
        <w:rPr>
          <w:sz w:val="28"/>
          <w:szCs w:val="28"/>
          <w:lang w:val="uk-UA"/>
        </w:rPr>
        <w:t>»</w:t>
      </w:r>
      <w:r w:rsidR="006D2F11" w:rsidRPr="00AE6579">
        <w:rPr>
          <w:sz w:val="28"/>
          <w:szCs w:val="28"/>
          <w:lang w:val="uk-UA"/>
        </w:rPr>
        <w:t xml:space="preserve">є формування у </w:t>
      </w:r>
      <w:r w:rsidR="00622101" w:rsidRPr="00AE6579">
        <w:rPr>
          <w:sz w:val="28"/>
          <w:szCs w:val="28"/>
          <w:lang w:val="uk-UA"/>
        </w:rPr>
        <w:t xml:space="preserve">здобувачів </w:t>
      </w:r>
      <w:r w:rsidR="006D2F11" w:rsidRPr="00AE6579">
        <w:rPr>
          <w:sz w:val="28"/>
          <w:szCs w:val="28"/>
          <w:lang w:val="uk-UA"/>
        </w:rPr>
        <w:t>теоретичних знань та практичних навичок управління фінансами за участі фінансових посередників і функціонування ринку фінансових послуг загалом та окремих його сегментів</w:t>
      </w:r>
      <w:r w:rsidRPr="00AE6579">
        <w:rPr>
          <w:sz w:val="28"/>
          <w:szCs w:val="28"/>
          <w:lang w:val="uk-UA"/>
        </w:rPr>
        <w:t>.</w:t>
      </w:r>
    </w:p>
    <w:p w:rsidR="0036197C" w:rsidRPr="00AE6579" w:rsidRDefault="0036197C" w:rsidP="006D2F11">
      <w:pPr>
        <w:pStyle w:val="Default"/>
        <w:ind w:firstLine="709"/>
        <w:jc w:val="both"/>
        <w:rPr>
          <w:rFonts w:ascii="Times New Roman" w:hAnsi="Times New Roman" w:cs="Times New Roman"/>
          <w:color w:val="auto"/>
          <w:sz w:val="28"/>
          <w:szCs w:val="28"/>
          <w:lang w:val="uk-UA" w:eastAsia="ar-SA"/>
        </w:rPr>
      </w:pPr>
      <w:r w:rsidRPr="00AE6579">
        <w:rPr>
          <w:rFonts w:ascii="Times New Roman" w:hAnsi="Times New Roman" w:cs="Times New Roman"/>
          <w:b/>
          <w:bCs/>
          <w:color w:val="auto"/>
          <w:sz w:val="28"/>
          <w:szCs w:val="28"/>
          <w:lang w:val="uk-UA" w:eastAsia="ar-SA"/>
        </w:rPr>
        <w:t>Основними завданнями дисципліни</w:t>
      </w:r>
      <w:r w:rsidR="00804AD5" w:rsidRPr="00AE6579">
        <w:rPr>
          <w:rFonts w:ascii="Times New Roman" w:hAnsi="Times New Roman" w:cs="Times New Roman"/>
          <w:color w:val="auto"/>
          <w:sz w:val="28"/>
          <w:szCs w:val="28"/>
          <w:lang w:val="uk-UA" w:eastAsia="ar-SA"/>
        </w:rPr>
        <w:t>«</w:t>
      </w:r>
      <w:r w:rsidR="006D2F11" w:rsidRPr="00AE6579">
        <w:rPr>
          <w:rFonts w:ascii="Times New Roman" w:hAnsi="Times New Roman" w:cs="Times New Roman"/>
          <w:color w:val="auto"/>
          <w:sz w:val="28"/>
          <w:szCs w:val="28"/>
          <w:lang w:val="uk-UA"/>
        </w:rPr>
        <w:t>Ринок фінансових послуг</w:t>
      </w:r>
      <w:r w:rsidR="00804AD5" w:rsidRPr="00AE6579">
        <w:rPr>
          <w:rFonts w:ascii="Times New Roman" w:hAnsi="Times New Roman" w:cs="Times New Roman"/>
          <w:color w:val="auto"/>
          <w:sz w:val="28"/>
          <w:szCs w:val="28"/>
          <w:lang w:val="uk-UA" w:eastAsia="ar-SA"/>
        </w:rPr>
        <w:t>»</w:t>
      </w:r>
      <w:r w:rsidRPr="00AE6579">
        <w:rPr>
          <w:rFonts w:ascii="Times New Roman" w:hAnsi="Times New Roman" w:cs="Times New Roman"/>
          <w:color w:val="auto"/>
          <w:sz w:val="28"/>
          <w:szCs w:val="28"/>
          <w:lang w:val="uk-UA" w:eastAsia="ar-SA"/>
        </w:rPr>
        <w:t xml:space="preserve"> є:</w:t>
      </w:r>
    </w:p>
    <w:p w:rsidR="006D2F11" w:rsidRPr="00AE6579" w:rsidRDefault="006D2F11" w:rsidP="00E469E0">
      <w:pPr>
        <w:pStyle w:val="a5"/>
        <w:numPr>
          <w:ilvl w:val="0"/>
          <w:numId w:val="6"/>
        </w:numPr>
        <w:tabs>
          <w:tab w:val="clear" w:pos="720"/>
          <w:tab w:val="num" w:pos="0"/>
        </w:tabs>
        <w:autoSpaceDE w:val="0"/>
        <w:autoSpaceDN w:val="0"/>
        <w:adjustRightInd w:val="0"/>
        <w:spacing w:after="0" w:line="240" w:lineRule="auto"/>
        <w:ind w:left="0" w:firstLine="360"/>
        <w:jc w:val="both"/>
        <w:rPr>
          <w:rFonts w:ascii="Times New Roman" w:hAnsi="Times New Roman"/>
          <w:sz w:val="28"/>
          <w:szCs w:val="28"/>
        </w:rPr>
      </w:pPr>
      <w:bookmarkStart w:id="1" w:name="_Hlk95672855"/>
      <w:r w:rsidRPr="00AE6579">
        <w:rPr>
          <w:rFonts w:ascii="Times New Roman" w:hAnsi="Times New Roman"/>
          <w:sz w:val="28"/>
          <w:szCs w:val="28"/>
        </w:rPr>
        <w:t>вивчення теоретичних основ та принципів функціонування фінансових ринків;</w:t>
      </w:r>
    </w:p>
    <w:p w:rsidR="006D2F11" w:rsidRPr="00AE6579" w:rsidRDefault="006D2F11" w:rsidP="00E469E0">
      <w:pPr>
        <w:pStyle w:val="a5"/>
        <w:numPr>
          <w:ilvl w:val="0"/>
          <w:numId w:val="6"/>
        </w:numPr>
        <w:tabs>
          <w:tab w:val="clear" w:pos="720"/>
          <w:tab w:val="num" w:pos="0"/>
        </w:tabs>
        <w:autoSpaceDE w:val="0"/>
        <w:autoSpaceDN w:val="0"/>
        <w:adjustRightInd w:val="0"/>
        <w:spacing w:after="0" w:line="240" w:lineRule="auto"/>
        <w:ind w:left="0" w:firstLine="360"/>
        <w:jc w:val="both"/>
        <w:rPr>
          <w:rFonts w:ascii="Times New Roman" w:hAnsi="Times New Roman"/>
          <w:sz w:val="28"/>
          <w:szCs w:val="28"/>
        </w:rPr>
      </w:pPr>
      <w:r w:rsidRPr="00AE6579">
        <w:rPr>
          <w:rFonts w:ascii="Times New Roman" w:hAnsi="Times New Roman"/>
          <w:sz w:val="28"/>
          <w:szCs w:val="28"/>
        </w:rPr>
        <w:t>оволодіння практичними знаннями основних законодавчих та нормативних документів, які регламентують діяльність на ринку фінансових послуг;</w:t>
      </w:r>
    </w:p>
    <w:p w:rsidR="006D2F11" w:rsidRPr="00AE6579" w:rsidRDefault="006D2F11" w:rsidP="00E469E0">
      <w:pPr>
        <w:pStyle w:val="a5"/>
        <w:numPr>
          <w:ilvl w:val="0"/>
          <w:numId w:val="6"/>
        </w:numPr>
        <w:tabs>
          <w:tab w:val="clear" w:pos="720"/>
          <w:tab w:val="num" w:pos="0"/>
        </w:tabs>
        <w:autoSpaceDE w:val="0"/>
        <w:autoSpaceDN w:val="0"/>
        <w:adjustRightInd w:val="0"/>
        <w:spacing w:after="0" w:line="240" w:lineRule="auto"/>
        <w:ind w:left="0" w:firstLine="360"/>
        <w:jc w:val="both"/>
        <w:rPr>
          <w:rFonts w:ascii="Times New Roman" w:hAnsi="Times New Roman"/>
          <w:sz w:val="28"/>
          <w:szCs w:val="28"/>
        </w:rPr>
      </w:pPr>
      <w:r w:rsidRPr="00AE6579">
        <w:rPr>
          <w:rFonts w:ascii="Times New Roman" w:hAnsi="Times New Roman"/>
          <w:sz w:val="28"/>
          <w:szCs w:val="28"/>
        </w:rPr>
        <w:t>розуміння механізмів взаємодії оферентів та споживачів фінансових послуг;</w:t>
      </w:r>
    </w:p>
    <w:p w:rsidR="006D2F11" w:rsidRPr="00AE6579" w:rsidRDefault="006D2F11" w:rsidP="00E469E0">
      <w:pPr>
        <w:pStyle w:val="a5"/>
        <w:numPr>
          <w:ilvl w:val="0"/>
          <w:numId w:val="6"/>
        </w:numPr>
        <w:tabs>
          <w:tab w:val="clear" w:pos="720"/>
          <w:tab w:val="num" w:pos="0"/>
        </w:tabs>
        <w:autoSpaceDE w:val="0"/>
        <w:autoSpaceDN w:val="0"/>
        <w:adjustRightInd w:val="0"/>
        <w:spacing w:after="0" w:line="240" w:lineRule="auto"/>
        <w:ind w:left="0" w:firstLine="360"/>
        <w:jc w:val="both"/>
        <w:rPr>
          <w:rFonts w:ascii="Times New Roman" w:hAnsi="Times New Roman"/>
          <w:sz w:val="28"/>
          <w:szCs w:val="28"/>
        </w:rPr>
      </w:pPr>
      <w:r w:rsidRPr="00AE6579">
        <w:rPr>
          <w:rFonts w:ascii="Times New Roman" w:hAnsi="Times New Roman"/>
          <w:sz w:val="28"/>
          <w:szCs w:val="28"/>
        </w:rPr>
        <w:t>вивчення інституційної та сегментарної структур ринку фінансових послуг;</w:t>
      </w:r>
    </w:p>
    <w:p w:rsidR="006D2F11" w:rsidRPr="00AE6579" w:rsidRDefault="006D2F11" w:rsidP="00E469E0">
      <w:pPr>
        <w:pStyle w:val="a5"/>
        <w:numPr>
          <w:ilvl w:val="0"/>
          <w:numId w:val="6"/>
        </w:numPr>
        <w:tabs>
          <w:tab w:val="clear" w:pos="720"/>
          <w:tab w:val="num" w:pos="0"/>
        </w:tabs>
        <w:autoSpaceDE w:val="0"/>
        <w:autoSpaceDN w:val="0"/>
        <w:adjustRightInd w:val="0"/>
        <w:spacing w:after="0" w:line="240" w:lineRule="auto"/>
        <w:ind w:left="0" w:firstLine="360"/>
        <w:jc w:val="both"/>
        <w:rPr>
          <w:rFonts w:ascii="Times New Roman" w:hAnsi="Times New Roman"/>
          <w:sz w:val="28"/>
          <w:szCs w:val="28"/>
        </w:rPr>
      </w:pPr>
      <w:r w:rsidRPr="00AE6579">
        <w:rPr>
          <w:rFonts w:ascii="Times New Roman" w:hAnsi="Times New Roman"/>
          <w:sz w:val="28"/>
          <w:szCs w:val="28"/>
        </w:rPr>
        <w:t>здобуття практичних навичок з питань функціонування на валютному, грошовому та фондовому ринках;</w:t>
      </w:r>
    </w:p>
    <w:p w:rsidR="006D2F11" w:rsidRPr="00AE6579" w:rsidRDefault="006D2F11" w:rsidP="00E469E0">
      <w:pPr>
        <w:pStyle w:val="a5"/>
        <w:numPr>
          <w:ilvl w:val="0"/>
          <w:numId w:val="6"/>
        </w:numPr>
        <w:tabs>
          <w:tab w:val="clear" w:pos="720"/>
          <w:tab w:val="num" w:pos="0"/>
        </w:tabs>
        <w:autoSpaceDE w:val="0"/>
        <w:autoSpaceDN w:val="0"/>
        <w:adjustRightInd w:val="0"/>
        <w:spacing w:after="0" w:line="240" w:lineRule="auto"/>
        <w:ind w:left="0" w:firstLine="360"/>
        <w:jc w:val="both"/>
        <w:rPr>
          <w:rFonts w:ascii="Times New Roman" w:hAnsi="Times New Roman"/>
          <w:sz w:val="28"/>
          <w:szCs w:val="28"/>
        </w:rPr>
      </w:pPr>
      <w:r w:rsidRPr="00AE6579">
        <w:rPr>
          <w:rFonts w:ascii="Times New Roman" w:hAnsi="Times New Roman"/>
          <w:sz w:val="28"/>
          <w:szCs w:val="28"/>
        </w:rPr>
        <w:t>дослідження фінансових послуг на ринку позик</w:t>
      </w:r>
      <w:r w:rsidR="00481C41" w:rsidRPr="00AE6579">
        <w:rPr>
          <w:rFonts w:ascii="Times New Roman" w:hAnsi="Times New Roman"/>
          <w:sz w:val="28"/>
          <w:szCs w:val="28"/>
          <w:lang w:val="uk-UA"/>
        </w:rPr>
        <w:t>;</w:t>
      </w:r>
    </w:p>
    <w:p w:rsidR="00481C41" w:rsidRPr="00AE6579" w:rsidRDefault="00481C41" w:rsidP="00E469E0">
      <w:pPr>
        <w:pStyle w:val="a5"/>
        <w:numPr>
          <w:ilvl w:val="0"/>
          <w:numId w:val="6"/>
        </w:numPr>
        <w:tabs>
          <w:tab w:val="clear" w:pos="720"/>
          <w:tab w:val="num" w:pos="0"/>
        </w:tabs>
        <w:autoSpaceDE w:val="0"/>
        <w:autoSpaceDN w:val="0"/>
        <w:adjustRightInd w:val="0"/>
        <w:spacing w:after="0" w:line="240" w:lineRule="auto"/>
        <w:ind w:left="0" w:firstLine="360"/>
        <w:jc w:val="both"/>
        <w:rPr>
          <w:rFonts w:ascii="Times New Roman" w:hAnsi="Times New Roman"/>
          <w:sz w:val="28"/>
          <w:szCs w:val="28"/>
        </w:rPr>
      </w:pPr>
      <w:r w:rsidRPr="00AE6579">
        <w:rPr>
          <w:rFonts w:ascii="Times New Roman" w:hAnsi="Times New Roman"/>
          <w:sz w:val="28"/>
          <w:szCs w:val="28"/>
          <w:lang w:val="uk-UA"/>
        </w:rPr>
        <w:t>визначення ролі держави на ринку фінансових послуг.</w:t>
      </w:r>
    </w:p>
    <w:bookmarkEnd w:id="1"/>
    <w:p w:rsidR="008056B9" w:rsidRPr="00AE6579" w:rsidRDefault="008056B9" w:rsidP="006D2F11">
      <w:pPr>
        <w:pStyle w:val="a3"/>
        <w:tabs>
          <w:tab w:val="num" w:pos="0"/>
          <w:tab w:val="left" w:pos="10065"/>
        </w:tabs>
        <w:spacing w:before="0" w:beforeAutospacing="0" w:after="0" w:afterAutospacing="0"/>
        <w:ind w:firstLine="360"/>
        <w:jc w:val="both"/>
        <w:rPr>
          <w:sz w:val="28"/>
          <w:szCs w:val="28"/>
          <w:lang w:val="uk-UA"/>
        </w:rPr>
      </w:pPr>
      <w:r w:rsidRPr="00AE6579">
        <w:rPr>
          <w:sz w:val="28"/>
          <w:szCs w:val="28"/>
          <w:lang w:val="uk-UA"/>
        </w:rPr>
        <w:t>У результаті вивчення курсу здобувач повинен</w:t>
      </w:r>
      <w:r w:rsidR="008544AF" w:rsidRPr="00AE6579">
        <w:rPr>
          <w:sz w:val="28"/>
          <w:szCs w:val="28"/>
          <w:lang w:val="uk-UA"/>
        </w:rPr>
        <w:t>:</w:t>
      </w:r>
    </w:p>
    <w:p w:rsidR="008056B9" w:rsidRPr="00AE6579" w:rsidRDefault="000629D0" w:rsidP="006D2F11">
      <w:pPr>
        <w:pStyle w:val="a3"/>
        <w:tabs>
          <w:tab w:val="left" w:pos="10065"/>
        </w:tabs>
        <w:spacing w:before="0" w:beforeAutospacing="0" w:after="0" w:afterAutospacing="0"/>
        <w:ind w:firstLine="709"/>
        <w:jc w:val="both"/>
        <w:rPr>
          <w:b/>
          <w:bCs/>
          <w:iCs/>
          <w:sz w:val="28"/>
          <w:szCs w:val="28"/>
          <w:lang w:val="uk-UA"/>
        </w:rPr>
      </w:pPr>
      <w:r w:rsidRPr="00AE6579">
        <w:rPr>
          <w:b/>
          <w:bCs/>
          <w:iCs/>
          <w:sz w:val="28"/>
          <w:szCs w:val="28"/>
          <w:lang w:val="uk-UA"/>
        </w:rPr>
        <w:t>з</w:t>
      </w:r>
      <w:r w:rsidR="008056B9" w:rsidRPr="00AE6579">
        <w:rPr>
          <w:b/>
          <w:bCs/>
          <w:iCs/>
          <w:sz w:val="28"/>
          <w:szCs w:val="28"/>
          <w:lang w:val="uk-UA"/>
        </w:rPr>
        <w:t xml:space="preserve">нати: </w:t>
      </w:r>
    </w:p>
    <w:p w:rsidR="00D27EAD" w:rsidRPr="00AE6579" w:rsidRDefault="00D27EAD" w:rsidP="00E469E0">
      <w:pPr>
        <w:pStyle w:val="a5"/>
        <w:numPr>
          <w:ilvl w:val="0"/>
          <w:numId w:val="7"/>
        </w:numPr>
        <w:spacing w:after="0" w:line="240" w:lineRule="auto"/>
        <w:ind w:left="0" w:firstLine="426"/>
        <w:jc w:val="both"/>
        <w:rPr>
          <w:rFonts w:ascii="Times New Roman" w:hAnsi="Times New Roman"/>
          <w:sz w:val="28"/>
          <w:szCs w:val="28"/>
          <w:lang w:val="uk-UA"/>
        </w:rPr>
      </w:pPr>
      <w:r w:rsidRPr="00AE6579">
        <w:rPr>
          <w:rFonts w:ascii="Times New Roman" w:hAnsi="Times New Roman"/>
          <w:sz w:val="28"/>
          <w:szCs w:val="28"/>
          <w:lang w:val="uk-UA"/>
        </w:rPr>
        <w:t xml:space="preserve">принципи функціонування </w:t>
      </w:r>
      <w:r w:rsidR="007E1DF5" w:rsidRPr="00AE6579">
        <w:rPr>
          <w:rFonts w:ascii="Times New Roman" w:hAnsi="Times New Roman"/>
          <w:sz w:val="28"/>
          <w:szCs w:val="28"/>
          <w:lang w:val="uk-UA"/>
        </w:rPr>
        <w:t>фінансових ринків</w:t>
      </w:r>
      <w:r w:rsidR="008544AF" w:rsidRPr="00AE6579">
        <w:rPr>
          <w:rFonts w:ascii="Times New Roman" w:hAnsi="Times New Roman"/>
          <w:sz w:val="28"/>
          <w:szCs w:val="28"/>
          <w:lang w:val="uk-UA"/>
        </w:rPr>
        <w:t>;</w:t>
      </w:r>
    </w:p>
    <w:p w:rsidR="00481C41" w:rsidRPr="00AE6579" w:rsidRDefault="00481C41" w:rsidP="00E469E0">
      <w:pPr>
        <w:pStyle w:val="a5"/>
        <w:numPr>
          <w:ilvl w:val="0"/>
          <w:numId w:val="7"/>
        </w:numPr>
        <w:spacing w:after="0" w:line="240" w:lineRule="auto"/>
        <w:ind w:left="0" w:firstLine="426"/>
        <w:jc w:val="both"/>
        <w:rPr>
          <w:rFonts w:ascii="Times New Roman" w:hAnsi="Times New Roman"/>
          <w:sz w:val="28"/>
          <w:szCs w:val="28"/>
          <w:lang w:val="uk-UA"/>
        </w:rPr>
      </w:pPr>
      <w:r w:rsidRPr="00AE6579">
        <w:rPr>
          <w:rFonts w:ascii="Times New Roman" w:hAnsi="Times New Roman"/>
          <w:sz w:val="28"/>
          <w:szCs w:val="28"/>
          <w:lang w:val="uk-UA"/>
        </w:rPr>
        <w:t>засади побудови ринку фінансових полуг як цілісного механізму переерозподілу фінансових ресурсів;</w:t>
      </w:r>
    </w:p>
    <w:p w:rsidR="009A4E4D" w:rsidRPr="00AE6579" w:rsidRDefault="00481C41" w:rsidP="00E469E0">
      <w:pPr>
        <w:pStyle w:val="a5"/>
        <w:numPr>
          <w:ilvl w:val="0"/>
          <w:numId w:val="7"/>
        </w:numPr>
        <w:spacing w:after="0" w:line="240" w:lineRule="auto"/>
        <w:ind w:left="0" w:firstLine="426"/>
        <w:jc w:val="both"/>
        <w:rPr>
          <w:rFonts w:ascii="Times New Roman" w:hAnsi="Times New Roman"/>
          <w:sz w:val="28"/>
          <w:szCs w:val="28"/>
          <w:lang w:val="uk-UA"/>
        </w:rPr>
      </w:pPr>
      <w:r w:rsidRPr="00AE6579">
        <w:rPr>
          <w:rFonts w:ascii="Times New Roman" w:hAnsi="Times New Roman"/>
          <w:sz w:val="28"/>
          <w:szCs w:val="28"/>
          <w:lang w:val="uk-UA"/>
        </w:rPr>
        <w:t>основні напрями державної політики</w:t>
      </w:r>
      <w:r w:rsidR="00CD6612" w:rsidRPr="00AE6579">
        <w:rPr>
          <w:rFonts w:ascii="Times New Roman" w:hAnsi="Times New Roman"/>
          <w:sz w:val="28"/>
          <w:szCs w:val="28"/>
          <w:lang w:val="uk-UA"/>
        </w:rPr>
        <w:t xml:space="preserve"> в галузі  реегулювання фінансових відносин, які виникають на ринку фінансових послуг</w:t>
      </w:r>
      <w:r w:rsidR="009A4E4D" w:rsidRPr="00AE6579">
        <w:rPr>
          <w:rFonts w:ascii="Times New Roman" w:hAnsi="Times New Roman"/>
          <w:sz w:val="28"/>
          <w:szCs w:val="28"/>
          <w:lang w:val="uk-UA"/>
        </w:rPr>
        <w:t>;</w:t>
      </w:r>
    </w:p>
    <w:p w:rsidR="00D27EAD" w:rsidRPr="00AE6579" w:rsidRDefault="00481C41" w:rsidP="00E469E0">
      <w:pPr>
        <w:pStyle w:val="a5"/>
        <w:numPr>
          <w:ilvl w:val="0"/>
          <w:numId w:val="7"/>
        </w:numPr>
        <w:spacing w:after="0" w:line="240" w:lineRule="auto"/>
        <w:ind w:left="0" w:firstLine="426"/>
        <w:jc w:val="both"/>
        <w:rPr>
          <w:rFonts w:ascii="Times New Roman" w:hAnsi="Times New Roman"/>
          <w:sz w:val="28"/>
          <w:szCs w:val="28"/>
          <w:lang w:val="uk-UA"/>
        </w:rPr>
      </w:pPr>
      <w:r w:rsidRPr="00AE6579">
        <w:rPr>
          <w:rFonts w:ascii="Times New Roman" w:hAnsi="Times New Roman"/>
          <w:sz w:val="28"/>
          <w:szCs w:val="28"/>
          <w:lang w:val="uk-UA"/>
        </w:rPr>
        <w:t xml:space="preserve"> саморегул</w:t>
      </w:r>
      <w:r w:rsidR="009A4E4D" w:rsidRPr="00AE6579">
        <w:rPr>
          <w:rFonts w:ascii="Times New Roman" w:hAnsi="Times New Roman"/>
          <w:sz w:val="28"/>
          <w:szCs w:val="28"/>
          <w:lang w:val="uk-UA"/>
        </w:rPr>
        <w:t xml:space="preserve">ьовані організації </w:t>
      </w:r>
      <w:r w:rsidRPr="00AE6579">
        <w:rPr>
          <w:rFonts w:ascii="Times New Roman" w:hAnsi="Times New Roman"/>
          <w:sz w:val="28"/>
          <w:szCs w:val="28"/>
          <w:lang w:val="uk-UA"/>
        </w:rPr>
        <w:t>ринку фінансових послуг</w:t>
      </w:r>
      <w:r w:rsidR="00D27EAD" w:rsidRPr="00AE6579">
        <w:rPr>
          <w:rFonts w:ascii="Times New Roman" w:hAnsi="Times New Roman"/>
          <w:sz w:val="28"/>
          <w:szCs w:val="28"/>
          <w:lang w:val="uk-UA"/>
        </w:rPr>
        <w:t>.</w:t>
      </w:r>
    </w:p>
    <w:p w:rsidR="003B4A6A" w:rsidRPr="00BB19E9" w:rsidRDefault="003B4A6A" w:rsidP="006F671F">
      <w:pPr>
        <w:widowControl w:val="0"/>
        <w:tabs>
          <w:tab w:val="left" w:pos="1349"/>
        </w:tabs>
        <w:autoSpaceDE w:val="0"/>
        <w:autoSpaceDN w:val="0"/>
        <w:spacing w:before="33" w:after="0" w:line="264" w:lineRule="auto"/>
        <w:ind w:left="360" w:right="896"/>
        <w:jc w:val="both"/>
        <w:rPr>
          <w:rFonts w:ascii="Times New Roman" w:hAnsi="Times New Roman"/>
          <w:b/>
          <w:bCs/>
          <w:iCs/>
          <w:sz w:val="28"/>
          <w:szCs w:val="28"/>
        </w:rPr>
      </w:pPr>
    </w:p>
    <w:p w:rsidR="008056B9" w:rsidRPr="00AE6579" w:rsidRDefault="000629D0" w:rsidP="006F671F">
      <w:pPr>
        <w:widowControl w:val="0"/>
        <w:tabs>
          <w:tab w:val="left" w:pos="1349"/>
        </w:tabs>
        <w:autoSpaceDE w:val="0"/>
        <w:autoSpaceDN w:val="0"/>
        <w:spacing w:before="33" w:after="0" w:line="264" w:lineRule="auto"/>
        <w:ind w:left="360" w:right="896"/>
        <w:jc w:val="both"/>
        <w:rPr>
          <w:rFonts w:ascii="Times New Roman" w:hAnsi="Times New Roman"/>
          <w:sz w:val="28"/>
        </w:rPr>
      </w:pPr>
      <w:r w:rsidRPr="00AE6579">
        <w:rPr>
          <w:rFonts w:ascii="Times New Roman" w:hAnsi="Times New Roman"/>
          <w:b/>
          <w:bCs/>
          <w:iCs/>
          <w:sz w:val="28"/>
          <w:szCs w:val="28"/>
          <w:lang w:val="uk-UA"/>
        </w:rPr>
        <w:lastRenderedPageBreak/>
        <w:t>в</w:t>
      </w:r>
      <w:r w:rsidR="008056B9" w:rsidRPr="00AE6579">
        <w:rPr>
          <w:rFonts w:ascii="Times New Roman" w:hAnsi="Times New Roman"/>
          <w:b/>
          <w:bCs/>
          <w:iCs/>
          <w:sz w:val="28"/>
          <w:szCs w:val="28"/>
          <w:lang w:val="uk-UA"/>
        </w:rPr>
        <w:t xml:space="preserve">міти: </w:t>
      </w:r>
    </w:p>
    <w:p w:rsidR="00D27EAD" w:rsidRPr="00AE6579" w:rsidRDefault="00481C41" w:rsidP="00E469E0">
      <w:pPr>
        <w:pStyle w:val="a5"/>
        <w:numPr>
          <w:ilvl w:val="0"/>
          <w:numId w:val="8"/>
        </w:numPr>
        <w:spacing w:after="0" w:line="240" w:lineRule="auto"/>
        <w:ind w:left="0" w:firstLine="426"/>
        <w:jc w:val="both"/>
        <w:rPr>
          <w:rFonts w:ascii="Times New Roman" w:hAnsi="Times New Roman"/>
          <w:sz w:val="28"/>
          <w:szCs w:val="28"/>
          <w:lang w:val="uk-UA"/>
        </w:rPr>
      </w:pPr>
      <w:r w:rsidRPr="00AE6579">
        <w:rPr>
          <w:rFonts w:ascii="Times New Roman" w:hAnsi="Times New Roman"/>
          <w:sz w:val="28"/>
          <w:szCs w:val="28"/>
          <w:lang w:val="uk-UA"/>
        </w:rPr>
        <w:t>робити порівняльний аналіз в галузі фінансових посуг та визначати конкретні переваги  і недоліки окремих видів послуг</w:t>
      </w:r>
      <w:r w:rsidR="008544AF" w:rsidRPr="00AE6579">
        <w:rPr>
          <w:rFonts w:ascii="Times New Roman" w:hAnsi="Times New Roman"/>
          <w:sz w:val="28"/>
          <w:szCs w:val="28"/>
          <w:lang w:val="uk-UA"/>
        </w:rPr>
        <w:t>;</w:t>
      </w:r>
    </w:p>
    <w:p w:rsidR="00D27EAD" w:rsidRPr="00AE6579" w:rsidRDefault="00481C41" w:rsidP="00E469E0">
      <w:pPr>
        <w:pStyle w:val="a5"/>
        <w:numPr>
          <w:ilvl w:val="0"/>
          <w:numId w:val="8"/>
        </w:numPr>
        <w:spacing w:after="0" w:line="240" w:lineRule="auto"/>
        <w:ind w:left="0" w:firstLine="426"/>
        <w:jc w:val="both"/>
        <w:rPr>
          <w:rFonts w:ascii="Times New Roman" w:hAnsi="Times New Roman"/>
          <w:sz w:val="28"/>
          <w:szCs w:val="28"/>
          <w:lang w:val="uk-UA"/>
        </w:rPr>
      </w:pPr>
      <w:r w:rsidRPr="00AE6579">
        <w:rPr>
          <w:rFonts w:ascii="Times New Roman" w:hAnsi="Times New Roman"/>
          <w:sz w:val="28"/>
          <w:szCs w:val="28"/>
          <w:lang w:val="uk-UA"/>
        </w:rPr>
        <w:t>економічно обгрунтовано порівнювати фінансові пос</w:t>
      </w:r>
      <w:r w:rsidR="006F671F" w:rsidRPr="00AE6579">
        <w:rPr>
          <w:rFonts w:ascii="Times New Roman" w:hAnsi="Times New Roman"/>
          <w:sz w:val="28"/>
          <w:szCs w:val="28"/>
          <w:lang w:val="uk-UA"/>
        </w:rPr>
        <w:t>л</w:t>
      </w:r>
      <w:r w:rsidRPr="00AE6579">
        <w:rPr>
          <w:rFonts w:ascii="Times New Roman" w:hAnsi="Times New Roman"/>
          <w:sz w:val="28"/>
          <w:szCs w:val="28"/>
          <w:lang w:val="uk-UA"/>
        </w:rPr>
        <w:t>уги та здійснювати відбір послуг, необхідних споживачу в конкретній господарській ситуації</w:t>
      </w:r>
      <w:r w:rsidR="008544AF" w:rsidRPr="00AE6579">
        <w:rPr>
          <w:rFonts w:ascii="Times New Roman" w:hAnsi="Times New Roman"/>
          <w:sz w:val="28"/>
          <w:szCs w:val="28"/>
          <w:lang w:val="uk-UA"/>
        </w:rPr>
        <w:t>;</w:t>
      </w:r>
    </w:p>
    <w:p w:rsidR="006F671F" w:rsidRPr="00AE6579" w:rsidRDefault="006F671F" w:rsidP="00E469E0">
      <w:pPr>
        <w:pStyle w:val="a5"/>
        <w:numPr>
          <w:ilvl w:val="0"/>
          <w:numId w:val="8"/>
        </w:numPr>
        <w:spacing w:after="0" w:line="240" w:lineRule="auto"/>
        <w:ind w:left="0" w:firstLine="426"/>
        <w:jc w:val="both"/>
        <w:rPr>
          <w:rFonts w:ascii="Times New Roman" w:hAnsi="Times New Roman"/>
          <w:sz w:val="28"/>
          <w:szCs w:val="28"/>
          <w:lang w:val="uk-UA"/>
        </w:rPr>
      </w:pPr>
      <w:r w:rsidRPr="00AE6579">
        <w:rPr>
          <w:rFonts w:ascii="Times New Roman" w:hAnsi="Times New Roman"/>
          <w:sz w:val="28"/>
          <w:szCs w:val="28"/>
          <w:lang w:val="uk-UA"/>
        </w:rPr>
        <w:t>висвітлювати напрями державного та само- регулювання ринку фінансових послуг;</w:t>
      </w:r>
    </w:p>
    <w:p w:rsidR="00D27EAD" w:rsidRPr="00AE6579" w:rsidRDefault="008544AF" w:rsidP="00E469E0">
      <w:pPr>
        <w:pStyle w:val="a5"/>
        <w:numPr>
          <w:ilvl w:val="0"/>
          <w:numId w:val="8"/>
        </w:numPr>
        <w:spacing w:after="0" w:line="240" w:lineRule="auto"/>
        <w:ind w:left="0" w:firstLine="426"/>
        <w:jc w:val="both"/>
        <w:rPr>
          <w:rFonts w:ascii="Times New Roman" w:hAnsi="Times New Roman"/>
          <w:sz w:val="28"/>
          <w:szCs w:val="28"/>
          <w:lang w:val="uk-UA"/>
        </w:rPr>
      </w:pPr>
      <w:r w:rsidRPr="00AE6579">
        <w:rPr>
          <w:rFonts w:ascii="Times New Roman" w:hAnsi="Times New Roman"/>
          <w:sz w:val="28"/>
          <w:szCs w:val="28"/>
          <w:lang w:val="uk-UA"/>
        </w:rPr>
        <w:t>з</w:t>
      </w:r>
      <w:r w:rsidR="00D27EAD" w:rsidRPr="00AE6579">
        <w:rPr>
          <w:rFonts w:ascii="Times New Roman" w:hAnsi="Times New Roman"/>
          <w:sz w:val="28"/>
          <w:szCs w:val="28"/>
          <w:lang w:val="uk-UA"/>
        </w:rPr>
        <w:t>астосовувати набуті теоретичні знання для розв’язання практичних завдань та змістовно інтерпретувати отримані результати.</w:t>
      </w:r>
    </w:p>
    <w:p w:rsidR="0009357B" w:rsidRPr="00AE6579" w:rsidRDefault="0009357B" w:rsidP="00D144C1">
      <w:pPr>
        <w:pStyle w:val="Style1"/>
        <w:widowControl/>
        <w:spacing w:line="240" w:lineRule="auto"/>
        <w:ind w:firstLine="709"/>
        <w:contextualSpacing/>
        <w:jc w:val="both"/>
        <w:rPr>
          <w:sz w:val="28"/>
          <w:szCs w:val="28"/>
          <w:lang w:val="uk-UA" w:eastAsia="uk-UA" w:bidi="uk-UA"/>
        </w:rPr>
      </w:pPr>
      <w:r w:rsidRPr="00AE6579">
        <w:rPr>
          <w:sz w:val="28"/>
          <w:szCs w:val="28"/>
          <w:lang w:val="uk-UA" w:eastAsia="uk-UA" w:bidi="uk-UA"/>
        </w:rPr>
        <w:t xml:space="preserve">Необхідність </w:t>
      </w:r>
      <w:r w:rsidR="00622101" w:rsidRPr="00AE6579">
        <w:rPr>
          <w:sz w:val="28"/>
          <w:szCs w:val="28"/>
          <w:lang w:val="uk-UA" w:eastAsia="uk-UA" w:bidi="uk-UA"/>
        </w:rPr>
        <w:t xml:space="preserve">розвитку </w:t>
      </w:r>
      <w:r w:rsidR="00622101" w:rsidRPr="00AE6579">
        <w:rPr>
          <w:sz w:val="28"/>
          <w:szCs w:val="28"/>
          <w:lang w:val="uk-UA"/>
        </w:rPr>
        <w:t>системи економічних відносин, що виникають між прямими учасниками ринку при формуванні попиту і пропозиції на специфічні продукти –фінансовіпослуги</w:t>
      </w:r>
      <w:r w:rsidRPr="00AE6579">
        <w:rPr>
          <w:rStyle w:val="FontStyle12"/>
          <w:sz w:val="28"/>
          <w:szCs w:val="28"/>
          <w:lang w:val="uk-UA"/>
        </w:rPr>
        <w:t xml:space="preserve">, а також напрямків та механізму державного </w:t>
      </w:r>
      <w:r w:rsidR="00622101" w:rsidRPr="00AE6579">
        <w:rPr>
          <w:rStyle w:val="FontStyle12"/>
          <w:sz w:val="28"/>
          <w:szCs w:val="28"/>
          <w:lang w:val="uk-UA"/>
        </w:rPr>
        <w:t>регулювання ринку фінансових послуг</w:t>
      </w:r>
      <w:r w:rsidRPr="00AE6579">
        <w:rPr>
          <w:sz w:val="28"/>
          <w:szCs w:val="28"/>
          <w:lang w:val="uk-UA" w:eastAsia="uk-UA" w:bidi="uk-UA"/>
        </w:rPr>
        <w:t>зумовила структуру та зміст пропонованого авторами навчально-методичного посібника.</w:t>
      </w:r>
    </w:p>
    <w:p w:rsidR="0009357B" w:rsidRPr="00AE6579" w:rsidRDefault="0009357B" w:rsidP="00D144C1">
      <w:pPr>
        <w:widowControl w:val="0"/>
        <w:autoSpaceDE w:val="0"/>
        <w:autoSpaceDN w:val="0"/>
        <w:spacing w:after="0" w:line="240" w:lineRule="auto"/>
        <w:ind w:firstLine="709"/>
        <w:jc w:val="both"/>
        <w:rPr>
          <w:rFonts w:ascii="Times New Roman" w:hAnsi="Times New Roman"/>
          <w:sz w:val="28"/>
          <w:szCs w:val="28"/>
          <w:lang w:val="uk-UA" w:eastAsia="uk-UA" w:bidi="uk-UA"/>
        </w:rPr>
      </w:pPr>
      <w:r w:rsidRPr="00AE6579">
        <w:rPr>
          <w:rFonts w:ascii="Times New Roman" w:hAnsi="Times New Roman"/>
          <w:sz w:val="28"/>
          <w:szCs w:val="28"/>
          <w:lang w:val="uk-UA" w:eastAsia="uk-UA" w:bidi="uk-UA"/>
        </w:rPr>
        <w:t>Навчально-методичний посібник покликаний допомогти здобувачам опанувати теоретичні знання та набути навичок із дисципліни «</w:t>
      </w:r>
      <w:r w:rsidR="006D2F11" w:rsidRPr="00AE6579">
        <w:rPr>
          <w:rFonts w:ascii="Times New Roman" w:hAnsi="Times New Roman"/>
          <w:sz w:val="28"/>
          <w:szCs w:val="28"/>
          <w:lang w:val="uk-UA"/>
        </w:rPr>
        <w:t>Ринок фінансових послуг</w:t>
      </w:r>
      <w:r w:rsidRPr="00AE6579">
        <w:rPr>
          <w:rFonts w:ascii="Times New Roman" w:hAnsi="Times New Roman"/>
          <w:sz w:val="28"/>
          <w:szCs w:val="28"/>
          <w:lang w:val="uk-UA" w:eastAsia="uk-UA" w:bidi="uk-UA"/>
        </w:rPr>
        <w:t xml:space="preserve">». </w:t>
      </w:r>
    </w:p>
    <w:p w:rsidR="0009357B" w:rsidRPr="00AE6579" w:rsidRDefault="0009357B" w:rsidP="00D144C1">
      <w:pPr>
        <w:widowControl w:val="0"/>
        <w:autoSpaceDE w:val="0"/>
        <w:autoSpaceDN w:val="0"/>
        <w:spacing w:after="0" w:line="240" w:lineRule="auto"/>
        <w:ind w:firstLine="709"/>
        <w:jc w:val="both"/>
        <w:rPr>
          <w:rFonts w:ascii="Times New Roman" w:hAnsi="Times New Roman"/>
          <w:sz w:val="28"/>
          <w:szCs w:val="28"/>
          <w:lang w:val="uk-UA" w:eastAsia="uk-UA" w:bidi="uk-UA"/>
        </w:rPr>
      </w:pPr>
      <w:r w:rsidRPr="00AE6579">
        <w:rPr>
          <w:rFonts w:ascii="Times New Roman" w:hAnsi="Times New Roman"/>
          <w:sz w:val="28"/>
          <w:szCs w:val="28"/>
          <w:lang w:val="uk-UA" w:eastAsia="uk-UA" w:bidi="uk-UA"/>
        </w:rPr>
        <w:t xml:space="preserve">Кожна тема навчальної дисципліни включає виклад теоретичного програмного матеріалу, питання для самоконтролю та практичні завдання.  Крім того, пропонуються тестові завдання та термінологічний словник, у якому розкрито сутність основних понять дисципліни. </w:t>
      </w:r>
    </w:p>
    <w:p w:rsidR="0009357B" w:rsidRPr="00AE6579" w:rsidRDefault="00E878FE" w:rsidP="00D144C1">
      <w:pPr>
        <w:widowControl w:val="0"/>
        <w:autoSpaceDE w:val="0"/>
        <w:autoSpaceDN w:val="0"/>
        <w:spacing w:after="0" w:line="240" w:lineRule="auto"/>
        <w:ind w:firstLine="709"/>
        <w:jc w:val="both"/>
        <w:rPr>
          <w:rFonts w:ascii="Times New Roman" w:hAnsi="Times New Roman"/>
          <w:sz w:val="28"/>
          <w:szCs w:val="28"/>
          <w:lang w:val="uk-UA" w:eastAsia="uk-UA" w:bidi="uk-UA"/>
        </w:rPr>
      </w:pPr>
      <w:r w:rsidRPr="00AE6579">
        <w:rPr>
          <w:rFonts w:ascii="Times New Roman" w:hAnsi="Times New Roman"/>
          <w:sz w:val="28"/>
          <w:szCs w:val="28"/>
          <w:lang w:val="uk-UA" w:eastAsia="uk-UA" w:bidi="uk-UA"/>
        </w:rPr>
        <w:t>Навчально-методичне</w:t>
      </w:r>
      <w:r w:rsidR="0009357B" w:rsidRPr="00AE6579">
        <w:rPr>
          <w:rFonts w:ascii="Times New Roman" w:hAnsi="Times New Roman"/>
          <w:sz w:val="28"/>
          <w:szCs w:val="28"/>
          <w:lang w:val="uk-UA" w:eastAsia="uk-UA" w:bidi="uk-UA"/>
        </w:rPr>
        <w:t xml:space="preserve"> видання може бути використане в процесі аудиторної та самостійної роботи. Оскільки дисципліна носить прикладний характер, оволодіння її основами означає передусім уміння приймати  ефективні управлінські рішення. Саме тому в навчально</w:t>
      </w:r>
      <w:r w:rsidR="00391E03" w:rsidRPr="00AE6579">
        <w:rPr>
          <w:rFonts w:ascii="Times New Roman" w:hAnsi="Times New Roman"/>
          <w:sz w:val="28"/>
          <w:szCs w:val="28"/>
          <w:lang w:val="uk-UA" w:eastAsia="uk-UA" w:bidi="uk-UA"/>
        </w:rPr>
        <w:t>-методично</w:t>
      </w:r>
      <w:r w:rsidR="0009357B" w:rsidRPr="00AE6579">
        <w:rPr>
          <w:rFonts w:ascii="Times New Roman" w:hAnsi="Times New Roman"/>
          <w:sz w:val="28"/>
          <w:szCs w:val="28"/>
          <w:lang w:val="uk-UA" w:eastAsia="uk-UA" w:bidi="uk-UA"/>
        </w:rPr>
        <w:t xml:space="preserve">му посібнику, окрім теоретичного матеріалу, наведені різноманітні практичні завдання, вирішення яких дозволить здобувачам вищої освіти оволодіти навичками знаходити та реалізовувати оптимальні </w:t>
      </w:r>
      <w:r w:rsidR="00391E03" w:rsidRPr="00AE6579">
        <w:rPr>
          <w:rStyle w:val="FontStyle12"/>
          <w:sz w:val="28"/>
          <w:szCs w:val="28"/>
          <w:lang w:val="uk-UA"/>
        </w:rPr>
        <w:t xml:space="preserve">напрями та механізми </w:t>
      </w:r>
      <w:r w:rsidR="00622101" w:rsidRPr="00AE6579">
        <w:rPr>
          <w:rStyle w:val="FontStyle12"/>
          <w:sz w:val="28"/>
          <w:szCs w:val="28"/>
          <w:lang w:val="uk-UA"/>
        </w:rPr>
        <w:t>державного регулювання ринку фінансових послуг</w:t>
      </w:r>
      <w:r w:rsidR="0009357B" w:rsidRPr="00AE6579">
        <w:rPr>
          <w:rFonts w:ascii="Times New Roman" w:hAnsi="Times New Roman"/>
          <w:sz w:val="28"/>
          <w:szCs w:val="28"/>
          <w:lang w:val="uk-UA" w:eastAsia="uk-UA" w:bidi="uk-UA"/>
        </w:rPr>
        <w:t>.</w:t>
      </w:r>
    </w:p>
    <w:p w:rsidR="0009357B" w:rsidRPr="00AE6579" w:rsidRDefault="0009357B" w:rsidP="00D144C1">
      <w:pPr>
        <w:widowControl w:val="0"/>
        <w:autoSpaceDE w:val="0"/>
        <w:autoSpaceDN w:val="0"/>
        <w:spacing w:after="0" w:line="240" w:lineRule="auto"/>
        <w:ind w:firstLine="709"/>
        <w:jc w:val="both"/>
        <w:rPr>
          <w:rFonts w:ascii="Times New Roman" w:hAnsi="Times New Roman"/>
          <w:sz w:val="28"/>
          <w:szCs w:val="28"/>
          <w:lang w:val="uk-UA" w:eastAsia="uk-UA" w:bidi="uk-UA"/>
        </w:rPr>
      </w:pPr>
    </w:p>
    <w:p w:rsidR="00D144C1" w:rsidRPr="00AE6579" w:rsidRDefault="00D144C1" w:rsidP="00D144C1">
      <w:pPr>
        <w:widowControl w:val="0"/>
        <w:autoSpaceDE w:val="0"/>
        <w:autoSpaceDN w:val="0"/>
        <w:spacing w:after="0" w:line="240" w:lineRule="auto"/>
        <w:ind w:firstLine="709"/>
        <w:jc w:val="both"/>
        <w:rPr>
          <w:rFonts w:ascii="Times New Roman" w:hAnsi="Times New Roman"/>
          <w:b/>
          <w:sz w:val="28"/>
          <w:szCs w:val="28"/>
          <w:lang w:val="uk-UA" w:eastAsia="uk-UA" w:bidi="uk-UA"/>
        </w:rPr>
      </w:pPr>
    </w:p>
    <w:p w:rsidR="0009357B" w:rsidRPr="00AE6579" w:rsidRDefault="0009357B" w:rsidP="00D144C1">
      <w:pPr>
        <w:widowControl w:val="0"/>
        <w:autoSpaceDE w:val="0"/>
        <w:autoSpaceDN w:val="0"/>
        <w:spacing w:after="0" w:line="240" w:lineRule="auto"/>
        <w:ind w:firstLine="709"/>
        <w:jc w:val="both"/>
        <w:rPr>
          <w:rFonts w:ascii="Times New Roman" w:hAnsi="Times New Roman"/>
          <w:b/>
          <w:sz w:val="28"/>
          <w:szCs w:val="28"/>
          <w:lang w:val="uk-UA" w:eastAsia="uk-UA" w:bidi="uk-UA"/>
        </w:rPr>
      </w:pPr>
      <w:r w:rsidRPr="00AE6579">
        <w:rPr>
          <w:rFonts w:ascii="Times New Roman" w:hAnsi="Times New Roman"/>
          <w:b/>
          <w:sz w:val="28"/>
          <w:szCs w:val="28"/>
          <w:lang w:val="uk-UA" w:eastAsia="uk-UA" w:bidi="uk-UA"/>
        </w:rPr>
        <w:t>Міждисциплінарні зв’язки</w:t>
      </w:r>
    </w:p>
    <w:p w:rsidR="000629D0" w:rsidRPr="00AE6579" w:rsidRDefault="0009357B" w:rsidP="00D144C1">
      <w:pPr>
        <w:widowControl w:val="0"/>
        <w:autoSpaceDE w:val="0"/>
        <w:autoSpaceDN w:val="0"/>
        <w:spacing w:after="0" w:line="240" w:lineRule="auto"/>
        <w:ind w:firstLine="709"/>
        <w:jc w:val="both"/>
        <w:rPr>
          <w:rFonts w:ascii="Times New Roman" w:hAnsi="Times New Roman"/>
          <w:sz w:val="28"/>
          <w:szCs w:val="28"/>
          <w:lang w:val="uk-UA" w:eastAsia="uk-UA" w:bidi="uk-UA"/>
        </w:rPr>
      </w:pPr>
      <w:r w:rsidRPr="00AE6579">
        <w:rPr>
          <w:rFonts w:ascii="Times New Roman" w:hAnsi="Times New Roman"/>
          <w:sz w:val="28"/>
          <w:szCs w:val="28"/>
          <w:lang w:val="uk-UA" w:eastAsia="uk-UA" w:bidi="uk-UA"/>
        </w:rPr>
        <w:t>Засвоєння навчального матеріалу курсу «</w:t>
      </w:r>
      <w:r w:rsidR="0014306F" w:rsidRPr="00AE6579">
        <w:rPr>
          <w:rFonts w:ascii="Times New Roman" w:hAnsi="Times New Roman"/>
          <w:sz w:val="28"/>
          <w:szCs w:val="28"/>
          <w:lang w:val="uk-UA"/>
        </w:rPr>
        <w:t>Ринок фінансових послуг</w:t>
      </w:r>
      <w:r w:rsidRPr="00AE6579">
        <w:rPr>
          <w:rFonts w:ascii="Times New Roman" w:hAnsi="Times New Roman"/>
          <w:sz w:val="28"/>
          <w:szCs w:val="28"/>
          <w:lang w:val="uk-UA" w:eastAsia="uk-UA" w:bidi="uk-UA"/>
        </w:rPr>
        <w:t>»  базується на знаннях з дисциплін  «</w:t>
      </w:r>
      <w:r w:rsidR="00F52E4D" w:rsidRPr="00AE6579">
        <w:rPr>
          <w:rFonts w:ascii="Times New Roman" w:hAnsi="Times New Roman"/>
          <w:sz w:val="28"/>
          <w:szCs w:val="28"/>
          <w:lang w:val="uk-UA" w:eastAsia="uk-UA" w:bidi="uk-UA"/>
        </w:rPr>
        <w:t>Фінанси</w:t>
      </w:r>
      <w:r w:rsidRPr="00AE6579">
        <w:rPr>
          <w:rFonts w:ascii="Times New Roman" w:hAnsi="Times New Roman"/>
          <w:sz w:val="28"/>
          <w:szCs w:val="28"/>
          <w:lang w:val="uk-UA" w:eastAsia="uk-UA" w:bidi="uk-UA"/>
        </w:rPr>
        <w:t>»,  «</w:t>
      </w:r>
      <w:r w:rsidR="00F52E4D" w:rsidRPr="00AE6579">
        <w:rPr>
          <w:rFonts w:ascii="Times New Roman" w:hAnsi="Times New Roman"/>
          <w:sz w:val="28"/>
          <w:szCs w:val="28"/>
          <w:lang w:val="uk-UA" w:eastAsia="uk-UA" w:bidi="uk-UA"/>
        </w:rPr>
        <w:t>Фінансовий ринок</w:t>
      </w:r>
      <w:r w:rsidRPr="00AE6579">
        <w:rPr>
          <w:rFonts w:ascii="Times New Roman" w:hAnsi="Times New Roman"/>
          <w:sz w:val="28"/>
          <w:szCs w:val="28"/>
          <w:lang w:val="uk-UA" w:eastAsia="uk-UA" w:bidi="uk-UA"/>
        </w:rPr>
        <w:t xml:space="preserve">», </w:t>
      </w:r>
      <w:r w:rsidR="00A02173" w:rsidRPr="00AE6579">
        <w:rPr>
          <w:rFonts w:ascii="Times New Roman" w:hAnsi="Times New Roman"/>
          <w:sz w:val="28"/>
          <w:szCs w:val="28"/>
          <w:lang w:val="uk-UA" w:eastAsia="uk-UA" w:bidi="uk-UA"/>
        </w:rPr>
        <w:t>«</w:t>
      </w:r>
      <w:r w:rsidR="00F52E4D" w:rsidRPr="00AE6579">
        <w:rPr>
          <w:rFonts w:ascii="Times New Roman" w:hAnsi="Times New Roman"/>
          <w:sz w:val="28"/>
          <w:szCs w:val="28"/>
          <w:lang w:val="uk-UA" w:eastAsia="uk-UA" w:bidi="uk-UA"/>
        </w:rPr>
        <w:t>Міжнародні фінанси</w:t>
      </w:r>
      <w:r w:rsidRPr="00AE6579">
        <w:rPr>
          <w:rFonts w:ascii="Times New Roman" w:hAnsi="Times New Roman"/>
          <w:sz w:val="28"/>
          <w:szCs w:val="28"/>
          <w:lang w:val="uk-UA" w:eastAsia="uk-UA" w:bidi="uk-UA"/>
        </w:rPr>
        <w:t xml:space="preserve">». Набуті при вивченні даного курсу знання необхідні для подальшого вивчення курсів: </w:t>
      </w:r>
      <w:r w:rsidR="00A02173" w:rsidRPr="00AE6579">
        <w:rPr>
          <w:rFonts w:ascii="Times New Roman" w:hAnsi="Times New Roman"/>
          <w:sz w:val="28"/>
          <w:szCs w:val="28"/>
          <w:lang w:val="uk-UA" w:eastAsia="uk-UA" w:bidi="uk-UA"/>
        </w:rPr>
        <w:t>«</w:t>
      </w:r>
      <w:r w:rsidR="00035578" w:rsidRPr="00AE6579">
        <w:rPr>
          <w:rFonts w:ascii="Times New Roman" w:hAnsi="Times New Roman"/>
          <w:sz w:val="28"/>
          <w:szCs w:val="28"/>
          <w:lang w:val="uk-UA" w:eastAsia="uk-UA" w:bidi="uk-UA"/>
        </w:rPr>
        <w:t>Управління ефективністю у  підприємництві</w:t>
      </w:r>
      <w:r w:rsidR="00A02173" w:rsidRPr="00AE6579">
        <w:rPr>
          <w:rFonts w:ascii="Times New Roman" w:hAnsi="Times New Roman"/>
          <w:sz w:val="28"/>
          <w:szCs w:val="28"/>
          <w:lang w:val="uk-UA" w:eastAsia="uk-UA" w:bidi="uk-UA"/>
        </w:rPr>
        <w:t xml:space="preserve">», </w:t>
      </w:r>
      <w:r w:rsidRPr="00AE6579">
        <w:rPr>
          <w:rFonts w:ascii="Times New Roman" w:hAnsi="Times New Roman"/>
          <w:sz w:val="28"/>
          <w:szCs w:val="28"/>
          <w:lang w:val="uk-UA" w:eastAsia="uk-UA" w:bidi="uk-UA"/>
        </w:rPr>
        <w:t>«Управлін</w:t>
      </w:r>
      <w:r w:rsidR="008D6739" w:rsidRPr="00AE6579">
        <w:rPr>
          <w:rFonts w:ascii="Times New Roman" w:hAnsi="Times New Roman"/>
          <w:sz w:val="28"/>
          <w:szCs w:val="28"/>
          <w:lang w:val="uk-UA" w:eastAsia="uk-UA" w:bidi="uk-UA"/>
        </w:rPr>
        <w:t xml:space="preserve">ня ризиками підприємницької </w:t>
      </w:r>
      <w:r w:rsidRPr="00AE6579">
        <w:rPr>
          <w:rFonts w:ascii="Times New Roman" w:hAnsi="Times New Roman"/>
          <w:sz w:val="28"/>
          <w:szCs w:val="28"/>
          <w:lang w:val="uk-UA" w:eastAsia="uk-UA" w:bidi="uk-UA"/>
        </w:rPr>
        <w:t>діяльн</w:t>
      </w:r>
      <w:r w:rsidR="008D6739" w:rsidRPr="00AE6579">
        <w:rPr>
          <w:rFonts w:ascii="Times New Roman" w:hAnsi="Times New Roman"/>
          <w:sz w:val="28"/>
          <w:szCs w:val="28"/>
          <w:lang w:val="uk-UA" w:eastAsia="uk-UA" w:bidi="uk-UA"/>
        </w:rPr>
        <w:t>о</w:t>
      </w:r>
      <w:r w:rsidRPr="00AE6579">
        <w:rPr>
          <w:rFonts w:ascii="Times New Roman" w:hAnsi="Times New Roman"/>
          <w:sz w:val="28"/>
          <w:szCs w:val="28"/>
          <w:lang w:val="uk-UA" w:eastAsia="uk-UA" w:bidi="uk-UA"/>
        </w:rPr>
        <w:t>ст</w:t>
      </w:r>
      <w:r w:rsidR="008D6739" w:rsidRPr="00AE6579">
        <w:rPr>
          <w:rFonts w:ascii="Times New Roman" w:hAnsi="Times New Roman"/>
          <w:sz w:val="28"/>
          <w:szCs w:val="28"/>
          <w:lang w:val="uk-UA" w:eastAsia="uk-UA" w:bidi="uk-UA"/>
        </w:rPr>
        <w:t>і</w:t>
      </w:r>
      <w:r w:rsidRPr="00AE6579">
        <w:rPr>
          <w:rFonts w:ascii="Times New Roman" w:hAnsi="Times New Roman"/>
          <w:sz w:val="28"/>
          <w:szCs w:val="28"/>
          <w:lang w:val="uk-UA" w:eastAsia="uk-UA" w:bidi="uk-UA"/>
        </w:rPr>
        <w:t>»</w:t>
      </w:r>
      <w:r w:rsidR="00A02173" w:rsidRPr="00AE6579">
        <w:rPr>
          <w:rFonts w:ascii="Times New Roman" w:hAnsi="Times New Roman"/>
          <w:sz w:val="28"/>
          <w:szCs w:val="28"/>
          <w:lang w:val="uk-UA" w:eastAsia="uk-UA" w:bidi="uk-UA"/>
        </w:rPr>
        <w:t>,</w:t>
      </w:r>
      <w:r w:rsidR="00AE31C5" w:rsidRPr="00AE6579">
        <w:rPr>
          <w:rFonts w:ascii="Times New Roman" w:hAnsi="Times New Roman"/>
          <w:sz w:val="28"/>
          <w:szCs w:val="28"/>
          <w:lang w:val="uk-UA" w:eastAsia="uk-UA" w:bidi="uk-UA"/>
        </w:rPr>
        <w:t xml:space="preserve"> «Співробітництво України з міжнародними фінансовими інституціями»</w:t>
      </w:r>
      <w:r w:rsidR="009052AF">
        <w:rPr>
          <w:rFonts w:ascii="Times New Roman" w:hAnsi="Times New Roman"/>
          <w:sz w:val="28"/>
          <w:szCs w:val="28"/>
          <w:lang w:val="uk-UA" w:eastAsia="uk-UA" w:bidi="uk-UA"/>
        </w:rPr>
        <w:t>, «Фінансовий менеджмент у промисловості».</w:t>
      </w:r>
    </w:p>
    <w:p w:rsidR="005B181C" w:rsidRPr="00AE6579" w:rsidRDefault="00FB2397" w:rsidP="00D144C1">
      <w:pPr>
        <w:pStyle w:val="1"/>
        <w:spacing w:before="0" w:beforeAutospacing="0" w:after="0" w:afterAutospacing="0"/>
        <w:ind w:firstLine="709"/>
        <w:jc w:val="center"/>
        <w:rPr>
          <w:sz w:val="28"/>
          <w:szCs w:val="28"/>
          <w:lang w:val="uk-UA"/>
        </w:rPr>
      </w:pPr>
      <w:r w:rsidRPr="00AE6579">
        <w:rPr>
          <w:b w:val="0"/>
          <w:sz w:val="28"/>
          <w:szCs w:val="28"/>
          <w:lang w:val="uk-UA"/>
        </w:rPr>
        <w:br w:type="page"/>
      </w:r>
      <w:bookmarkStart w:id="2" w:name="_Toc161670634"/>
      <w:r w:rsidR="005B181C" w:rsidRPr="00AE6579">
        <w:rPr>
          <w:sz w:val="28"/>
          <w:szCs w:val="28"/>
          <w:lang w:val="uk-UA"/>
        </w:rPr>
        <w:lastRenderedPageBreak/>
        <w:t>1 ЗМІСТ ЛЕКЦІЙНОГО МАТЕРІАЛУ</w:t>
      </w:r>
      <w:bookmarkEnd w:id="2"/>
    </w:p>
    <w:p w:rsidR="00D144C1" w:rsidRPr="00AE6579" w:rsidRDefault="00D144C1" w:rsidP="00D144C1">
      <w:pPr>
        <w:pStyle w:val="1"/>
        <w:spacing w:before="0" w:beforeAutospacing="0" w:after="0" w:afterAutospacing="0"/>
        <w:ind w:firstLine="709"/>
        <w:jc w:val="center"/>
        <w:rPr>
          <w:sz w:val="28"/>
          <w:szCs w:val="28"/>
          <w:lang w:val="uk-UA"/>
        </w:rPr>
      </w:pPr>
    </w:p>
    <w:p w:rsidR="00FB2397" w:rsidRPr="00AE6579" w:rsidRDefault="00FB2397" w:rsidP="0009357B">
      <w:pPr>
        <w:spacing w:after="0" w:line="360" w:lineRule="auto"/>
        <w:ind w:firstLine="709"/>
        <w:jc w:val="center"/>
        <w:rPr>
          <w:rFonts w:ascii="Times New Roman" w:hAnsi="Times New Roman"/>
          <w:b/>
          <w:sz w:val="28"/>
          <w:szCs w:val="28"/>
          <w:lang w:val="uk-UA"/>
        </w:rPr>
      </w:pPr>
      <w:r w:rsidRPr="00AE6579">
        <w:rPr>
          <w:rFonts w:ascii="Times New Roman" w:hAnsi="Times New Roman"/>
          <w:b/>
          <w:sz w:val="28"/>
          <w:szCs w:val="28"/>
          <w:lang w:val="uk-UA"/>
        </w:rPr>
        <w:t>ТЕМА 1</w:t>
      </w:r>
      <w:r w:rsidR="00DA3643" w:rsidRPr="00AE6579">
        <w:rPr>
          <w:rFonts w:ascii="Times New Roman" w:hAnsi="Times New Roman"/>
          <w:b/>
          <w:sz w:val="28"/>
          <w:szCs w:val="28"/>
          <w:lang w:val="uk-UA"/>
        </w:rPr>
        <w:t xml:space="preserve">. </w:t>
      </w:r>
      <w:r w:rsidR="00AA3250" w:rsidRPr="00AE6579">
        <w:rPr>
          <w:rFonts w:ascii="Times New Roman" w:hAnsi="Times New Roman"/>
          <w:b/>
          <w:caps/>
          <w:sz w:val="28"/>
          <w:szCs w:val="28"/>
          <w:lang w:val="uk-UA"/>
        </w:rPr>
        <w:t>Ринок фінансових послуг, його роль в економіці</w:t>
      </w:r>
    </w:p>
    <w:p w:rsidR="00FB2397" w:rsidRPr="00AE6579" w:rsidRDefault="00FB2397" w:rsidP="00E528FD">
      <w:pPr>
        <w:spacing w:after="0" w:line="336" w:lineRule="auto"/>
        <w:jc w:val="center"/>
        <w:rPr>
          <w:rFonts w:ascii="Times New Roman" w:hAnsi="Times New Roman"/>
          <w:sz w:val="16"/>
          <w:szCs w:val="16"/>
          <w:lang w:val="uk-UA" w:eastAsia="ru-RU"/>
        </w:rPr>
      </w:pPr>
    </w:p>
    <w:p w:rsidR="00FB2397" w:rsidRPr="00AE6579" w:rsidRDefault="00FB2397" w:rsidP="00E528FD">
      <w:pPr>
        <w:spacing w:after="0" w:line="336" w:lineRule="auto"/>
        <w:jc w:val="center"/>
        <w:rPr>
          <w:rFonts w:ascii="Times New Roman" w:hAnsi="Times New Roman"/>
          <w:i/>
          <w:sz w:val="28"/>
          <w:szCs w:val="28"/>
          <w:lang w:val="uk-UA" w:eastAsia="ru-RU"/>
        </w:rPr>
      </w:pPr>
      <w:r w:rsidRPr="00AE6579">
        <w:rPr>
          <w:rFonts w:ascii="Times New Roman" w:hAnsi="Times New Roman"/>
          <w:i/>
          <w:sz w:val="28"/>
          <w:szCs w:val="28"/>
          <w:lang w:val="uk-UA" w:eastAsia="ru-RU"/>
        </w:rPr>
        <w:t>План</w:t>
      </w:r>
    </w:p>
    <w:p w:rsidR="00DA3643" w:rsidRPr="00AE6579" w:rsidRDefault="00DA3643" w:rsidP="00E528FD">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 xml:space="preserve">1. </w:t>
      </w:r>
      <w:r w:rsidR="00AA3250" w:rsidRPr="00AE6579">
        <w:rPr>
          <w:rFonts w:ascii="Times New Roman" w:hAnsi="Times New Roman"/>
          <w:sz w:val="28"/>
          <w:szCs w:val="28"/>
        </w:rPr>
        <w:t>Сутність, принципи та функції ринку фінансових послуг</w:t>
      </w:r>
      <w:r w:rsidRPr="00AE6579">
        <w:rPr>
          <w:rFonts w:ascii="Times New Roman" w:hAnsi="Times New Roman"/>
          <w:sz w:val="28"/>
          <w:szCs w:val="28"/>
          <w:lang w:val="uk-UA"/>
        </w:rPr>
        <w:t>.</w:t>
      </w:r>
    </w:p>
    <w:p w:rsidR="00DA3643" w:rsidRPr="00AE6579" w:rsidRDefault="00DA3643" w:rsidP="00E528FD">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 xml:space="preserve">2. </w:t>
      </w:r>
      <w:r w:rsidR="00AA3250" w:rsidRPr="00AE6579">
        <w:rPr>
          <w:rFonts w:ascii="Times New Roman" w:hAnsi="Times New Roman"/>
          <w:sz w:val="28"/>
          <w:szCs w:val="28"/>
        </w:rPr>
        <w:t>Поняття послуги та її специфічні ознаки</w:t>
      </w:r>
      <w:r w:rsidRPr="00AE6579">
        <w:rPr>
          <w:rFonts w:ascii="Times New Roman" w:hAnsi="Times New Roman"/>
          <w:sz w:val="28"/>
          <w:szCs w:val="28"/>
          <w:lang w:val="uk-UA"/>
        </w:rPr>
        <w:t>.</w:t>
      </w:r>
    </w:p>
    <w:p w:rsidR="000629D0" w:rsidRPr="00AE6579" w:rsidRDefault="000629D0" w:rsidP="00E528FD">
      <w:pPr>
        <w:spacing w:after="0" w:line="240" w:lineRule="auto"/>
        <w:ind w:firstLine="709"/>
        <w:jc w:val="both"/>
        <w:rPr>
          <w:rFonts w:ascii="Times New Roman" w:hAnsi="Times New Roman"/>
          <w:sz w:val="28"/>
          <w:szCs w:val="28"/>
          <w:lang w:val="uk-UA"/>
        </w:rPr>
      </w:pPr>
    </w:p>
    <w:p w:rsidR="00DA3643" w:rsidRPr="00AE6579" w:rsidRDefault="00DA3643" w:rsidP="00E528FD">
      <w:pPr>
        <w:pStyle w:val="af0"/>
        <w:spacing w:before="0" w:beforeAutospacing="0" w:after="0" w:afterAutospacing="0"/>
        <w:ind w:firstLine="709"/>
        <w:jc w:val="both"/>
        <w:rPr>
          <w:b/>
          <w:sz w:val="28"/>
          <w:szCs w:val="28"/>
        </w:rPr>
      </w:pPr>
      <w:r w:rsidRPr="00AE6579">
        <w:rPr>
          <w:b/>
          <w:bCs/>
          <w:sz w:val="28"/>
          <w:szCs w:val="28"/>
        </w:rPr>
        <w:t xml:space="preserve">1. </w:t>
      </w:r>
      <w:r w:rsidR="00AA3250" w:rsidRPr="00AE6579">
        <w:rPr>
          <w:b/>
          <w:sz w:val="28"/>
          <w:szCs w:val="28"/>
        </w:rPr>
        <w:t>Сутність, принципи та функції ринку фінансових послуг</w:t>
      </w:r>
      <w:r w:rsidRPr="00AE6579">
        <w:rPr>
          <w:b/>
          <w:bCs/>
          <w:sz w:val="28"/>
          <w:szCs w:val="28"/>
        </w:rPr>
        <w:t>.</w:t>
      </w:r>
    </w:p>
    <w:p w:rsidR="00AA3250" w:rsidRPr="00AE6579" w:rsidRDefault="00AA3250" w:rsidP="00E528FD">
      <w:pPr>
        <w:pStyle w:val="af0"/>
        <w:spacing w:before="0" w:beforeAutospacing="0" w:after="0" w:afterAutospacing="0"/>
        <w:ind w:firstLine="709"/>
        <w:jc w:val="both"/>
        <w:rPr>
          <w:b/>
          <w:i/>
          <w:sz w:val="28"/>
          <w:szCs w:val="28"/>
        </w:rPr>
      </w:pPr>
    </w:p>
    <w:p w:rsidR="00AA3250" w:rsidRPr="00AE6579" w:rsidRDefault="00913326" w:rsidP="00AA3250">
      <w:pPr>
        <w:jc w:val="center"/>
        <w:rPr>
          <w:b/>
          <w:lang w:val="uk-UA"/>
        </w:rPr>
      </w:pPr>
      <w:r>
        <w:rPr>
          <w:b/>
          <w:noProof/>
          <w:lang w:eastAsia="ru-RU"/>
        </w:rPr>
        <w:pict>
          <v:group id="Группа 364" o:spid="_x0000_s1026" style="position:absolute;left:0;text-align:left;margin-left:36pt;margin-top:2.4pt;width:441pt;height:217.9pt;z-index:251632128" coordorigin="1792,1952" coordsize="7088,5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">
            <v:rect id="Rectangle 105" o:spid="_x0000_s1027" style="position:absolute;left:1792;top:3382;width:3408;height:205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6+68YA&#10;AADcAAAADwAAAGRycy9kb3ducmV2LnhtbESP0WrCQBRE3wv9h+UWfKsbays2uopU20qgxaofcMle&#10;k2D2bthdTfz7riD4OMzMGWY670wtzuR8ZVnBoJ+AIM6trrhQsN99Po9B+ICssbZMCi7kYT57fJhi&#10;qm3Lf3TehkJECPsUFZQhNKmUPi/JoO/bhjh6B+sMhihdIbXDNsJNLV+SZCQNVhwXSmzoo6T8uD0Z&#10;Bb/t99fqssyq4bvz2Zpf2+xnsFGq99QtJiACdeEevrXXWsFw9AbXM/EIyNk/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f6+68YAAADcAAAADwAAAAAAAAAAAAAAAACYAgAAZHJz&#10;L2Rvd25yZXYueG1sUEsFBgAAAAAEAAQA9QAAAIsDAAAAAA==&#10;">
              <o:extrusion v:ext="view" backdepth="1in" color="white" on="t" viewpoint="0,34.72222mm" viewpointorigin="0,.5" skewangle="90" lightposition="-50000" lightposition2="50000" type="perspective"/>
              <v:textbox>
                <w:txbxContent>
                  <w:p w:rsidR="003D4891" w:rsidRPr="00AA3250" w:rsidRDefault="003D4891" w:rsidP="00AA3250">
                    <w:pPr>
                      <w:jc w:val="center"/>
                      <w:rPr>
                        <w:rFonts w:ascii="Times New Roman" w:hAnsi="Times New Roman"/>
                        <w:sz w:val="24"/>
                      </w:rPr>
                    </w:pPr>
                    <w:r w:rsidRPr="00AA3250">
                      <w:rPr>
                        <w:rFonts w:ascii="Times New Roman" w:hAnsi="Times New Roman"/>
                        <w:b/>
                        <w:sz w:val="24"/>
                      </w:rPr>
                      <w:t>Ринок фінансових послуг</w:t>
                    </w:r>
                    <w:r w:rsidRPr="00AA3250">
                      <w:rPr>
                        <w:rFonts w:ascii="Times New Roman" w:hAnsi="Times New Roman"/>
                        <w:sz w:val="24"/>
                      </w:rPr>
                      <w:t xml:space="preserve"> – це сфера діяльності учасників ринків фінансових послуг з метою надання та споживання певних фінансових послуг.</w:t>
                    </w:r>
                  </w:p>
                </w:txbxContent>
              </v:textbox>
            </v:rect>
            <v:rect id="Rectangle 106" o:spid="_x0000_s1028" style="position:absolute;left:6768;top:1952;width:2112;height:7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WVwcUA&#10;AADcAAAADwAAAGRycy9kb3ducmV2LnhtbESPQWvCQBSE7wX/w/KEXopu1JJKdBUpCK1SQrW9P7LP&#10;JJh9m+5uTfz3rlDocZiZb5jlujeNuJDztWUFk3ECgriwuuZSwddxO5qD8AFZY2OZFFzJw3o1eFhi&#10;pm3Hn3Q5hFJECPsMFVQhtJmUvqjIoB/bljh6J+sMhihdKbXDLsJNI6dJkkqDNceFClt6rag4H36N&#10;gkLzrg/5/OU9f9p3H9+nH/dsUKnHYb9ZgAjUh//wX/tNK5ilKdzPxCMgV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5ZXBxQAAANwAAAAPAAAAAAAAAAAAAAAAAJgCAABkcnMv&#10;ZG93bnJldi54bWxQSwUGAAAAAAQABAD1AAAAigMAAAAA&#10;">
              <v:shadow on="t" opacity=".5" offset="6pt,-6pt"/>
              <v:textbox>
                <w:txbxContent>
                  <w:p w:rsidR="003D4891" w:rsidRPr="00AA3250" w:rsidRDefault="003D4891" w:rsidP="00AA3250">
                    <w:pPr>
                      <w:jc w:val="center"/>
                      <w:rPr>
                        <w:rFonts w:ascii="Times New Roman" w:hAnsi="Times New Roman"/>
                        <w:sz w:val="24"/>
                      </w:rPr>
                    </w:pPr>
                    <w:r w:rsidRPr="00AA3250">
                      <w:rPr>
                        <w:rFonts w:ascii="Times New Roman" w:hAnsi="Times New Roman"/>
                        <w:sz w:val="24"/>
                      </w:rPr>
                      <w:t>Банківський ринок</w:t>
                    </w:r>
                  </w:p>
                </w:txbxContent>
              </v:textbox>
            </v:rect>
            <v:rect id="Rectangle 107" o:spid="_x0000_s1029" style="position:absolute;left:6768;top:2902;width:2112;height:7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kwWsQA&#10;AADcAAAADwAAAGRycy9kb3ducmV2LnhtbESP3WoCMRSE7wu+QzhCb4pmtUVlNYoUBLWI+Hd/2Bx3&#10;Fzcn2yR1t29vCgUvh5n5hpktWlOJOzlfWlYw6CcgiDOrS84VnE+r3gSED8gaK8uk4Jc8LOadlxmm&#10;2jZ8oPsx5CJC2KeooAihTqX0WUEGfd/WxNG7WmcwROlyqR02EW4qOUySkTRYclwosKbPgrLb8cco&#10;yDRv27CfjDf7t69md7l+uw+DSr122+UURKA2PMP/7bVW8D4aw9+ZeATk/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GpMFrEAAAA3AAAAA8AAAAAAAAAAAAAAAAAmAIAAGRycy9k&#10;b3ducmV2LnhtbFBLBQYAAAAABAAEAPUAAACJAwAAAAA=&#10;">
              <v:shadow on="t" opacity=".5" offset="6pt,-6pt"/>
              <v:textbox>
                <w:txbxContent>
                  <w:p w:rsidR="003D4891" w:rsidRPr="00AA3250" w:rsidRDefault="003D4891" w:rsidP="00AA3250">
                    <w:pPr>
                      <w:jc w:val="center"/>
                      <w:rPr>
                        <w:rFonts w:ascii="Times New Roman" w:hAnsi="Times New Roman"/>
                        <w:sz w:val="24"/>
                      </w:rPr>
                    </w:pPr>
                    <w:r w:rsidRPr="00AA3250">
                      <w:rPr>
                        <w:rFonts w:ascii="Times New Roman" w:hAnsi="Times New Roman"/>
                        <w:sz w:val="24"/>
                      </w:rPr>
                      <w:t>Страховий ринок</w:t>
                    </w:r>
                  </w:p>
                </w:txbxContent>
              </v:textbox>
            </v:rect>
            <v:rect id="Rectangle 108" o:spid="_x0000_s1030" style="position:absolute;left:6768;top:3846;width:2112;height:68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akKMIA&#10;AADcAAAADwAAAGRycy9kb3ducmV2LnhtbERPW2vCMBR+H/gfwhn4MtbUC046o8hgoBtSdNv7oTm9&#10;sOakJtF2/355EHz8+O6rzWBacSXnG8sKJkkKgriwuuFKwffX+/MShA/IGlvLpOCPPGzWo4cVZtr2&#10;fKTrKVQihrDPUEEdQpdJ6YuaDPrEdsSRK60zGCJ0ldQO+xhuWjlN04U02HBsqLGjt5qK39PFKCg0&#10;fwwhX77s86fP/vBTnt3coFLjx2H7CiLQEO7im3unFcwWcW08E4+AX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NqQowgAAANwAAAAPAAAAAAAAAAAAAAAAAJgCAABkcnMvZG93&#10;bnJldi54bWxQSwUGAAAAAAQABAD1AAAAhwMAAAAA&#10;">
              <v:shadow on="t" opacity=".5" offset="6pt,-6pt"/>
              <v:textbox>
                <w:txbxContent>
                  <w:p w:rsidR="003D4891" w:rsidRPr="00AA3250" w:rsidRDefault="003D4891" w:rsidP="00AA3250">
                    <w:pPr>
                      <w:spacing w:line="228" w:lineRule="auto"/>
                      <w:jc w:val="center"/>
                      <w:rPr>
                        <w:rFonts w:ascii="Times New Roman" w:hAnsi="Times New Roman"/>
                        <w:sz w:val="24"/>
                      </w:rPr>
                    </w:pPr>
                    <w:r w:rsidRPr="00AA3250">
                      <w:rPr>
                        <w:rFonts w:ascii="Times New Roman" w:hAnsi="Times New Roman"/>
                        <w:sz w:val="24"/>
                      </w:rPr>
                      <w:t>Інвестиційний ринок</w:t>
                    </w:r>
                  </w:p>
                </w:txbxContent>
              </v:textbox>
            </v:rect>
            <v:rect id="Rectangle 109" o:spid="_x0000_s1031" style="position:absolute;left:6768;top:4768;width:2112;height:67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3oBs8UA&#10;AADcAAAADwAAAGRycy9kb3ducmV2LnhtbESPQWvCQBSE74L/YXlCL6IbrViNrlKEQquUUG3vj+wz&#10;CWbfprtbk/77riD0OMzMN8x625laXMn5yrKCyTgBQZxbXXGh4PP0MlqA8AFZY22ZFPySh+2m31tj&#10;qm3LH3Q9hkJECPsUFZQhNKmUPi/JoB/bhjh6Z+sMhihdIbXDNsJNLadJMpcGK44LJTa0Kym/HH+M&#10;glzzvgvZ4uktGx7a96/zt5sZVOph0D2vQATqwn/43n7VCh7nS7idiUdAb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egGzxQAAANwAAAAPAAAAAAAAAAAAAAAAAJgCAABkcnMv&#10;ZG93bnJldi54bWxQSwUGAAAAAAQABAD1AAAAigMAAAAA&#10;">
              <v:shadow on="t" opacity=".5" offset="6pt,-6pt"/>
              <v:textbox>
                <w:txbxContent>
                  <w:p w:rsidR="003D4891" w:rsidRPr="00AA3250" w:rsidRDefault="003D4891" w:rsidP="00AA3250">
                    <w:pPr>
                      <w:jc w:val="center"/>
                      <w:rPr>
                        <w:rFonts w:ascii="Times New Roman" w:hAnsi="Times New Roman"/>
                        <w:sz w:val="24"/>
                      </w:rPr>
                    </w:pPr>
                    <w:r w:rsidRPr="00AA3250">
                      <w:rPr>
                        <w:rFonts w:ascii="Times New Roman" w:hAnsi="Times New Roman"/>
                        <w:sz w:val="24"/>
                      </w:rPr>
                      <w:t>Фондовий ринок</w:t>
                    </w:r>
                  </w:p>
                </w:txbxContent>
              </v:textbox>
            </v:rect>
            <v:rect id="Rectangle 110" o:spid="_x0000_s1032" style="position:absolute;left:6768;top:5744;width:2112;height:1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k+88IA&#10;AADcAAAADwAAAGRycy9kb3ducmV2LnhtbERPW2vCMBR+H/gfwhF8GZo6ZUpnFBkMvCBlXt4PzbEt&#10;a066JNr6783DYI8f332x6kwt7uR8ZVnBeJSAIM6trrhQcD59DecgfEDWWFsmBQ/ysFr2XhaYatvy&#10;N92PoRAxhH2KCsoQmlRKn5dk0I9sQxy5q3UGQ4SukNphG8NNLd+S5F0arDg2lNjQZ0n5z/FmFOSa&#10;d13I5rNt9rpvD5frr5saVGrQ79YfIAJ14V/8595oBZNZnB/PxCMgl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mT7zwgAAANwAAAAPAAAAAAAAAAAAAAAAAJgCAABkcnMvZG93&#10;bnJldi54bWxQSwUGAAAAAAQABAD1AAAAhwMAAAAA&#10;">
              <v:shadow on="t" opacity=".5" offset="6pt,-6pt"/>
              <v:textbox>
                <w:txbxContent>
                  <w:p w:rsidR="003D4891" w:rsidRPr="00AA3250" w:rsidRDefault="003D4891" w:rsidP="00AA3250">
                    <w:pPr>
                      <w:jc w:val="center"/>
                      <w:rPr>
                        <w:rFonts w:ascii="Times New Roman" w:hAnsi="Times New Roman"/>
                        <w:sz w:val="24"/>
                      </w:rPr>
                    </w:pPr>
                    <w:r w:rsidRPr="00AA3250">
                      <w:rPr>
                        <w:rFonts w:ascii="Times New Roman" w:hAnsi="Times New Roman"/>
                        <w:sz w:val="24"/>
                      </w:rPr>
                      <w:t>Інші види ринків, що забезпечують обіг фінансових активів</w:t>
                    </w:r>
                  </w:p>
                </w:txbxContent>
              </v:textbox>
            </v:rect>
            <v:shapetype id="_x0000_t32" coordsize="21600,21600" o:spt="32" o:oned="t" path="m,l21600,21600e" filled="f">
              <v:path arrowok="t" fillok="f" o:connecttype="none"/>
              <o:lock v:ext="edit" shapetype="t"/>
            </v:shapetype>
            <v:shape id="AutoShape 111" o:spid="_x0000_s1033" type="#_x0000_t32" style="position:absolute;left:5200;top:2176;width:1568;height:1856;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CDd0MMAAADcAAAADwAAAGRycy9kb3ducmV2LnhtbESPQWsCMRSE74X+h/AK3mpWxbasRmkF&#10;QbxItVCPj81zN7h5WTZxs/57Iwgeh5n5hpkve1uLjlpvHCsYDTMQxIXThksFf4f1+xcIH5A11o5J&#10;wZU8LBevL3PMtYv8S90+lCJB2OeooAqhyaX0RUUW/dA1xMk7udZiSLItpW4xJrit5TjLPqRFw2mh&#10;woZWFRXn/cUqMHFnumazij/b/6PXkcx16oxSg7f+ewYiUB+e4Ud7oxVMPkdwP5OOgFz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wg3dDDAAAA3AAAAA8AAAAAAAAAAAAA&#10;AAAAoQIAAGRycy9kb3ducmV2LnhtbFBLBQYAAAAABAAEAPkAAACRAwAAAAA=&#10;">
              <v:stroke endarrow="block"/>
            </v:shape>
            <v:shape id="AutoShape 112" o:spid="_x0000_s1034" type="#_x0000_t32" style="position:absolute;left:5200;top:3248;width:1568;height:784;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PJDp8MAAADcAAAADwAAAGRycy9kb3ducmV2LnhtbESPQWsCMRSE7wX/Q3iCt5pVaZXVKFYQ&#10;pJdSFfT42Dx3g5uXZZNu1n9vCoUeh5n5hllteluLjlpvHCuYjDMQxIXThksF59P+dQHCB2SNtWNS&#10;8CAPm/XgZYW5dpG/qTuGUiQI+xwVVCE0uZS+qMiiH7uGOHk311oMSbal1C3GBLe1nGbZu7RoOC1U&#10;2NCuouJ+/LEKTPwyXXPYxY/Py9XrSObx5oxSo2G/XYII1If/8F/7oBXM5lP4PZOOgFw/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zyQ6fDAAAA3AAAAA8AAAAAAAAAAAAA&#10;AAAAoQIAAGRycy9kb3ducmV2LnhtbFBLBQYAAAAABAAEAPkAAACRAwAAAAA=&#10;">
              <v:stroke endarrow="block"/>
            </v:shape>
            <v:shape id="AutoShape 113" o:spid="_x0000_s1035" type="#_x0000_t32" style="position:absolute;left:5200;top:4032;width:1568;height:9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q+tf8YAAADcAAAADwAAAGRycy9kb3ducmV2LnhtbESPQWvCQBSE7wX/w/KE3upGhVbTbESE&#10;lqJ4qEpob4/saxLMvg27q8b+elco9DjMzDdMtuhNK87kfGNZwXiUgCAurW64UnDYvz3NQPiArLG1&#10;TAqu5GGRDx4yTLW98Cedd6ESEcI+RQV1CF0qpS9rMuhHtiOO3o91BkOUrpLa4SXCTSsnSfIsDTYc&#10;F2rsaFVTedydjIKvzfxUXIstrYvxfP2Nzvjf/btSj8N++QoiUB/+w3/tD61g+jKF+5l4BGR+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KvrX/GAAAA3AAAAA8AAAAAAAAA&#10;AAAAAAAAoQIAAGRycy9kb3ducmV2LnhtbFBLBQYAAAAABAAEAPkAAACUAwAAAAA=&#10;">
              <v:stroke endarrow="block"/>
            </v:shape>
            <v:shape id="AutoShape 114" o:spid="_x0000_s1036" type="#_x0000_t32" style="position:absolute;left:5200;top:4032;width:1568;height:96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UY1C8YAAADcAAAADwAAAGRycy9kb3ducmV2LnhtbESPQWvCQBSE70L/w/IEb3Wjlqqpq4ig&#10;iKWHxhLa2yP7TEKzb8PuqrG/vlsoeBxm5htmsepMIy7kfG1ZwWiYgCAurK65VPBx3D7OQPiArLGx&#10;TApu5GG1fOgtMNX2yu90yUIpIoR9igqqENpUSl9UZNAPbUscvZN1BkOUrpTa4TXCTSPHSfIsDdYc&#10;FypsaVNR8Z2djYLP1/k5v+VvdMhH88MXOuN/jjulBv1u/QIiUBfu4f/2XiuYTJ/g70w8AnL5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1GNQvGAAAA3AAAAA8AAAAAAAAA&#10;AAAAAAAAoQIAAGRycy9kb3ducmV2LnhtbFBLBQYAAAAABAAEAPkAAACUAwAAAAA=&#10;">
              <v:stroke endarrow="block"/>
            </v:shape>
            <v:shape id="AutoShape 115" o:spid="_x0000_s1037" type="#_x0000_t32" style="position:absolute;left:5200;top:4032;width:1568;height:227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qQkMYAAADcAAAADwAAAGRycy9kb3ducmV2LnhtbESPQWvCQBSE70L/w/IEb3Wj0qqpq4ig&#10;iKWHxhLa2yP7TEKzb8PuqrG/vlsoeBxm5htmsepMIy7kfG1ZwWiYgCAurK65VPBx3D7OQPiArLGx&#10;TApu5GG1fOgtMNX2yu90yUIpIoR9igqqENpUSl9UZNAPbUscvZN1BkOUrpTa4TXCTSPHSfIsDdYc&#10;FypsaVNR8Z2djYLP1/k5v+VvdMhH88MXOuN/jjulBv1u/QIiUBfu4f/2XiuYTJ/g70w8AnL5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IKkJDGAAAA3AAAAA8AAAAAAAAA&#10;AAAAAAAAoQIAAGRycy9kb3ducmV2LnhtbFBLBQYAAAAABAAEAPkAAACUAwAAAAA=&#10;">
              <v:stroke endarrow="block"/>
            </v:shape>
          </v:group>
        </w:pict>
      </w:r>
    </w:p>
    <w:p w:rsidR="00AA3250" w:rsidRPr="00AE6579" w:rsidRDefault="00AA3250" w:rsidP="00AA3250">
      <w:pPr>
        <w:jc w:val="center"/>
        <w:rPr>
          <w:b/>
          <w:lang w:val="uk-UA"/>
        </w:rPr>
      </w:pPr>
    </w:p>
    <w:p w:rsidR="00AA3250" w:rsidRPr="00AE6579" w:rsidRDefault="00AA3250" w:rsidP="00AA3250">
      <w:pPr>
        <w:jc w:val="center"/>
        <w:rPr>
          <w:b/>
          <w:lang w:val="uk-UA"/>
        </w:rPr>
      </w:pPr>
    </w:p>
    <w:p w:rsidR="00AA3250" w:rsidRPr="00AE6579" w:rsidRDefault="00AA3250" w:rsidP="00AA3250">
      <w:pPr>
        <w:jc w:val="center"/>
        <w:rPr>
          <w:b/>
          <w:lang w:val="uk-UA"/>
        </w:rPr>
      </w:pPr>
    </w:p>
    <w:p w:rsidR="00AA3250" w:rsidRPr="00AE6579" w:rsidRDefault="00AA3250" w:rsidP="00AA3250">
      <w:pPr>
        <w:jc w:val="center"/>
        <w:rPr>
          <w:b/>
          <w:lang w:val="uk-UA"/>
        </w:rPr>
      </w:pPr>
    </w:p>
    <w:p w:rsidR="00AA3250" w:rsidRPr="00AE6579" w:rsidRDefault="00AA3250" w:rsidP="00AA3250">
      <w:pPr>
        <w:jc w:val="center"/>
        <w:rPr>
          <w:b/>
          <w:lang w:val="uk-UA"/>
        </w:rPr>
      </w:pPr>
    </w:p>
    <w:p w:rsidR="00AA3250" w:rsidRPr="00AE6579" w:rsidRDefault="00AA3250" w:rsidP="00AA3250">
      <w:pPr>
        <w:jc w:val="center"/>
        <w:rPr>
          <w:b/>
          <w:lang w:val="uk-UA"/>
        </w:rPr>
      </w:pPr>
    </w:p>
    <w:p w:rsidR="00AA3250" w:rsidRPr="00AE6579" w:rsidRDefault="00AA3250" w:rsidP="00AA3250">
      <w:pPr>
        <w:jc w:val="center"/>
        <w:rPr>
          <w:b/>
          <w:lang w:val="uk-UA"/>
        </w:rPr>
      </w:pPr>
    </w:p>
    <w:p w:rsidR="00AA3250" w:rsidRPr="00AE6579" w:rsidRDefault="00AA3250" w:rsidP="00AA3250">
      <w:pPr>
        <w:jc w:val="center"/>
        <w:rPr>
          <w:b/>
          <w:lang w:val="uk-UA"/>
        </w:rPr>
      </w:pPr>
    </w:p>
    <w:p w:rsidR="00AA3250" w:rsidRPr="00AE6579" w:rsidRDefault="00AA3250" w:rsidP="00AA3250">
      <w:pPr>
        <w:jc w:val="center"/>
        <w:rPr>
          <w:b/>
          <w:lang w:val="uk-UA"/>
        </w:rPr>
      </w:pPr>
    </w:p>
    <w:p w:rsidR="00AA3250" w:rsidRPr="00AE6579" w:rsidRDefault="00AA3250" w:rsidP="00AA3250">
      <w:pPr>
        <w:keepNext/>
        <w:widowControl w:val="0"/>
        <w:ind w:firstLine="709"/>
        <w:contextualSpacing/>
        <w:rPr>
          <w:i/>
          <w:szCs w:val="28"/>
          <w:lang w:val="uk-UA"/>
        </w:rPr>
      </w:pPr>
    </w:p>
    <w:p w:rsidR="00AA3250" w:rsidRPr="00AE6579" w:rsidRDefault="00AA3250" w:rsidP="003B430F">
      <w:pPr>
        <w:autoSpaceDE w:val="0"/>
        <w:autoSpaceDN w:val="0"/>
        <w:adjustRightInd w:val="0"/>
        <w:spacing w:after="0" w:line="240" w:lineRule="auto"/>
        <w:ind w:firstLine="709"/>
        <w:jc w:val="center"/>
        <w:rPr>
          <w:rFonts w:ascii="Times New Roman" w:hAnsi="Times New Roman"/>
          <w:sz w:val="28"/>
          <w:szCs w:val="28"/>
        </w:rPr>
      </w:pPr>
      <w:r w:rsidRPr="00AE6579">
        <w:rPr>
          <w:rFonts w:ascii="Times New Roman" w:eastAsiaTheme="minorHAnsi" w:hAnsi="Times New Roman"/>
          <w:bCs/>
          <w:sz w:val="28"/>
          <w:szCs w:val="28"/>
          <w:lang w:val="uk-UA"/>
        </w:rPr>
        <w:t xml:space="preserve">Рисунок 1.1 – </w:t>
      </w:r>
      <w:r w:rsidRPr="00AE6579">
        <w:rPr>
          <w:rFonts w:ascii="Times New Roman" w:hAnsi="Times New Roman"/>
          <w:sz w:val="28"/>
          <w:szCs w:val="28"/>
        </w:rPr>
        <w:t>Визначення поняття «ринок фінансових послуг»</w:t>
      </w:r>
      <w:r w:rsidR="00BA0C42">
        <w:rPr>
          <w:rFonts w:ascii="Times New Roman" w:hAnsi="Times New Roman"/>
          <w:sz w:val="28"/>
          <w:szCs w:val="28"/>
        </w:rPr>
        <w:t xml:space="preserve"> [7]</w:t>
      </w:r>
    </w:p>
    <w:p w:rsidR="00300F60" w:rsidRPr="00AE6579" w:rsidRDefault="00300F60" w:rsidP="00AA3250">
      <w:pPr>
        <w:autoSpaceDE w:val="0"/>
        <w:autoSpaceDN w:val="0"/>
        <w:adjustRightInd w:val="0"/>
        <w:spacing w:after="0" w:line="240" w:lineRule="auto"/>
        <w:ind w:firstLine="709"/>
        <w:jc w:val="both"/>
        <w:rPr>
          <w:rFonts w:ascii="Times New Roman" w:hAnsi="Times New Roman"/>
          <w:sz w:val="28"/>
          <w:szCs w:val="28"/>
        </w:rPr>
      </w:pPr>
    </w:p>
    <w:p w:rsidR="00300F60" w:rsidRPr="00AE6579" w:rsidRDefault="00300F60" w:rsidP="00300F60">
      <w:pPr>
        <w:spacing w:after="0" w:line="240" w:lineRule="auto"/>
        <w:ind w:firstLine="720"/>
        <w:jc w:val="both"/>
        <w:rPr>
          <w:rFonts w:ascii="Times New Roman" w:hAnsi="Times New Roman"/>
          <w:bCs/>
          <w:sz w:val="28"/>
          <w:szCs w:val="28"/>
          <w:lang w:val="uk-UA"/>
        </w:rPr>
      </w:pPr>
      <w:r w:rsidRPr="00AE6579">
        <w:rPr>
          <w:rFonts w:ascii="Times New Roman" w:hAnsi="Times New Roman"/>
          <w:b/>
          <w:bCs/>
          <w:i/>
          <w:sz w:val="28"/>
          <w:szCs w:val="28"/>
        </w:rPr>
        <w:t>Р</w:t>
      </w:r>
      <w:r w:rsidRPr="00AE6579">
        <w:rPr>
          <w:rFonts w:ascii="Times New Roman" w:hAnsi="Times New Roman"/>
          <w:b/>
          <w:bCs/>
          <w:i/>
          <w:sz w:val="28"/>
          <w:szCs w:val="28"/>
          <w:lang w:val="uk-UA"/>
        </w:rPr>
        <w:t>инок фінансових послуг</w:t>
      </w:r>
      <w:r w:rsidRPr="00AE6579">
        <w:rPr>
          <w:rFonts w:ascii="Times New Roman" w:hAnsi="Times New Roman"/>
          <w:bCs/>
          <w:sz w:val="28"/>
          <w:szCs w:val="28"/>
          <w:lang w:val="uk-UA"/>
        </w:rPr>
        <w:t xml:space="preserve"> як система включає розгалужену мережу спеціалізованих фінансових інститутів, які охоплюють відповідний сектор фінансового ринку, мають певні взаємозв’язки та взаємовідносини, нормативно-правове забезпечення і реалізують спільну мету щодо нагромадження, розподілу й переразподілу фінансових ресурсів, що визначає ефективність функціонування національної економіки. </w:t>
      </w:r>
    </w:p>
    <w:p w:rsidR="001F6BEC" w:rsidRDefault="00300F60" w:rsidP="001F6BEC">
      <w:pPr>
        <w:spacing w:after="0" w:line="240" w:lineRule="auto"/>
        <w:ind w:firstLine="720"/>
        <w:jc w:val="both"/>
        <w:rPr>
          <w:rFonts w:ascii="Times New Roman" w:hAnsi="Times New Roman"/>
          <w:bCs/>
          <w:sz w:val="28"/>
          <w:szCs w:val="28"/>
          <w:lang w:val="uk-UA"/>
        </w:rPr>
      </w:pPr>
      <w:r w:rsidRPr="00AE6579">
        <w:rPr>
          <w:rFonts w:ascii="Times New Roman" w:hAnsi="Times New Roman"/>
          <w:bCs/>
          <w:sz w:val="28"/>
          <w:szCs w:val="28"/>
          <w:lang w:val="uk-UA"/>
        </w:rPr>
        <w:t>Ринок фінансових послуг як система складається з компонентів, підсистем та елементів. Як підсистеми виступають фінансові послуги на фондовому, кредитному, інвестиційному, валютному, обліковому та інших ринках, послуги у сфері різних видів страхування, з хеджування  ризиків та ін.</w:t>
      </w:r>
    </w:p>
    <w:p w:rsidR="001F6BEC" w:rsidRDefault="001F6BEC" w:rsidP="001F6BEC">
      <w:pPr>
        <w:spacing w:after="0" w:line="240" w:lineRule="auto"/>
        <w:ind w:firstLine="720"/>
        <w:jc w:val="both"/>
        <w:rPr>
          <w:rFonts w:ascii="Times New Roman" w:hAnsi="Times New Roman"/>
          <w:bCs/>
          <w:sz w:val="28"/>
          <w:szCs w:val="28"/>
          <w:lang w:val="uk-UA"/>
        </w:rPr>
      </w:pPr>
    </w:p>
    <w:p w:rsidR="001F6BEC" w:rsidRDefault="001F6BEC" w:rsidP="001F6BEC">
      <w:pPr>
        <w:spacing w:after="0" w:line="240" w:lineRule="auto"/>
        <w:ind w:firstLine="720"/>
        <w:jc w:val="both"/>
        <w:rPr>
          <w:rFonts w:ascii="Times New Roman" w:hAnsi="Times New Roman"/>
          <w:bCs/>
          <w:sz w:val="28"/>
          <w:szCs w:val="28"/>
          <w:lang w:val="uk-UA"/>
        </w:rPr>
      </w:pPr>
    </w:p>
    <w:p w:rsidR="001F6BEC" w:rsidRDefault="001F6BEC" w:rsidP="001F6BEC">
      <w:pPr>
        <w:spacing w:after="0" w:line="240" w:lineRule="auto"/>
        <w:ind w:firstLine="720"/>
        <w:jc w:val="both"/>
        <w:rPr>
          <w:rFonts w:ascii="Times New Roman" w:hAnsi="Times New Roman"/>
          <w:bCs/>
          <w:sz w:val="28"/>
          <w:szCs w:val="28"/>
          <w:lang w:val="uk-UA"/>
        </w:rPr>
      </w:pPr>
    </w:p>
    <w:p w:rsidR="001F6BEC" w:rsidRDefault="001F6BEC" w:rsidP="001F6BEC">
      <w:pPr>
        <w:spacing w:after="0" w:line="240" w:lineRule="auto"/>
        <w:ind w:firstLine="720"/>
        <w:jc w:val="both"/>
        <w:rPr>
          <w:rFonts w:ascii="Times New Roman" w:hAnsi="Times New Roman"/>
          <w:bCs/>
          <w:sz w:val="28"/>
          <w:szCs w:val="28"/>
          <w:lang w:val="uk-UA"/>
        </w:rPr>
      </w:pPr>
    </w:p>
    <w:p w:rsidR="001F6BEC" w:rsidRDefault="001F6BEC" w:rsidP="001F6BEC">
      <w:pPr>
        <w:spacing w:after="0" w:line="240" w:lineRule="auto"/>
        <w:ind w:firstLine="720"/>
        <w:jc w:val="both"/>
        <w:rPr>
          <w:rFonts w:ascii="Times New Roman" w:hAnsi="Times New Roman"/>
          <w:bCs/>
          <w:sz w:val="28"/>
          <w:szCs w:val="28"/>
          <w:lang w:val="uk-UA"/>
        </w:rPr>
      </w:pPr>
    </w:p>
    <w:p w:rsidR="003B4A6A" w:rsidRPr="00E23890" w:rsidRDefault="00300F60" w:rsidP="00E23890">
      <w:pPr>
        <w:spacing w:after="0" w:line="240" w:lineRule="auto"/>
        <w:ind w:firstLine="709"/>
        <w:jc w:val="both"/>
        <w:rPr>
          <w:rFonts w:ascii="Times New Roman" w:hAnsi="Times New Roman"/>
          <w:sz w:val="28"/>
          <w:szCs w:val="28"/>
          <w:lang w:val="uk-UA"/>
        </w:rPr>
      </w:pPr>
      <w:r w:rsidRPr="00AE6579">
        <w:rPr>
          <w:rFonts w:ascii="Times New Roman" w:hAnsi="Times New Roman"/>
          <w:sz w:val="28"/>
          <w:lang w:val="uk-UA"/>
        </w:rPr>
        <w:lastRenderedPageBreak/>
        <w:t>Таблиця</w:t>
      </w:r>
      <w:r w:rsidRPr="00AE6579">
        <w:rPr>
          <w:rFonts w:ascii="Times New Roman" w:hAnsi="Times New Roman"/>
          <w:spacing w:val="-7"/>
          <w:sz w:val="28"/>
        </w:rPr>
        <w:t>1</w:t>
      </w:r>
      <w:r w:rsidRPr="00AE6579">
        <w:rPr>
          <w:rFonts w:ascii="Times New Roman" w:hAnsi="Times New Roman"/>
          <w:spacing w:val="-4"/>
          <w:sz w:val="28"/>
          <w:lang w:val="uk-UA"/>
        </w:rPr>
        <w:t>.1</w:t>
      </w:r>
      <w:r w:rsidRPr="00AE6579">
        <w:rPr>
          <w:rFonts w:ascii="Times New Roman" w:hAnsi="Times New Roman"/>
          <w:sz w:val="28"/>
          <w:lang w:val="uk-UA"/>
        </w:rPr>
        <w:t xml:space="preserve"> – </w:t>
      </w:r>
      <w:r w:rsidRPr="00AE6579">
        <w:rPr>
          <w:rFonts w:ascii="Times New Roman" w:hAnsi="Times New Roman"/>
          <w:sz w:val="28"/>
          <w:szCs w:val="28"/>
        </w:rPr>
        <w:t>Принципи ринку фінансових послу</w:t>
      </w:r>
    </w:p>
    <w:tbl>
      <w:tblPr>
        <w:tblW w:w="95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89"/>
        <w:gridCol w:w="7022"/>
      </w:tblGrid>
      <w:tr w:rsidR="00AE6579" w:rsidRPr="00AE6579" w:rsidTr="003B4A6A">
        <w:trPr>
          <w:jc w:val="center"/>
        </w:trPr>
        <w:tc>
          <w:tcPr>
            <w:tcW w:w="2489" w:type="dxa"/>
            <w:vAlign w:val="center"/>
          </w:tcPr>
          <w:p w:rsidR="00300F60" w:rsidRPr="00AE6579" w:rsidRDefault="00300F60" w:rsidP="003B4A6A">
            <w:pPr>
              <w:pStyle w:val="16"/>
              <w:keepNext/>
              <w:jc w:val="center"/>
              <w:rPr>
                <w:rStyle w:val="BookmanOldStyle"/>
                <w:rFonts w:ascii="Times New Roman" w:hAnsi="Times New Roman" w:cs="Times New Roman"/>
                <w:color w:val="auto"/>
                <w:sz w:val="26"/>
                <w:szCs w:val="26"/>
                <w:lang w:eastAsia="en-US"/>
              </w:rPr>
            </w:pPr>
            <w:r w:rsidRPr="00AE6579">
              <w:rPr>
                <w:rStyle w:val="BookmanOldStyle"/>
                <w:rFonts w:ascii="Times New Roman" w:hAnsi="Times New Roman" w:cs="Times New Roman"/>
                <w:color w:val="auto"/>
                <w:sz w:val="26"/>
                <w:szCs w:val="26"/>
                <w:lang w:eastAsia="en-US"/>
              </w:rPr>
              <w:t>Принцип</w:t>
            </w:r>
          </w:p>
          <w:p w:rsidR="00300F60" w:rsidRPr="00AE6579" w:rsidRDefault="00300F60" w:rsidP="003B4A6A">
            <w:pPr>
              <w:pStyle w:val="16"/>
              <w:keepNext/>
              <w:jc w:val="center"/>
              <w:rPr>
                <w:rFonts w:ascii="Times New Roman" w:hAnsi="Times New Roman" w:cs="Times New Roman"/>
                <w:color w:val="auto"/>
                <w:sz w:val="26"/>
                <w:szCs w:val="26"/>
                <w:lang w:eastAsia="en-US"/>
              </w:rPr>
            </w:pPr>
            <w:r w:rsidRPr="00AE6579">
              <w:rPr>
                <w:rStyle w:val="BookmanOldStyle"/>
                <w:rFonts w:ascii="Times New Roman" w:hAnsi="Times New Roman" w:cs="Times New Roman"/>
                <w:color w:val="auto"/>
                <w:sz w:val="26"/>
                <w:szCs w:val="26"/>
                <w:lang w:eastAsia="en-US"/>
              </w:rPr>
              <w:t>ринку фінансових послуг</w:t>
            </w:r>
          </w:p>
        </w:tc>
        <w:tc>
          <w:tcPr>
            <w:tcW w:w="7022" w:type="dxa"/>
            <w:vAlign w:val="center"/>
          </w:tcPr>
          <w:p w:rsidR="00300F60" w:rsidRPr="00AE6579" w:rsidRDefault="00300F60" w:rsidP="003B4A6A">
            <w:pPr>
              <w:pStyle w:val="16"/>
              <w:keepNext/>
              <w:jc w:val="both"/>
              <w:rPr>
                <w:rFonts w:ascii="Times New Roman" w:hAnsi="Times New Roman" w:cs="Times New Roman"/>
                <w:color w:val="auto"/>
                <w:sz w:val="26"/>
                <w:szCs w:val="26"/>
                <w:lang w:eastAsia="en-US"/>
              </w:rPr>
            </w:pPr>
            <w:r w:rsidRPr="00AE6579">
              <w:rPr>
                <w:rStyle w:val="BookmanOldStyle"/>
                <w:rFonts w:ascii="Times New Roman" w:hAnsi="Times New Roman" w:cs="Times New Roman"/>
                <w:color w:val="auto"/>
                <w:sz w:val="26"/>
                <w:szCs w:val="26"/>
                <w:lang w:eastAsia="en-US"/>
              </w:rPr>
              <w:t>Характеристика принципу ринку фінансових послуг</w:t>
            </w:r>
          </w:p>
        </w:tc>
      </w:tr>
      <w:tr w:rsidR="003B4A6A" w:rsidRPr="00AE6579" w:rsidTr="003B4A6A">
        <w:trPr>
          <w:jc w:val="center"/>
        </w:trPr>
        <w:tc>
          <w:tcPr>
            <w:tcW w:w="2489" w:type="dxa"/>
            <w:vAlign w:val="center"/>
          </w:tcPr>
          <w:p w:rsidR="003B4A6A" w:rsidRPr="00AE6579" w:rsidRDefault="003B4A6A" w:rsidP="003B4A6A">
            <w:pPr>
              <w:pStyle w:val="16"/>
              <w:keepNext/>
              <w:jc w:val="center"/>
              <w:rPr>
                <w:rStyle w:val="BookmanOldStyle"/>
                <w:rFonts w:ascii="Times New Roman" w:hAnsi="Times New Roman" w:cs="Times New Roman"/>
                <w:color w:val="auto"/>
                <w:sz w:val="26"/>
                <w:szCs w:val="26"/>
                <w:lang w:eastAsia="en-US"/>
              </w:rPr>
            </w:pPr>
            <w:r>
              <w:rPr>
                <w:rStyle w:val="BookmanOldStyle"/>
                <w:rFonts w:ascii="Times New Roman" w:hAnsi="Times New Roman" w:cs="Times New Roman"/>
                <w:color w:val="auto"/>
                <w:sz w:val="26"/>
                <w:szCs w:val="26"/>
                <w:lang w:eastAsia="en-US"/>
              </w:rPr>
              <w:t>1</w:t>
            </w:r>
          </w:p>
        </w:tc>
        <w:tc>
          <w:tcPr>
            <w:tcW w:w="7022" w:type="dxa"/>
            <w:vAlign w:val="center"/>
          </w:tcPr>
          <w:p w:rsidR="003B4A6A" w:rsidRPr="00AE6579" w:rsidRDefault="003B4A6A" w:rsidP="003B4A6A">
            <w:pPr>
              <w:pStyle w:val="16"/>
              <w:keepNext/>
              <w:jc w:val="center"/>
              <w:rPr>
                <w:rStyle w:val="BookmanOldStyle"/>
                <w:rFonts w:ascii="Times New Roman" w:hAnsi="Times New Roman" w:cs="Times New Roman"/>
                <w:color w:val="auto"/>
                <w:sz w:val="26"/>
                <w:szCs w:val="26"/>
                <w:lang w:eastAsia="en-US"/>
              </w:rPr>
            </w:pPr>
            <w:r>
              <w:rPr>
                <w:rStyle w:val="BookmanOldStyle"/>
                <w:rFonts w:ascii="Times New Roman" w:hAnsi="Times New Roman" w:cs="Times New Roman"/>
                <w:color w:val="auto"/>
                <w:sz w:val="26"/>
                <w:szCs w:val="26"/>
                <w:lang w:eastAsia="en-US"/>
              </w:rPr>
              <w:t>2</w:t>
            </w:r>
          </w:p>
        </w:tc>
      </w:tr>
      <w:tr w:rsidR="00AE6579" w:rsidRPr="007B00AF" w:rsidTr="003B4A6A">
        <w:trPr>
          <w:trHeight w:val="20"/>
          <w:jc w:val="center"/>
        </w:trPr>
        <w:tc>
          <w:tcPr>
            <w:tcW w:w="2489" w:type="dxa"/>
            <w:vAlign w:val="center"/>
          </w:tcPr>
          <w:p w:rsidR="00300F60" w:rsidRPr="00AE6579" w:rsidRDefault="00300F60" w:rsidP="003B4A6A">
            <w:pPr>
              <w:pStyle w:val="16"/>
              <w:keepNext/>
              <w:jc w:val="center"/>
              <w:rPr>
                <w:rFonts w:ascii="Times New Roman" w:hAnsi="Times New Roman" w:cs="Times New Roman"/>
                <w:color w:val="auto"/>
                <w:sz w:val="26"/>
                <w:szCs w:val="26"/>
                <w:lang w:eastAsia="en-US"/>
              </w:rPr>
            </w:pPr>
            <w:r w:rsidRPr="00AE6579">
              <w:rPr>
                <w:rStyle w:val="BookmanOldStyle"/>
                <w:rFonts w:ascii="Times New Roman" w:hAnsi="Times New Roman" w:cs="Times New Roman"/>
                <w:color w:val="auto"/>
                <w:sz w:val="26"/>
                <w:szCs w:val="26"/>
                <w:lang w:eastAsia="en-US"/>
              </w:rPr>
              <w:t>Цілісність ринку у межах окремої країни</w:t>
            </w:r>
          </w:p>
        </w:tc>
        <w:tc>
          <w:tcPr>
            <w:tcW w:w="7022" w:type="dxa"/>
            <w:vAlign w:val="center"/>
          </w:tcPr>
          <w:p w:rsidR="00300F60" w:rsidRPr="00AE6579" w:rsidRDefault="00300F60" w:rsidP="003B4A6A">
            <w:pPr>
              <w:pStyle w:val="16"/>
              <w:keepNext/>
              <w:jc w:val="both"/>
              <w:rPr>
                <w:rFonts w:ascii="Times New Roman" w:hAnsi="Times New Roman" w:cs="Times New Roman"/>
                <w:color w:val="auto"/>
                <w:sz w:val="26"/>
                <w:szCs w:val="26"/>
                <w:lang w:eastAsia="en-US"/>
              </w:rPr>
            </w:pPr>
            <w:r w:rsidRPr="00AE6579">
              <w:rPr>
                <w:rStyle w:val="BookmanOldStyle"/>
                <w:rFonts w:ascii="Times New Roman" w:hAnsi="Times New Roman" w:cs="Times New Roman"/>
                <w:color w:val="auto"/>
                <w:sz w:val="26"/>
                <w:szCs w:val="26"/>
                <w:lang w:eastAsia="en-US"/>
              </w:rPr>
              <w:t>Забезпечується наявністю єдиної національної фондової біржі як єдиного місця котирування цінних паперів, єдиного Центрального депозитарію цінних паперів і єдиного Клірингового банку; також означає визначення єдиних курсів на усі цінні папери, які допущені до обігу й котирування на всій території країни</w:t>
            </w:r>
          </w:p>
        </w:tc>
      </w:tr>
      <w:tr w:rsidR="00AE6579" w:rsidRPr="00AE6579" w:rsidTr="003B4A6A">
        <w:trPr>
          <w:jc w:val="center"/>
        </w:trPr>
        <w:tc>
          <w:tcPr>
            <w:tcW w:w="2489" w:type="dxa"/>
            <w:vAlign w:val="center"/>
          </w:tcPr>
          <w:p w:rsidR="00300F60" w:rsidRPr="00AE6579" w:rsidRDefault="00300F60" w:rsidP="003B4A6A">
            <w:pPr>
              <w:pStyle w:val="16"/>
              <w:keepNext/>
              <w:jc w:val="center"/>
              <w:rPr>
                <w:rFonts w:ascii="Times New Roman" w:hAnsi="Times New Roman" w:cs="Times New Roman"/>
                <w:color w:val="auto"/>
                <w:sz w:val="26"/>
                <w:szCs w:val="26"/>
                <w:lang w:eastAsia="en-US"/>
              </w:rPr>
            </w:pPr>
            <w:r w:rsidRPr="00AE6579">
              <w:rPr>
                <w:rStyle w:val="BookmanOldStyle"/>
                <w:rFonts w:ascii="Times New Roman" w:hAnsi="Times New Roman" w:cs="Times New Roman"/>
                <w:color w:val="auto"/>
                <w:sz w:val="26"/>
                <w:szCs w:val="26"/>
                <w:lang w:eastAsia="en-US"/>
              </w:rPr>
              <w:t>Централізація</w:t>
            </w:r>
          </w:p>
        </w:tc>
        <w:tc>
          <w:tcPr>
            <w:tcW w:w="7022" w:type="dxa"/>
            <w:vAlign w:val="center"/>
          </w:tcPr>
          <w:p w:rsidR="00300F60" w:rsidRPr="00AE6579" w:rsidRDefault="00300F60" w:rsidP="003B4A6A">
            <w:pPr>
              <w:pStyle w:val="16"/>
              <w:keepNext/>
              <w:jc w:val="both"/>
              <w:rPr>
                <w:rFonts w:ascii="Times New Roman" w:hAnsi="Times New Roman" w:cs="Times New Roman"/>
                <w:color w:val="auto"/>
                <w:sz w:val="26"/>
                <w:szCs w:val="26"/>
                <w:lang w:eastAsia="en-US"/>
              </w:rPr>
            </w:pPr>
            <w:r w:rsidRPr="00AE6579">
              <w:rPr>
                <w:rStyle w:val="BookmanOldStyle"/>
                <w:rFonts w:ascii="Times New Roman" w:hAnsi="Times New Roman" w:cs="Times New Roman"/>
                <w:color w:val="auto"/>
                <w:sz w:val="26"/>
                <w:szCs w:val="26"/>
                <w:lang w:eastAsia="en-US"/>
              </w:rPr>
              <w:t>Здійснення державного контролю за безпосереднє регулювання цілісної системи обігу цінних паперів, що забезпечується спеціально створеними державними органами</w:t>
            </w:r>
          </w:p>
        </w:tc>
      </w:tr>
      <w:tr w:rsidR="00AE6579" w:rsidRPr="007B00AF" w:rsidTr="003B4A6A">
        <w:trPr>
          <w:jc w:val="center"/>
        </w:trPr>
        <w:tc>
          <w:tcPr>
            <w:tcW w:w="2489" w:type="dxa"/>
            <w:vAlign w:val="center"/>
          </w:tcPr>
          <w:p w:rsidR="00300F60" w:rsidRPr="00AE6579" w:rsidRDefault="00300F60" w:rsidP="003B4A6A">
            <w:pPr>
              <w:pStyle w:val="16"/>
              <w:keepNext/>
              <w:jc w:val="center"/>
              <w:rPr>
                <w:rFonts w:ascii="Times New Roman" w:hAnsi="Times New Roman" w:cs="Times New Roman"/>
                <w:color w:val="auto"/>
                <w:sz w:val="26"/>
                <w:szCs w:val="26"/>
                <w:lang w:eastAsia="en-US"/>
              </w:rPr>
            </w:pPr>
            <w:r w:rsidRPr="00AE6579">
              <w:rPr>
                <w:rStyle w:val="BookmanOldStyle"/>
                <w:rFonts w:ascii="Times New Roman" w:hAnsi="Times New Roman" w:cs="Times New Roman"/>
                <w:color w:val="auto"/>
                <w:sz w:val="26"/>
                <w:szCs w:val="26"/>
                <w:lang w:eastAsia="en-US"/>
              </w:rPr>
              <w:t>Прозорість</w:t>
            </w:r>
          </w:p>
        </w:tc>
        <w:tc>
          <w:tcPr>
            <w:tcW w:w="7022" w:type="dxa"/>
            <w:vAlign w:val="center"/>
          </w:tcPr>
          <w:p w:rsidR="00300F60" w:rsidRPr="00AE6579" w:rsidRDefault="00300F60" w:rsidP="003B4A6A">
            <w:pPr>
              <w:pStyle w:val="16"/>
              <w:keepNext/>
              <w:jc w:val="both"/>
              <w:rPr>
                <w:rFonts w:ascii="Times New Roman" w:hAnsi="Times New Roman" w:cs="Times New Roman"/>
                <w:color w:val="auto"/>
                <w:sz w:val="26"/>
                <w:szCs w:val="26"/>
                <w:lang w:eastAsia="en-US"/>
              </w:rPr>
            </w:pPr>
            <w:r w:rsidRPr="00AE6579">
              <w:rPr>
                <w:rStyle w:val="BookmanOldStyle"/>
                <w:rFonts w:ascii="Times New Roman" w:hAnsi="Times New Roman" w:cs="Times New Roman"/>
                <w:color w:val="auto"/>
                <w:sz w:val="26"/>
                <w:szCs w:val="26"/>
                <w:lang w:eastAsia="en-US"/>
              </w:rPr>
              <w:t>Доступність для всіх учасників ринку до значних обсягів достовірної інформації про фінансові послуги та суб'єктів, що їх надають, про цінні папери та їх емітентів</w:t>
            </w:r>
          </w:p>
        </w:tc>
      </w:tr>
      <w:tr w:rsidR="00AE6579" w:rsidRPr="00AE6579" w:rsidTr="003B4A6A">
        <w:trPr>
          <w:jc w:val="center"/>
        </w:trPr>
        <w:tc>
          <w:tcPr>
            <w:tcW w:w="2489" w:type="dxa"/>
            <w:vAlign w:val="center"/>
          </w:tcPr>
          <w:p w:rsidR="00300F60" w:rsidRPr="00AE6579" w:rsidRDefault="00300F60" w:rsidP="003B4A6A">
            <w:pPr>
              <w:pStyle w:val="16"/>
              <w:keepNext/>
              <w:jc w:val="center"/>
              <w:rPr>
                <w:rFonts w:ascii="Times New Roman" w:hAnsi="Times New Roman" w:cs="Times New Roman"/>
                <w:color w:val="auto"/>
                <w:sz w:val="26"/>
                <w:szCs w:val="26"/>
                <w:lang w:eastAsia="en-US"/>
              </w:rPr>
            </w:pPr>
            <w:r w:rsidRPr="00AE6579">
              <w:rPr>
                <w:rStyle w:val="BookmanOldStyle"/>
                <w:rFonts w:ascii="Times New Roman" w:hAnsi="Times New Roman" w:cs="Times New Roman"/>
                <w:color w:val="auto"/>
                <w:sz w:val="26"/>
                <w:szCs w:val="26"/>
                <w:lang w:eastAsia="en-US"/>
              </w:rPr>
              <w:t>Введення системи електронного обігу цінних паперів</w:t>
            </w:r>
          </w:p>
        </w:tc>
        <w:tc>
          <w:tcPr>
            <w:tcW w:w="7022" w:type="dxa"/>
            <w:vAlign w:val="center"/>
          </w:tcPr>
          <w:p w:rsidR="00300F60" w:rsidRPr="00AE6579" w:rsidRDefault="00300F60" w:rsidP="003B4A6A">
            <w:pPr>
              <w:pStyle w:val="16"/>
              <w:keepNext/>
              <w:jc w:val="both"/>
              <w:rPr>
                <w:rFonts w:ascii="Times New Roman" w:hAnsi="Times New Roman" w:cs="Times New Roman"/>
                <w:color w:val="auto"/>
                <w:sz w:val="26"/>
                <w:szCs w:val="26"/>
                <w:lang w:eastAsia="en-US"/>
              </w:rPr>
            </w:pPr>
            <w:r w:rsidRPr="00AE6579">
              <w:rPr>
                <w:rStyle w:val="BookmanOldStyle"/>
                <w:rFonts w:ascii="Times New Roman" w:hAnsi="Times New Roman" w:cs="Times New Roman"/>
                <w:color w:val="auto"/>
                <w:sz w:val="26"/>
                <w:szCs w:val="26"/>
                <w:lang w:eastAsia="en-US"/>
              </w:rPr>
              <w:t>Запровадження дематеріалізованого обліку цінних паперів у формі комп'ютерних записів на рахунках через систему «національна фондова біржа – центральний депозитарій – кліринговий банк»</w:t>
            </w:r>
          </w:p>
        </w:tc>
      </w:tr>
      <w:tr w:rsidR="00AE6579" w:rsidRPr="00AE6579" w:rsidTr="003B4A6A">
        <w:trPr>
          <w:jc w:val="center"/>
        </w:trPr>
        <w:tc>
          <w:tcPr>
            <w:tcW w:w="2489" w:type="dxa"/>
            <w:vAlign w:val="center"/>
          </w:tcPr>
          <w:p w:rsidR="00300F60" w:rsidRPr="00AE6579" w:rsidRDefault="00300F60" w:rsidP="003B4A6A">
            <w:pPr>
              <w:pStyle w:val="16"/>
              <w:keepNext/>
              <w:jc w:val="center"/>
              <w:rPr>
                <w:rStyle w:val="BookmanOldStyle"/>
                <w:rFonts w:ascii="Times New Roman" w:hAnsi="Times New Roman" w:cs="Times New Roman"/>
                <w:color w:val="auto"/>
                <w:sz w:val="26"/>
                <w:szCs w:val="26"/>
                <w:lang w:eastAsia="en-US"/>
              </w:rPr>
            </w:pPr>
            <w:r w:rsidRPr="00AE6579">
              <w:rPr>
                <w:rStyle w:val="BookmanOldStyle"/>
                <w:rFonts w:ascii="Times New Roman" w:hAnsi="Times New Roman" w:cs="Times New Roman"/>
                <w:color w:val="auto"/>
                <w:sz w:val="26"/>
                <w:szCs w:val="26"/>
                <w:lang w:eastAsia="en-US"/>
              </w:rPr>
              <w:t>Принцип</w:t>
            </w:r>
          </w:p>
          <w:p w:rsidR="00300F60" w:rsidRPr="00AE6579" w:rsidRDefault="00300F60" w:rsidP="003B4A6A">
            <w:pPr>
              <w:pStyle w:val="16"/>
              <w:keepNext/>
              <w:jc w:val="center"/>
              <w:rPr>
                <w:rStyle w:val="BookmanOldStyle"/>
                <w:rFonts w:ascii="Times New Roman" w:hAnsi="Times New Roman" w:cs="Times New Roman"/>
                <w:color w:val="auto"/>
                <w:sz w:val="26"/>
                <w:szCs w:val="26"/>
                <w:lang w:eastAsia="en-US"/>
              </w:rPr>
            </w:pPr>
            <w:r w:rsidRPr="00AE6579">
              <w:rPr>
                <w:rStyle w:val="BookmanOldStyle"/>
                <w:rFonts w:ascii="Times New Roman" w:hAnsi="Times New Roman" w:cs="Times New Roman"/>
                <w:color w:val="auto"/>
                <w:sz w:val="26"/>
                <w:szCs w:val="26"/>
                <w:lang w:eastAsia="en-US"/>
              </w:rPr>
              <w:t>ринку фінансових послуг</w:t>
            </w:r>
          </w:p>
        </w:tc>
        <w:tc>
          <w:tcPr>
            <w:tcW w:w="7022" w:type="dxa"/>
            <w:vAlign w:val="center"/>
          </w:tcPr>
          <w:p w:rsidR="00300F60" w:rsidRPr="00AE6579" w:rsidRDefault="00300F60" w:rsidP="003B4A6A">
            <w:pPr>
              <w:pStyle w:val="16"/>
              <w:keepNext/>
              <w:jc w:val="both"/>
              <w:rPr>
                <w:rStyle w:val="BookmanOldStyle"/>
                <w:rFonts w:ascii="Times New Roman" w:hAnsi="Times New Roman" w:cs="Times New Roman"/>
                <w:color w:val="auto"/>
                <w:sz w:val="26"/>
                <w:szCs w:val="26"/>
                <w:lang w:eastAsia="en-US"/>
              </w:rPr>
            </w:pPr>
            <w:r w:rsidRPr="00AE6579">
              <w:rPr>
                <w:rStyle w:val="BookmanOldStyle"/>
                <w:rFonts w:ascii="Times New Roman" w:hAnsi="Times New Roman" w:cs="Times New Roman"/>
                <w:color w:val="auto"/>
                <w:sz w:val="26"/>
                <w:szCs w:val="26"/>
                <w:lang w:eastAsia="en-US"/>
              </w:rPr>
              <w:t>Характеристика принципу ринку фінансових послуг</w:t>
            </w:r>
          </w:p>
        </w:tc>
      </w:tr>
      <w:tr w:rsidR="00AE6579" w:rsidRPr="007B00AF" w:rsidTr="003B4A6A">
        <w:trPr>
          <w:jc w:val="center"/>
        </w:trPr>
        <w:tc>
          <w:tcPr>
            <w:tcW w:w="2489" w:type="dxa"/>
            <w:vAlign w:val="center"/>
          </w:tcPr>
          <w:p w:rsidR="00300F60" w:rsidRPr="00AE6579" w:rsidRDefault="00300F60" w:rsidP="003B4A6A">
            <w:pPr>
              <w:pStyle w:val="16"/>
              <w:keepNext/>
              <w:jc w:val="center"/>
              <w:rPr>
                <w:rStyle w:val="BookmanOldStyle"/>
                <w:rFonts w:ascii="Times New Roman" w:hAnsi="Times New Roman" w:cs="Times New Roman"/>
                <w:color w:val="auto"/>
                <w:sz w:val="26"/>
                <w:szCs w:val="26"/>
                <w:lang w:eastAsia="en-US"/>
              </w:rPr>
            </w:pPr>
            <w:r w:rsidRPr="00AE6579">
              <w:rPr>
                <w:rStyle w:val="BookmanOldStyle"/>
                <w:rFonts w:ascii="Times New Roman" w:hAnsi="Times New Roman" w:cs="Times New Roman"/>
                <w:color w:val="auto"/>
                <w:sz w:val="26"/>
                <w:szCs w:val="26"/>
                <w:lang w:eastAsia="en-US"/>
              </w:rPr>
              <w:t>Реальний захист і забезпечення інтересів та прав інвесторів</w:t>
            </w:r>
          </w:p>
        </w:tc>
        <w:tc>
          <w:tcPr>
            <w:tcW w:w="7022" w:type="dxa"/>
            <w:vAlign w:val="center"/>
          </w:tcPr>
          <w:p w:rsidR="00300F60" w:rsidRPr="00AE6579" w:rsidRDefault="00300F60" w:rsidP="003B4A6A">
            <w:pPr>
              <w:pStyle w:val="16"/>
              <w:keepNext/>
              <w:jc w:val="both"/>
              <w:rPr>
                <w:rStyle w:val="BookmanOldStyle"/>
                <w:rFonts w:ascii="Times New Roman" w:hAnsi="Times New Roman" w:cs="Times New Roman"/>
                <w:color w:val="auto"/>
                <w:sz w:val="26"/>
                <w:szCs w:val="26"/>
                <w:lang w:eastAsia="en-US"/>
              </w:rPr>
            </w:pPr>
            <w:r w:rsidRPr="00AE6579">
              <w:rPr>
                <w:rStyle w:val="BookmanOldStyle"/>
                <w:rFonts w:ascii="Times New Roman" w:hAnsi="Times New Roman" w:cs="Times New Roman"/>
                <w:color w:val="auto"/>
                <w:sz w:val="26"/>
                <w:szCs w:val="26"/>
                <w:lang w:eastAsia="en-US"/>
              </w:rPr>
              <w:t>Створення необхідних умов (соціальних, політичних, економічних. правових) для реалізації інтересів суб’єктів ринку фінансових послуг та забезпечення захисту їх майнових прав</w:t>
            </w:r>
          </w:p>
        </w:tc>
      </w:tr>
      <w:tr w:rsidR="00AE6579" w:rsidRPr="007B00AF" w:rsidTr="003B4A6A">
        <w:trPr>
          <w:jc w:val="center"/>
        </w:trPr>
        <w:tc>
          <w:tcPr>
            <w:tcW w:w="2489" w:type="dxa"/>
            <w:vAlign w:val="center"/>
          </w:tcPr>
          <w:p w:rsidR="00300F60" w:rsidRPr="00AE6579" w:rsidRDefault="00300F60" w:rsidP="003B4A6A">
            <w:pPr>
              <w:pStyle w:val="16"/>
              <w:keepNext/>
              <w:jc w:val="center"/>
              <w:rPr>
                <w:rStyle w:val="BookmanOldStyle"/>
                <w:rFonts w:ascii="Times New Roman" w:hAnsi="Times New Roman" w:cs="Times New Roman"/>
                <w:color w:val="auto"/>
                <w:sz w:val="26"/>
                <w:szCs w:val="26"/>
                <w:lang w:eastAsia="en-US"/>
              </w:rPr>
            </w:pPr>
            <w:r w:rsidRPr="00AE6579">
              <w:rPr>
                <w:rStyle w:val="BookmanOldStyle"/>
                <w:rFonts w:ascii="Times New Roman" w:hAnsi="Times New Roman" w:cs="Times New Roman"/>
                <w:color w:val="auto"/>
                <w:sz w:val="26"/>
                <w:szCs w:val="26"/>
                <w:lang w:eastAsia="en-US"/>
              </w:rPr>
              <w:t>Відповідність національної системи обігу цінних паперів загальноприйнятим міжнародним стандартам безпеки інтересів і прав ін</w:t>
            </w:r>
            <w:r w:rsidRPr="00AE6579">
              <w:rPr>
                <w:rStyle w:val="BookmanOldStyle"/>
                <w:rFonts w:ascii="Times New Roman" w:hAnsi="Times New Roman" w:cs="Times New Roman"/>
                <w:color w:val="auto"/>
                <w:sz w:val="26"/>
                <w:szCs w:val="26"/>
                <w:lang w:eastAsia="en-US"/>
              </w:rPr>
              <w:softHyphen/>
              <w:t>весторів</w:t>
            </w:r>
          </w:p>
        </w:tc>
        <w:tc>
          <w:tcPr>
            <w:tcW w:w="7022" w:type="dxa"/>
            <w:vAlign w:val="center"/>
          </w:tcPr>
          <w:p w:rsidR="00300F60" w:rsidRPr="00AE6579" w:rsidRDefault="00300F60" w:rsidP="003B4A6A">
            <w:pPr>
              <w:pStyle w:val="16"/>
              <w:keepNext/>
              <w:jc w:val="both"/>
              <w:rPr>
                <w:rStyle w:val="BookmanOldStyle"/>
                <w:rFonts w:ascii="Times New Roman" w:hAnsi="Times New Roman" w:cs="Times New Roman"/>
                <w:color w:val="auto"/>
                <w:sz w:val="26"/>
                <w:szCs w:val="26"/>
                <w:lang w:eastAsia="en-US"/>
              </w:rPr>
            </w:pPr>
            <w:r w:rsidRPr="00AE6579">
              <w:rPr>
                <w:rStyle w:val="BookmanOldStyle"/>
                <w:rFonts w:ascii="Times New Roman" w:hAnsi="Times New Roman" w:cs="Times New Roman"/>
                <w:color w:val="auto"/>
                <w:sz w:val="26"/>
                <w:szCs w:val="26"/>
                <w:lang w:eastAsia="en-US"/>
              </w:rPr>
              <w:t>Забезпечення високих гарантій для залучення місцевих та іноземних інвестицій в акціонерний капітал і розвиток національної економіки</w:t>
            </w:r>
          </w:p>
        </w:tc>
      </w:tr>
      <w:tr w:rsidR="00AE6579" w:rsidRPr="00AE6579" w:rsidTr="003B4A6A">
        <w:trPr>
          <w:jc w:val="center"/>
        </w:trPr>
        <w:tc>
          <w:tcPr>
            <w:tcW w:w="2489" w:type="dxa"/>
            <w:vAlign w:val="center"/>
          </w:tcPr>
          <w:p w:rsidR="00300F60" w:rsidRPr="00AE6579" w:rsidRDefault="00300F60" w:rsidP="003B4A6A">
            <w:pPr>
              <w:pStyle w:val="16"/>
              <w:keepNext/>
              <w:jc w:val="center"/>
              <w:rPr>
                <w:rStyle w:val="BookmanOldStyle"/>
                <w:rFonts w:ascii="Times New Roman" w:hAnsi="Times New Roman" w:cs="Times New Roman"/>
                <w:color w:val="auto"/>
                <w:sz w:val="26"/>
                <w:szCs w:val="26"/>
                <w:lang w:eastAsia="en-US"/>
              </w:rPr>
            </w:pPr>
            <w:r w:rsidRPr="00AE6579">
              <w:rPr>
                <w:rStyle w:val="BookmanOldStyle"/>
                <w:rFonts w:ascii="Times New Roman" w:hAnsi="Times New Roman" w:cs="Times New Roman"/>
                <w:color w:val="auto"/>
                <w:sz w:val="26"/>
                <w:szCs w:val="26"/>
                <w:lang w:eastAsia="en-US"/>
              </w:rPr>
              <w:t>Принцип</w:t>
            </w:r>
          </w:p>
          <w:p w:rsidR="00300F60" w:rsidRPr="00AE6579" w:rsidRDefault="00300F60" w:rsidP="003B4A6A">
            <w:pPr>
              <w:pStyle w:val="16"/>
              <w:keepNext/>
              <w:jc w:val="center"/>
              <w:rPr>
                <w:rStyle w:val="BookmanOldStyle"/>
                <w:rFonts w:ascii="Times New Roman" w:hAnsi="Times New Roman" w:cs="Times New Roman"/>
                <w:color w:val="auto"/>
                <w:sz w:val="26"/>
                <w:szCs w:val="26"/>
                <w:lang w:eastAsia="en-US"/>
              </w:rPr>
            </w:pPr>
            <w:r w:rsidRPr="00AE6579">
              <w:rPr>
                <w:rStyle w:val="BookmanOldStyle"/>
                <w:rFonts w:ascii="Times New Roman" w:hAnsi="Times New Roman" w:cs="Times New Roman"/>
                <w:color w:val="auto"/>
                <w:sz w:val="26"/>
                <w:szCs w:val="26"/>
                <w:lang w:eastAsia="en-US"/>
              </w:rPr>
              <w:t>ринку фінансових послуг</w:t>
            </w:r>
          </w:p>
        </w:tc>
        <w:tc>
          <w:tcPr>
            <w:tcW w:w="7022" w:type="dxa"/>
            <w:vAlign w:val="center"/>
          </w:tcPr>
          <w:p w:rsidR="00300F60" w:rsidRPr="00AE6579" w:rsidRDefault="00300F60" w:rsidP="003B4A6A">
            <w:pPr>
              <w:pStyle w:val="16"/>
              <w:keepNext/>
              <w:jc w:val="both"/>
              <w:rPr>
                <w:rStyle w:val="BookmanOldStyle"/>
                <w:rFonts w:ascii="Times New Roman" w:hAnsi="Times New Roman" w:cs="Times New Roman"/>
                <w:color w:val="auto"/>
                <w:sz w:val="26"/>
                <w:szCs w:val="26"/>
                <w:lang w:eastAsia="en-US"/>
              </w:rPr>
            </w:pPr>
            <w:r w:rsidRPr="00AE6579">
              <w:rPr>
                <w:rStyle w:val="BookmanOldStyle"/>
                <w:rFonts w:ascii="Times New Roman" w:hAnsi="Times New Roman" w:cs="Times New Roman"/>
                <w:color w:val="auto"/>
                <w:sz w:val="26"/>
                <w:szCs w:val="26"/>
                <w:lang w:eastAsia="en-US"/>
              </w:rPr>
              <w:t>Характеристика принципів ринку фінансових послуг</w:t>
            </w:r>
          </w:p>
        </w:tc>
      </w:tr>
      <w:tr w:rsidR="00AE6579" w:rsidRPr="007B00AF" w:rsidTr="003B4A6A">
        <w:trPr>
          <w:jc w:val="center"/>
        </w:trPr>
        <w:tc>
          <w:tcPr>
            <w:tcW w:w="2489" w:type="dxa"/>
            <w:vAlign w:val="center"/>
          </w:tcPr>
          <w:p w:rsidR="00300F60" w:rsidRPr="00AE6579" w:rsidRDefault="00300F60" w:rsidP="003B4A6A">
            <w:pPr>
              <w:pStyle w:val="16"/>
              <w:keepNext/>
              <w:jc w:val="center"/>
              <w:rPr>
                <w:rStyle w:val="BookmanOldStyle"/>
                <w:rFonts w:ascii="Times New Roman" w:hAnsi="Times New Roman" w:cs="Times New Roman"/>
                <w:color w:val="auto"/>
                <w:sz w:val="26"/>
                <w:szCs w:val="26"/>
                <w:lang w:eastAsia="en-US"/>
              </w:rPr>
            </w:pPr>
            <w:r w:rsidRPr="00AE6579">
              <w:rPr>
                <w:rStyle w:val="BookmanOldStyle"/>
                <w:rFonts w:ascii="Times New Roman" w:hAnsi="Times New Roman" w:cs="Times New Roman"/>
                <w:color w:val="auto"/>
                <w:sz w:val="26"/>
                <w:szCs w:val="26"/>
                <w:lang w:eastAsia="en-US"/>
              </w:rPr>
              <w:t>Соціальна справедливість</w:t>
            </w:r>
          </w:p>
        </w:tc>
        <w:tc>
          <w:tcPr>
            <w:tcW w:w="7022" w:type="dxa"/>
            <w:vAlign w:val="center"/>
          </w:tcPr>
          <w:p w:rsidR="00300F60" w:rsidRPr="00AE6579" w:rsidRDefault="00300F60" w:rsidP="003B4A6A">
            <w:pPr>
              <w:pStyle w:val="16"/>
              <w:keepNext/>
              <w:jc w:val="both"/>
              <w:rPr>
                <w:rStyle w:val="BookmanOldStyle"/>
                <w:rFonts w:ascii="Times New Roman" w:hAnsi="Times New Roman" w:cs="Times New Roman"/>
                <w:color w:val="auto"/>
                <w:sz w:val="26"/>
                <w:szCs w:val="26"/>
                <w:lang w:eastAsia="en-US"/>
              </w:rPr>
            </w:pPr>
            <w:r w:rsidRPr="00AE6579">
              <w:rPr>
                <w:rStyle w:val="BookmanOldStyle"/>
                <w:rFonts w:ascii="Times New Roman" w:hAnsi="Times New Roman" w:cs="Times New Roman"/>
                <w:color w:val="auto"/>
                <w:sz w:val="26"/>
                <w:szCs w:val="26"/>
                <w:lang w:eastAsia="en-US"/>
              </w:rPr>
              <w:t>Забезпечення створення рівних можливостей та спрощення умов доступу інвесторів і позичальників на ринок фінансових послуг,  недопущення монопольних проявів дискримінації прав і свобод суб'єктів ринку цінних паперів</w:t>
            </w:r>
          </w:p>
        </w:tc>
      </w:tr>
      <w:tr w:rsidR="00AE6579" w:rsidRPr="00AE6579" w:rsidTr="003B4A6A">
        <w:trPr>
          <w:jc w:val="center"/>
        </w:trPr>
        <w:tc>
          <w:tcPr>
            <w:tcW w:w="2489" w:type="dxa"/>
            <w:vAlign w:val="center"/>
          </w:tcPr>
          <w:p w:rsidR="00300F60" w:rsidRPr="00AE6579" w:rsidRDefault="00300F60" w:rsidP="003B4A6A">
            <w:pPr>
              <w:pStyle w:val="16"/>
              <w:keepNext/>
              <w:jc w:val="center"/>
              <w:rPr>
                <w:rStyle w:val="BookmanOldStyle"/>
                <w:rFonts w:ascii="Times New Roman" w:hAnsi="Times New Roman" w:cs="Times New Roman"/>
                <w:color w:val="auto"/>
                <w:sz w:val="26"/>
                <w:szCs w:val="26"/>
                <w:lang w:eastAsia="en-US"/>
              </w:rPr>
            </w:pPr>
            <w:r w:rsidRPr="00AE6579">
              <w:rPr>
                <w:rStyle w:val="BookmanOldStyle"/>
                <w:rFonts w:ascii="Times New Roman" w:hAnsi="Times New Roman" w:cs="Times New Roman"/>
                <w:color w:val="auto"/>
                <w:sz w:val="26"/>
                <w:szCs w:val="26"/>
                <w:lang w:eastAsia="en-US"/>
              </w:rPr>
              <w:t>Урегульованість</w:t>
            </w:r>
          </w:p>
        </w:tc>
        <w:tc>
          <w:tcPr>
            <w:tcW w:w="7022" w:type="dxa"/>
            <w:vAlign w:val="center"/>
          </w:tcPr>
          <w:p w:rsidR="00300F60" w:rsidRPr="00AE6579" w:rsidRDefault="00300F60" w:rsidP="003B4A6A">
            <w:pPr>
              <w:pStyle w:val="16"/>
              <w:keepNext/>
              <w:jc w:val="both"/>
              <w:rPr>
                <w:rStyle w:val="BookmanOldStyle"/>
                <w:rFonts w:ascii="Times New Roman" w:hAnsi="Times New Roman" w:cs="Times New Roman"/>
                <w:color w:val="auto"/>
                <w:sz w:val="26"/>
                <w:szCs w:val="26"/>
                <w:lang w:eastAsia="en-US"/>
              </w:rPr>
            </w:pPr>
            <w:r w:rsidRPr="00AE6579">
              <w:rPr>
                <w:rStyle w:val="BookmanOldStyle"/>
                <w:rFonts w:ascii="Times New Roman" w:hAnsi="Times New Roman" w:cs="Times New Roman"/>
                <w:color w:val="auto"/>
                <w:sz w:val="26"/>
                <w:szCs w:val="26"/>
                <w:lang w:eastAsia="en-US"/>
              </w:rPr>
              <w:t>Створення гнучкої та ефективної системи регулювання ринку фінансових послуг, і в першу чергу, фондового</w:t>
            </w:r>
          </w:p>
        </w:tc>
      </w:tr>
    </w:tbl>
    <w:p w:rsidR="003B4A6A" w:rsidRDefault="003B4A6A"/>
    <w:p w:rsidR="003B4A6A" w:rsidRPr="003B4A6A" w:rsidRDefault="003B4A6A" w:rsidP="009052AF">
      <w:pPr>
        <w:spacing w:after="0" w:line="240" w:lineRule="auto"/>
        <w:ind w:firstLine="709"/>
        <w:jc w:val="right"/>
        <w:rPr>
          <w:rFonts w:ascii="Times New Roman" w:hAnsi="Times New Roman"/>
          <w:sz w:val="28"/>
          <w:lang w:val="uk-UA"/>
        </w:rPr>
      </w:pPr>
      <w:r w:rsidRPr="003B4A6A">
        <w:rPr>
          <w:rFonts w:ascii="Times New Roman" w:hAnsi="Times New Roman"/>
          <w:sz w:val="28"/>
          <w:lang w:val="uk-UA"/>
        </w:rPr>
        <w:lastRenderedPageBreak/>
        <w:t>Продовження табл.1.1</w:t>
      </w:r>
    </w:p>
    <w:tbl>
      <w:tblPr>
        <w:tblW w:w="95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914"/>
        <w:gridCol w:w="6597"/>
      </w:tblGrid>
      <w:tr w:rsidR="00AE6579" w:rsidRPr="00FA04DA" w:rsidTr="003B4A6A">
        <w:trPr>
          <w:jc w:val="center"/>
        </w:trPr>
        <w:tc>
          <w:tcPr>
            <w:tcW w:w="2914" w:type="dxa"/>
            <w:vAlign w:val="center"/>
          </w:tcPr>
          <w:p w:rsidR="00300F60" w:rsidRPr="00AE6579" w:rsidRDefault="003B4A6A" w:rsidP="003B4A6A">
            <w:pPr>
              <w:pStyle w:val="16"/>
              <w:keepNext/>
              <w:jc w:val="center"/>
              <w:rPr>
                <w:rStyle w:val="BookmanOldStyle"/>
                <w:rFonts w:ascii="Times New Roman" w:hAnsi="Times New Roman" w:cs="Times New Roman"/>
                <w:color w:val="auto"/>
                <w:sz w:val="26"/>
                <w:szCs w:val="26"/>
                <w:lang w:eastAsia="en-US"/>
              </w:rPr>
            </w:pPr>
            <w:r>
              <w:rPr>
                <w:rStyle w:val="BookmanOldStyle"/>
                <w:rFonts w:ascii="Times New Roman" w:hAnsi="Times New Roman" w:cs="Times New Roman"/>
                <w:color w:val="auto"/>
                <w:sz w:val="26"/>
                <w:szCs w:val="26"/>
                <w:lang w:eastAsia="en-US"/>
              </w:rPr>
              <w:t>1</w:t>
            </w:r>
          </w:p>
        </w:tc>
        <w:tc>
          <w:tcPr>
            <w:tcW w:w="6597" w:type="dxa"/>
            <w:vAlign w:val="center"/>
          </w:tcPr>
          <w:p w:rsidR="00300F60" w:rsidRPr="00AE6579" w:rsidRDefault="003B4A6A" w:rsidP="003B4A6A">
            <w:pPr>
              <w:pStyle w:val="16"/>
              <w:keepNext/>
              <w:jc w:val="center"/>
              <w:rPr>
                <w:rStyle w:val="BookmanOldStyle"/>
                <w:rFonts w:ascii="Times New Roman" w:hAnsi="Times New Roman" w:cs="Times New Roman"/>
                <w:color w:val="auto"/>
                <w:sz w:val="26"/>
                <w:szCs w:val="26"/>
                <w:lang w:eastAsia="en-US"/>
              </w:rPr>
            </w:pPr>
            <w:r>
              <w:rPr>
                <w:rStyle w:val="BookmanOldStyle"/>
                <w:rFonts w:ascii="Times New Roman" w:hAnsi="Times New Roman" w:cs="Times New Roman"/>
                <w:color w:val="auto"/>
                <w:sz w:val="26"/>
                <w:szCs w:val="26"/>
                <w:lang w:eastAsia="en-US"/>
              </w:rPr>
              <w:t>2</w:t>
            </w:r>
          </w:p>
        </w:tc>
      </w:tr>
      <w:tr w:rsidR="003B4A6A" w:rsidRPr="007B00AF" w:rsidTr="003B4A6A">
        <w:trPr>
          <w:jc w:val="center"/>
        </w:trPr>
        <w:tc>
          <w:tcPr>
            <w:tcW w:w="2914" w:type="dxa"/>
            <w:vAlign w:val="center"/>
          </w:tcPr>
          <w:p w:rsidR="003B4A6A" w:rsidRPr="00AE6579" w:rsidRDefault="003B4A6A" w:rsidP="003B4A6A">
            <w:pPr>
              <w:pStyle w:val="16"/>
              <w:keepNext/>
              <w:jc w:val="center"/>
              <w:rPr>
                <w:rStyle w:val="BookmanOldStyle"/>
                <w:rFonts w:ascii="Times New Roman" w:hAnsi="Times New Roman" w:cs="Times New Roman"/>
                <w:color w:val="auto"/>
                <w:sz w:val="26"/>
                <w:szCs w:val="26"/>
                <w:lang w:eastAsia="en-US"/>
              </w:rPr>
            </w:pPr>
            <w:r w:rsidRPr="00AE6579">
              <w:rPr>
                <w:rStyle w:val="BookmanOldStyle"/>
                <w:rFonts w:ascii="Times New Roman" w:hAnsi="Times New Roman" w:cs="Times New Roman"/>
                <w:color w:val="auto"/>
                <w:sz w:val="26"/>
                <w:szCs w:val="26"/>
                <w:lang w:eastAsia="en-US"/>
              </w:rPr>
              <w:t>Контрольованість</w:t>
            </w:r>
          </w:p>
        </w:tc>
        <w:tc>
          <w:tcPr>
            <w:tcW w:w="6597" w:type="dxa"/>
            <w:vAlign w:val="center"/>
          </w:tcPr>
          <w:p w:rsidR="003B4A6A" w:rsidRPr="00AE6579" w:rsidRDefault="003B4A6A" w:rsidP="003B4A6A">
            <w:pPr>
              <w:pStyle w:val="16"/>
              <w:keepNext/>
              <w:jc w:val="both"/>
              <w:rPr>
                <w:rStyle w:val="BookmanOldStyle"/>
                <w:rFonts w:ascii="Times New Roman" w:hAnsi="Times New Roman" w:cs="Times New Roman"/>
                <w:color w:val="auto"/>
                <w:sz w:val="26"/>
                <w:szCs w:val="26"/>
                <w:lang w:eastAsia="en-US"/>
              </w:rPr>
            </w:pPr>
            <w:r w:rsidRPr="00AE6579">
              <w:rPr>
                <w:rStyle w:val="BookmanOldStyle"/>
                <w:rFonts w:ascii="Times New Roman" w:hAnsi="Times New Roman" w:cs="Times New Roman"/>
                <w:color w:val="auto"/>
                <w:sz w:val="26"/>
                <w:szCs w:val="26"/>
                <w:lang w:eastAsia="en-US"/>
              </w:rPr>
              <w:t>Створення надійно діючого механізму обліку і контролю, запобігання та профілактики зловживань злочинності на ринку фінансових послуг і його сегментах</w:t>
            </w:r>
          </w:p>
        </w:tc>
      </w:tr>
      <w:tr w:rsidR="003B4A6A" w:rsidRPr="007B00AF" w:rsidTr="00392DAB">
        <w:trPr>
          <w:jc w:val="center"/>
        </w:trPr>
        <w:tc>
          <w:tcPr>
            <w:tcW w:w="2914" w:type="dxa"/>
            <w:vAlign w:val="center"/>
          </w:tcPr>
          <w:p w:rsidR="003B4A6A" w:rsidRPr="00AE6579" w:rsidRDefault="003B4A6A" w:rsidP="00392DAB">
            <w:pPr>
              <w:pStyle w:val="16"/>
              <w:keepNext/>
              <w:jc w:val="center"/>
              <w:rPr>
                <w:rStyle w:val="BookmanOldStyle"/>
                <w:rFonts w:ascii="Times New Roman" w:hAnsi="Times New Roman" w:cs="Times New Roman"/>
                <w:color w:val="auto"/>
                <w:sz w:val="26"/>
                <w:szCs w:val="26"/>
                <w:lang w:eastAsia="en-US"/>
              </w:rPr>
            </w:pPr>
            <w:r w:rsidRPr="00AE6579">
              <w:rPr>
                <w:rStyle w:val="BookmanOldStyle"/>
                <w:rFonts w:ascii="Times New Roman" w:hAnsi="Times New Roman" w:cs="Times New Roman"/>
                <w:color w:val="auto"/>
                <w:sz w:val="26"/>
                <w:szCs w:val="26"/>
                <w:lang w:eastAsia="en-US"/>
              </w:rPr>
              <w:t>Ефективність</w:t>
            </w:r>
          </w:p>
        </w:tc>
        <w:tc>
          <w:tcPr>
            <w:tcW w:w="6597" w:type="dxa"/>
            <w:vAlign w:val="center"/>
          </w:tcPr>
          <w:p w:rsidR="003B4A6A" w:rsidRPr="00AE6579" w:rsidRDefault="003B4A6A" w:rsidP="00392DAB">
            <w:pPr>
              <w:pStyle w:val="16"/>
              <w:keepNext/>
              <w:jc w:val="both"/>
              <w:rPr>
                <w:rStyle w:val="BookmanOldStyle"/>
                <w:rFonts w:ascii="Times New Roman" w:hAnsi="Times New Roman" w:cs="Times New Roman"/>
                <w:color w:val="auto"/>
                <w:sz w:val="26"/>
                <w:szCs w:val="26"/>
                <w:lang w:eastAsia="en-US"/>
              </w:rPr>
            </w:pPr>
            <w:r w:rsidRPr="00AE6579">
              <w:rPr>
                <w:rStyle w:val="BookmanOldStyle"/>
                <w:rFonts w:ascii="Times New Roman" w:hAnsi="Times New Roman" w:cs="Times New Roman"/>
                <w:color w:val="auto"/>
                <w:sz w:val="26"/>
                <w:szCs w:val="26"/>
                <w:lang w:eastAsia="en-US"/>
              </w:rPr>
              <w:t>Максимальна реалізація потенційних можливостей щодо мобілізації та розміщення фінансових ресурсів у перспективні сфери національної економіки, що сприятиме забезпеченню її прогресу та задоволенню життєвих потреб населення</w:t>
            </w:r>
          </w:p>
        </w:tc>
      </w:tr>
      <w:tr w:rsidR="003B4A6A" w:rsidRPr="007B00AF" w:rsidTr="00392DAB">
        <w:trPr>
          <w:jc w:val="center"/>
        </w:trPr>
        <w:tc>
          <w:tcPr>
            <w:tcW w:w="2914" w:type="dxa"/>
            <w:vAlign w:val="center"/>
          </w:tcPr>
          <w:p w:rsidR="003B4A6A" w:rsidRPr="00AE6579" w:rsidRDefault="003B4A6A" w:rsidP="00392DAB">
            <w:pPr>
              <w:pStyle w:val="16"/>
              <w:keepNext/>
              <w:jc w:val="center"/>
              <w:rPr>
                <w:rStyle w:val="BookmanOldStyle"/>
                <w:rFonts w:ascii="Times New Roman" w:hAnsi="Times New Roman" w:cs="Times New Roman"/>
                <w:color w:val="auto"/>
                <w:sz w:val="26"/>
                <w:szCs w:val="26"/>
                <w:lang w:eastAsia="en-US"/>
              </w:rPr>
            </w:pPr>
            <w:r w:rsidRPr="00AE6579">
              <w:rPr>
                <w:rStyle w:val="BookmanOldStyle"/>
                <w:rFonts w:ascii="Times New Roman" w:hAnsi="Times New Roman" w:cs="Times New Roman"/>
                <w:color w:val="auto"/>
                <w:sz w:val="26"/>
                <w:szCs w:val="26"/>
                <w:lang w:eastAsia="en-US"/>
              </w:rPr>
              <w:t>Правова упорядкованість</w:t>
            </w:r>
          </w:p>
        </w:tc>
        <w:tc>
          <w:tcPr>
            <w:tcW w:w="6597" w:type="dxa"/>
            <w:vAlign w:val="center"/>
          </w:tcPr>
          <w:p w:rsidR="003B4A6A" w:rsidRPr="00AE6579" w:rsidRDefault="003B4A6A" w:rsidP="00392DAB">
            <w:pPr>
              <w:pStyle w:val="16"/>
              <w:keepNext/>
              <w:jc w:val="both"/>
              <w:rPr>
                <w:rStyle w:val="BookmanOldStyle"/>
                <w:rFonts w:ascii="Times New Roman" w:hAnsi="Times New Roman" w:cs="Times New Roman"/>
                <w:color w:val="auto"/>
                <w:sz w:val="26"/>
                <w:szCs w:val="26"/>
                <w:lang w:eastAsia="en-US"/>
              </w:rPr>
            </w:pPr>
            <w:r w:rsidRPr="00AE6579">
              <w:rPr>
                <w:rStyle w:val="BookmanOldStyle"/>
                <w:rFonts w:ascii="Times New Roman" w:hAnsi="Times New Roman" w:cs="Times New Roman"/>
                <w:color w:val="auto"/>
                <w:sz w:val="26"/>
                <w:szCs w:val="26"/>
                <w:lang w:eastAsia="en-US"/>
              </w:rPr>
              <w:t>Створення розвиненої правової інфраструктури забезпечення діяльності ринку фінансових послуг, яка чітко регламентує правила поведінки і взаємовідносин його суб'єктів</w:t>
            </w:r>
          </w:p>
        </w:tc>
      </w:tr>
      <w:tr w:rsidR="003B4A6A" w:rsidRPr="007B00AF" w:rsidTr="00392DAB">
        <w:trPr>
          <w:jc w:val="center"/>
        </w:trPr>
        <w:tc>
          <w:tcPr>
            <w:tcW w:w="2914" w:type="dxa"/>
            <w:vAlign w:val="center"/>
          </w:tcPr>
          <w:p w:rsidR="003B4A6A" w:rsidRPr="00AE6579" w:rsidRDefault="003B4A6A" w:rsidP="00392DAB">
            <w:pPr>
              <w:pStyle w:val="16"/>
              <w:keepNext/>
              <w:jc w:val="center"/>
              <w:rPr>
                <w:rStyle w:val="BookmanOldStyle"/>
                <w:rFonts w:ascii="Times New Roman" w:hAnsi="Times New Roman" w:cs="Times New Roman"/>
                <w:color w:val="auto"/>
                <w:sz w:val="26"/>
                <w:szCs w:val="26"/>
                <w:lang w:eastAsia="en-US"/>
              </w:rPr>
            </w:pPr>
            <w:r w:rsidRPr="00AE6579">
              <w:rPr>
                <w:rStyle w:val="BookmanOldStyle"/>
                <w:rFonts w:ascii="Times New Roman" w:hAnsi="Times New Roman" w:cs="Times New Roman"/>
                <w:color w:val="auto"/>
                <w:sz w:val="26"/>
                <w:szCs w:val="26"/>
                <w:lang w:eastAsia="en-US"/>
              </w:rPr>
              <w:t>Конкурентність</w:t>
            </w:r>
          </w:p>
        </w:tc>
        <w:tc>
          <w:tcPr>
            <w:tcW w:w="6597" w:type="dxa"/>
            <w:vAlign w:val="center"/>
          </w:tcPr>
          <w:p w:rsidR="003B4A6A" w:rsidRPr="00AE6579" w:rsidRDefault="003B4A6A" w:rsidP="00392DAB">
            <w:pPr>
              <w:pStyle w:val="16"/>
              <w:keepNext/>
              <w:jc w:val="both"/>
              <w:rPr>
                <w:rStyle w:val="BookmanOldStyle"/>
                <w:rFonts w:ascii="Times New Roman" w:hAnsi="Times New Roman" w:cs="Times New Roman"/>
                <w:color w:val="auto"/>
                <w:sz w:val="26"/>
                <w:szCs w:val="26"/>
                <w:lang w:eastAsia="en-US"/>
              </w:rPr>
            </w:pPr>
            <w:r w:rsidRPr="00AE6579">
              <w:rPr>
                <w:rStyle w:val="BookmanOldStyle"/>
                <w:rFonts w:ascii="Times New Roman" w:hAnsi="Times New Roman" w:cs="Times New Roman"/>
                <w:color w:val="auto"/>
                <w:sz w:val="26"/>
                <w:szCs w:val="26"/>
                <w:lang w:eastAsia="en-US"/>
              </w:rPr>
              <w:t>Забезпечення необхідної свободи підприємницької діяльності інвесторів, емітентів і ринкових посередників, створення умов для змагання за найбільш вигідне залучення вільних фінансових ресурсів і встановлення немонопольних цін на послуги фінансових посередників та умов контролю за дотриманням правил добросовісної конкуренції учасниками ринку фінансових послуг</w:t>
            </w:r>
          </w:p>
        </w:tc>
      </w:tr>
    </w:tbl>
    <w:p w:rsidR="00300F60" w:rsidRPr="00AE6579" w:rsidRDefault="00300F60" w:rsidP="00300F60">
      <w:pPr>
        <w:keepNext/>
        <w:rPr>
          <w:lang w:val="uk-UA"/>
        </w:rPr>
      </w:pPr>
    </w:p>
    <w:p w:rsidR="00300F60" w:rsidRPr="00AE6579" w:rsidRDefault="00300F60" w:rsidP="00300F60">
      <w:pPr>
        <w:spacing w:after="0" w:line="240" w:lineRule="auto"/>
        <w:ind w:firstLine="720"/>
        <w:jc w:val="both"/>
        <w:rPr>
          <w:rFonts w:ascii="Times New Roman" w:hAnsi="Times New Roman"/>
          <w:bCs/>
          <w:sz w:val="28"/>
          <w:szCs w:val="28"/>
          <w:lang w:val="uk-UA"/>
        </w:rPr>
      </w:pPr>
      <w:r w:rsidRPr="00AE6579">
        <w:rPr>
          <w:rFonts w:ascii="Times New Roman" w:hAnsi="Times New Roman"/>
          <w:bCs/>
          <w:sz w:val="28"/>
          <w:szCs w:val="28"/>
          <w:lang w:val="uk-UA"/>
        </w:rPr>
        <w:t>Як компоненти виступають групи окремих підсистем, характер взаємодії котрих можна розглядати у відносній ізольованості та спеціалізації, з більш розвиненими взаємозв’</w:t>
      </w:r>
      <w:r w:rsidRPr="00AE6579">
        <w:rPr>
          <w:rFonts w:ascii="Times New Roman" w:hAnsi="Times New Roman"/>
          <w:bCs/>
          <w:sz w:val="28"/>
          <w:szCs w:val="28"/>
          <w:lang w:val="cs-CZ"/>
        </w:rPr>
        <w:t>язками, н</w:t>
      </w:r>
      <w:r w:rsidRPr="00AE6579">
        <w:rPr>
          <w:rFonts w:ascii="Times New Roman" w:hAnsi="Times New Roman"/>
          <w:bCs/>
          <w:sz w:val="28"/>
          <w:szCs w:val="28"/>
          <w:lang w:val="uk-UA"/>
        </w:rPr>
        <w:t>іж з іншими підсистемами, процесами і явищами.</w:t>
      </w:r>
    </w:p>
    <w:p w:rsidR="00300F60" w:rsidRPr="00AE6579" w:rsidRDefault="00300F60" w:rsidP="00300F60">
      <w:pPr>
        <w:spacing w:after="0" w:line="240" w:lineRule="auto"/>
        <w:ind w:firstLine="720"/>
        <w:jc w:val="both"/>
        <w:rPr>
          <w:rFonts w:ascii="Times New Roman" w:hAnsi="Times New Roman"/>
          <w:bCs/>
          <w:i/>
          <w:sz w:val="28"/>
          <w:szCs w:val="28"/>
          <w:lang w:val="uk-UA"/>
        </w:rPr>
      </w:pPr>
      <w:r w:rsidRPr="00AE6579">
        <w:rPr>
          <w:rFonts w:ascii="Times New Roman" w:hAnsi="Times New Roman"/>
          <w:bCs/>
          <w:i/>
          <w:sz w:val="28"/>
          <w:szCs w:val="28"/>
          <w:lang w:val="uk-UA"/>
        </w:rPr>
        <w:t>Елементами системи є:</w:t>
      </w:r>
    </w:p>
    <w:p w:rsidR="00300F60" w:rsidRPr="009052AF" w:rsidRDefault="00300F60" w:rsidP="009052AF">
      <w:pPr>
        <w:pStyle w:val="a5"/>
        <w:numPr>
          <w:ilvl w:val="0"/>
          <w:numId w:val="8"/>
        </w:numPr>
        <w:tabs>
          <w:tab w:val="left" w:pos="4536"/>
        </w:tabs>
        <w:spacing w:after="0" w:line="240" w:lineRule="auto"/>
        <w:ind w:left="0" w:firstLine="360"/>
        <w:jc w:val="both"/>
        <w:rPr>
          <w:rFonts w:ascii="Times New Roman" w:hAnsi="Times New Roman"/>
          <w:bCs/>
          <w:sz w:val="28"/>
          <w:szCs w:val="28"/>
          <w:lang w:val="uk-UA"/>
        </w:rPr>
      </w:pPr>
      <w:r w:rsidRPr="009052AF">
        <w:rPr>
          <w:rFonts w:ascii="Times New Roman" w:hAnsi="Times New Roman"/>
          <w:bCs/>
          <w:sz w:val="28"/>
          <w:szCs w:val="28"/>
          <w:lang w:val="uk-UA"/>
        </w:rPr>
        <w:t>окремі спеціалізовані фінансові інститути (комерційні банки, кредитні спілки, ломбарди, лізингові компанії, довірчі товариства, страхові компанії, установи накопичувального пенсійного забезпечення, інвестиційні фонди і компанії та інші юридичні особи, виключним видом діяльності яких є надання фінансових послуг);</w:t>
      </w:r>
    </w:p>
    <w:p w:rsidR="00300F60" w:rsidRPr="009052AF" w:rsidRDefault="00300F60" w:rsidP="009052AF">
      <w:pPr>
        <w:pStyle w:val="a5"/>
        <w:numPr>
          <w:ilvl w:val="0"/>
          <w:numId w:val="8"/>
        </w:numPr>
        <w:spacing w:after="0" w:line="240" w:lineRule="auto"/>
        <w:ind w:left="0" w:firstLine="360"/>
        <w:jc w:val="both"/>
        <w:rPr>
          <w:rFonts w:ascii="Times New Roman" w:hAnsi="Times New Roman"/>
          <w:bCs/>
          <w:sz w:val="28"/>
          <w:szCs w:val="28"/>
          <w:lang w:val="uk-UA"/>
        </w:rPr>
      </w:pPr>
      <w:r w:rsidRPr="009052AF">
        <w:rPr>
          <w:rFonts w:ascii="Times New Roman" w:hAnsi="Times New Roman"/>
          <w:bCs/>
          <w:sz w:val="28"/>
          <w:szCs w:val="28"/>
          <w:lang w:val="uk-UA"/>
        </w:rPr>
        <w:t>фінансові активи (кошти, цінні папери, боргові зобов’язання та вимоги боргу, що не віднесені до цінних паперів тощо);</w:t>
      </w:r>
    </w:p>
    <w:p w:rsidR="00300F60" w:rsidRPr="009052AF" w:rsidRDefault="00300F60" w:rsidP="009052AF">
      <w:pPr>
        <w:pStyle w:val="a5"/>
        <w:numPr>
          <w:ilvl w:val="0"/>
          <w:numId w:val="8"/>
        </w:numPr>
        <w:spacing w:after="0" w:line="240" w:lineRule="auto"/>
        <w:ind w:left="0" w:firstLine="360"/>
        <w:jc w:val="both"/>
        <w:rPr>
          <w:rFonts w:ascii="Times New Roman" w:hAnsi="Times New Roman"/>
          <w:bCs/>
          <w:sz w:val="28"/>
          <w:szCs w:val="28"/>
        </w:rPr>
      </w:pPr>
      <w:r w:rsidRPr="009052AF">
        <w:rPr>
          <w:rFonts w:ascii="Times New Roman" w:hAnsi="Times New Roman"/>
          <w:bCs/>
          <w:sz w:val="28"/>
          <w:szCs w:val="28"/>
          <w:lang w:val="uk-UA"/>
        </w:rPr>
        <w:t>суб’</w:t>
      </w:r>
      <w:r w:rsidRPr="009052AF">
        <w:rPr>
          <w:rFonts w:ascii="Times New Roman" w:hAnsi="Times New Roman"/>
          <w:bCs/>
          <w:sz w:val="28"/>
          <w:szCs w:val="28"/>
        </w:rPr>
        <w:t>єкти господарювання, що є споживачами фінансових послуг;</w:t>
      </w:r>
    </w:p>
    <w:p w:rsidR="00300F60" w:rsidRDefault="00300F60" w:rsidP="009052AF">
      <w:pPr>
        <w:pStyle w:val="a5"/>
        <w:numPr>
          <w:ilvl w:val="0"/>
          <w:numId w:val="8"/>
        </w:numPr>
        <w:spacing w:after="0" w:line="240" w:lineRule="auto"/>
        <w:ind w:left="0" w:firstLine="360"/>
        <w:jc w:val="both"/>
        <w:rPr>
          <w:rFonts w:ascii="Times New Roman" w:hAnsi="Times New Roman"/>
          <w:bCs/>
          <w:sz w:val="28"/>
          <w:szCs w:val="28"/>
          <w:lang w:val="uk-UA"/>
        </w:rPr>
      </w:pPr>
      <w:r w:rsidRPr="009052AF">
        <w:rPr>
          <w:rFonts w:ascii="Times New Roman" w:hAnsi="Times New Roman"/>
          <w:bCs/>
          <w:sz w:val="28"/>
          <w:szCs w:val="28"/>
          <w:lang w:val="uk-UA"/>
        </w:rPr>
        <w:t>певні усталені зв’</w:t>
      </w:r>
      <w:r w:rsidRPr="009052AF">
        <w:rPr>
          <w:rFonts w:ascii="Times New Roman" w:hAnsi="Times New Roman"/>
          <w:bCs/>
          <w:sz w:val="28"/>
          <w:szCs w:val="28"/>
        </w:rPr>
        <w:t xml:space="preserve">язки між учасниками ринку фінансових послуг </w:t>
      </w:r>
      <w:r w:rsidRPr="009052AF">
        <w:rPr>
          <w:rFonts w:ascii="Times New Roman" w:hAnsi="Times New Roman"/>
          <w:bCs/>
          <w:sz w:val="28"/>
          <w:szCs w:val="28"/>
          <w:lang w:val="uk-UA"/>
        </w:rPr>
        <w:t>тощо.</w:t>
      </w:r>
    </w:p>
    <w:p w:rsidR="009052AF" w:rsidRDefault="009052AF" w:rsidP="009052AF">
      <w:pPr>
        <w:spacing w:after="0" w:line="240" w:lineRule="auto"/>
        <w:jc w:val="both"/>
        <w:rPr>
          <w:rFonts w:ascii="Times New Roman" w:hAnsi="Times New Roman"/>
          <w:bCs/>
          <w:sz w:val="28"/>
          <w:szCs w:val="28"/>
          <w:lang w:val="uk-UA"/>
        </w:rPr>
      </w:pPr>
    </w:p>
    <w:p w:rsidR="009052AF" w:rsidRDefault="009052AF" w:rsidP="009052AF">
      <w:pPr>
        <w:spacing w:after="0" w:line="240" w:lineRule="auto"/>
        <w:jc w:val="both"/>
        <w:rPr>
          <w:rFonts w:ascii="Times New Roman" w:hAnsi="Times New Roman"/>
          <w:bCs/>
          <w:sz w:val="28"/>
          <w:szCs w:val="28"/>
          <w:lang w:val="uk-UA"/>
        </w:rPr>
      </w:pPr>
    </w:p>
    <w:p w:rsidR="009052AF" w:rsidRDefault="009052AF" w:rsidP="009052AF">
      <w:pPr>
        <w:keepNext/>
        <w:ind w:firstLine="360"/>
        <w:rPr>
          <w:lang w:val="uk-UA"/>
        </w:rPr>
      </w:pPr>
    </w:p>
    <w:p w:rsidR="009052AF" w:rsidRDefault="009052AF" w:rsidP="009052AF">
      <w:pPr>
        <w:keepNext/>
        <w:ind w:firstLine="360"/>
        <w:rPr>
          <w:lang w:val="uk-UA"/>
        </w:rPr>
      </w:pPr>
    </w:p>
    <w:p w:rsidR="009052AF" w:rsidRDefault="009052AF" w:rsidP="009052AF">
      <w:pPr>
        <w:keepNext/>
        <w:ind w:firstLine="360"/>
        <w:rPr>
          <w:lang w:val="uk-UA"/>
        </w:rPr>
      </w:pPr>
    </w:p>
    <w:p w:rsidR="009052AF" w:rsidRDefault="009052AF" w:rsidP="009052AF">
      <w:pPr>
        <w:keepNext/>
        <w:ind w:firstLine="360"/>
        <w:rPr>
          <w:lang w:val="uk-UA"/>
        </w:rPr>
      </w:pPr>
    </w:p>
    <w:p w:rsidR="009052AF" w:rsidRPr="00AE6579" w:rsidRDefault="009052AF" w:rsidP="009052AF">
      <w:pPr>
        <w:keepNext/>
        <w:ind w:firstLine="360"/>
        <w:rPr>
          <w:lang w:val="uk-UA"/>
        </w:rPr>
        <w:sectPr w:rsidR="009052AF" w:rsidRPr="00AE6579" w:rsidSect="00787BEB">
          <w:headerReference w:type="even" r:id="rId8"/>
          <w:headerReference w:type="default" r:id="rId9"/>
          <w:footerReference w:type="default" r:id="rId10"/>
          <w:type w:val="continuous"/>
          <w:pgSz w:w="11906" w:h="16838"/>
          <w:pgMar w:top="1134" w:right="1134" w:bottom="1134" w:left="1134" w:header="709" w:footer="709" w:gutter="0"/>
          <w:pgNumType w:start="1"/>
          <w:cols w:space="708"/>
          <w:docGrid w:linePitch="360"/>
        </w:sectPr>
      </w:pPr>
    </w:p>
    <w:p w:rsidR="009232AC" w:rsidRPr="00AE6579" w:rsidRDefault="00913326" w:rsidP="009232AC">
      <w:pPr>
        <w:keepNext/>
        <w:widowControl w:val="0"/>
        <w:contextualSpacing/>
        <w:jc w:val="both"/>
        <w:rPr>
          <w:szCs w:val="28"/>
          <w:lang w:val="uk-UA"/>
        </w:rPr>
      </w:pPr>
      <w:r>
        <w:rPr>
          <w:noProof/>
          <w:lang w:eastAsia="ru-RU"/>
        </w:rPr>
        <w:lastRenderedPageBreak/>
        <w:pict>
          <v:group id="Групувати 353" o:spid="_x0000_s1038" style="position:absolute;left:0;text-align:left;margin-left:10.8pt;margin-top:-19.2pt;width:477.7pt;height:697.75pt;z-index:251633152;mso-width-relative:margin;mso-height-relative:margin" coordsize="61131,89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">
            <v:group id="Группа 419" o:spid="_x0000_s1039" style="position:absolute;left:285;width:55169;height:44716" coordorigin="1152,960" coordsize="8688,69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C8cz33L&#10;AAAA4gAAAA8AAAAAAAAAAAAAAAAAqgIAAGRycy9kb3ducmV2LnhtbFBLBQYAAAAABAAEAPoAAACi&#10;AwAAAAA=&#10;">
              <v:shape id="AutoShape 118" o:spid="_x0000_s1040" type="#_x0000_t32" style="position:absolute;left:5264;top:2128;width:0;height:507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AdqfKTzQAAAOMAAAAP&#10;AAAAAAAAAAAAAAAAAKECAABkcnMvZG93bnJldi54bWxQSwUGAAAAAAQABAD5AAAAmwMAAAAA&#10;">
                <v:shadow on="t" opacity=".5" offset="-6pt,6pt"/>
              </v:shape>
              <v:shape id="AutoShape 119" o:spid="_x0000_s1041" type="#_x0000_t32" style="position:absolute;left:4928;top:3376;width:336;height: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oU2cYAAADjAAAADwAAAGRycy9kb3ducmV2LnhtbERPzWqDQBC+F/oOyxR6Kc2aBMWYrKEI&#10;hUJ6MQn0OrgTFd1ZcbdG375bKPQ43/8cjrPpxUSjay0rWK8iEMSV1S3XCq6X99cUhPPIGnvLpGAh&#10;B8f88eGAmbZ3Lmk6+1qEEHYZKmi8HzIpXdWQQbeyA3HgbnY06MM51lKPeA/hppebKEqkwZZDQ4MD&#10;FQ1V3fnbKOjmncPl67OMir5MX04WKUVU6vlpftuD8DT7f/Gf+0OH+Um63ayTeBfD708BAJn/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pKFNnGAAAA4wAAAA8AAAAAAAAA&#10;AAAAAAAAoQIAAGRycy9kb3ducmV2LnhtbFBLBQYAAAAABAAEAPkAAACUAwAAAAA=&#10;">
                <v:shadow on="t" opacity=".5" offset="-6pt,6pt"/>
              </v:shape>
              <v:shape id="AutoShape 120" o:spid="_x0000_s1042" type="#_x0000_t32" style="position:absolute;left:4928;top:5132;width:336;height: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0zPYsgAAADiAAAADwAAAGRycy9kb3ducmV2LnhtbESPT4vCMBTE78J+h/AWvIim9U+pXaMs&#10;woKwXqqC10fzbIvNS2mi1m+/WRA8DjPzG2a16U0j7tS52rKCeBKBIC6srrlUcDr+jFMQziNrbCyT&#10;gic52Kw/BivMtH1wTveDL0WAsMtQQeV9m0npiooMuoltiYN3sZ1BH2RXSt3hI8BNI6dRlEiDNYeF&#10;ClvaVlRcDzej4NovHT7P+zzaNnk6+rVIKaJSw8/++wuEp96/w6/2TitIZvEins6TGP4vhTsg13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J0zPYsgAAADiAAAADwAAAAAA&#10;AAAAAAAAAAChAgAAZHJzL2Rvd25yZXYueG1sUEsFBgAAAAAEAAQA+QAAAJYDAAAAAA==&#10;">
                <v:shadow on="t" opacity=".5" offset="-6pt,6pt"/>
              </v:shape>
              <v:shape id="AutoShape 121" o:spid="_x0000_s1043" type="#_x0000_t32" style="position:absolute;left:4912;top:7200;width:336;height: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zq8YAAADjAAAADwAAAGRycy9kb3ducmV2LnhtbERPX2vCMBB/H/gdwgl7GTZRx6zVtAxh&#10;MNhe2gm+Hs3ZFptLaTKt334ZDPZ4v/+3LybbiyuNvnOsYZkoEMS1Mx03Go5fb4sUhA/IBnvHpOFO&#10;Hop89rDHzLgbl3StQiNiCPsMNbQhDJmUvm7Jok/cQBy5sxsthniOjTQj3mK47eVKqRdpsePY0OJA&#10;h5bqS/VtNVymrcf76bNUh75Mnz4cUoqo9eN8et2BCDSFf/Gf+93E+Uqt1SZ9Xq3h96cIgM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nQs6vGAAAA4wAAAA8AAAAAAAAA&#10;AAAAAAAAoQIAAGRycy9kb3ducmV2LnhtbFBLBQYAAAAABAAEAPkAAACUAwAAAAA=&#10;">
                <v:shadow on="t" opacity=".5" offset="-6pt,6pt"/>
              </v:shape>
              <v:shape id="AutoShape 122" o:spid="_x0000_s1044" type="#_x0000_t32" style="position:absolute;left:4512;top:1952;width:736;height:17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CNyx2bMAAAA4wAAAA8A&#10;AAAAAAAAAAAAAAAAoQIAAGRycy9kb3ducmV2LnhtbFBLBQYAAAAABAAEAPkAAACaAwAAAAA=&#10;">
                <v:shadow on="t" opacity=".5" offset="-6pt,6pt"/>
              </v:shape>
              <v:shape id="AutoShape 123" o:spid="_x0000_s1045" type="#_x0000_t32" style="position:absolute;left:3424;top:1168;width:1504;height:352;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sKXRckAAADjAAAADwAAAGRycy9kb3ducmV2LnhtbERPX0vDMBB/F/Ydwg18c0mVTqnLxhBE&#10;UZk6Bft4NGfTrbmUJuuqn94Igo/3+3+L1ehaMVAfGs8aspkCQVx503Ct4f3t9uwKRIjIBlvPpOGL&#10;AqyWk5MFFsYf+ZWGbaxFCuFQoAYbY1dIGSpLDsPMd8SJ+/S9w5jOvpamx2MKd608V2ouHTacGix2&#10;dGOp2m8PTsPd4WkzeOWofHz+/hheHkq73pVan07H9TWISGP8F/+5702an6v84nKeZxn8/pQAkMsf&#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DLCl0XJAAAA4wAAAA8AAAAA&#10;AAAAAAAAAAAAoQIAAGRycy9kb3ducmV2LnhtbFBLBQYAAAAABAAEAPkAAACXAwAAAAA=&#10;">
                <v:stroke endarrow="block"/>
                <v:shadow on="t" opacity=".5" offset="-6pt,6pt"/>
              </v:shape>
              <v:group id="Group 124" o:spid="_x0000_s1046" style="position:absolute;left:1152;top:960;width:8688;height:6988" coordorigin="1152,960" coordsize="8688,69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">
                <v:rect id="Rectangle 125" o:spid="_x0000_s1047" style="position:absolute;left:4928;top:960;width:2288;height:8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">
                  <v:shadow opacity=".5" offset="-6pt,6pt"/>
                  <o:extrusion v:ext="view" color="white" on="t" viewpoint="-34.72222mm" viewpointorigin="-.5" skewangle="-45" lightposition="-50000" lightposition2="50000"/>
                  <v:textbox>
                    <w:txbxContent>
                      <w:p w:rsidR="003D4891" w:rsidRPr="009232AC" w:rsidRDefault="003D4891" w:rsidP="009232AC">
                        <w:pPr>
                          <w:jc w:val="center"/>
                          <w:rPr>
                            <w:rFonts w:ascii="Times New Roman" w:hAnsi="Times New Roman"/>
                            <w:sz w:val="24"/>
                          </w:rPr>
                        </w:pPr>
                        <w:r w:rsidRPr="009232AC">
                          <w:rPr>
                            <w:rFonts w:ascii="Times New Roman" w:hAnsi="Times New Roman"/>
                            <w:sz w:val="24"/>
                          </w:rPr>
                          <w:t>Функції ринку фінансових послуг</w:t>
                        </w:r>
                      </w:p>
                    </w:txbxContent>
                  </v:textbox>
                </v:rect>
                <v:rect id="Rectangle 126" o:spid="_x0000_s1048" style="position:absolute;left:2224;top:1520;width:2288;height:5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Eo8oA&#10;AADhAAAADwAAAGRycy9kb3ducmV2LnhtbESPQWvCQBSE7wX/w/IK3urGICGNrlILBY8mlZbeHtln&#10;Npp9G7Krpv313ULB4zAz3zCrzWg7caXBt44VzGcJCOLa6ZYbBYf3t6cchA/IGjvHpOCbPGzWk4cV&#10;FtrduKRrFRoRIewLVGBC6AspfW3Iop+5njh6RzdYDFEOjdQD3iLcdjJNkkxabDkuGOzp1VB9ri5W&#10;QdWXuzT7MafPZJ+Xp699+XE4bpWaPo4vSxCBxnAP/7d3WkGaLxbz9DmDv0fxDcj1L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P+PRKPKAAAA4QAAAA8AAAAAAAAAAAAAAAAAmAIA&#10;AGRycy9kb3ducmV2LnhtbFBLBQYAAAAABAAEAPUAAACPAwAAAAA=&#10;">
                  <v:shadow on="t" opacity=".5" offset="-6pt,6pt"/>
                  <v:textbox>
                    <w:txbxContent>
                      <w:p w:rsidR="003D4891" w:rsidRPr="009232AC" w:rsidRDefault="003D4891" w:rsidP="009232AC">
                        <w:pPr>
                          <w:jc w:val="center"/>
                          <w:rPr>
                            <w:rFonts w:ascii="Times New Roman" w:hAnsi="Times New Roman"/>
                            <w:sz w:val="24"/>
                          </w:rPr>
                        </w:pPr>
                        <w:r w:rsidRPr="009232AC">
                          <w:rPr>
                            <w:rFonts w:ascii="Times New Roman" w:hAnsi="Times New Roman"/>
                            <w:sz w:val="24"/>
                          </w:rPr>
                          <w:t>Загальні</w:t>
                        </w:r>
                      </w:p>
                    </w:txbxContent>
                  </v:textbox>
                </v:rect>
                <v:rect id="Rectangle 127" o:spid="_x0000_s1049" style="position:absolute;left:7552;top:1520;width:2288;height:5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Ab8cA&#10;AADiAAAADwAAAGRycy9kb3ducmV2LnhtbERPXUvDMBR9F/YfwhV8c2mHxFKXDScIe1zrUHy7NHdN&#10;Z3NTmrhVf70ZDHw8nO/lenK9ONEYOs8a8nkGgrjxpuNWw/7t9b4AESKywd4zafihAOvV7GaJpfFn&#10;ruhUx1akEA4larAxDqWUobHkMMz9QJy4gx8dxgTHVpoRzync9XKRZUo67Dg1WBzoxVLzVX87DfVQ&#10;bRfq1x4/sl1RHT931fv+sNH67nZ6fgIRaYr/4qt7a9J8lavi8SFXcLmUMMjV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v6wG/HAAAA4gAAAA8AAAAAAAAAAAAAAAAAmAIAAGRy&#10;cy9kb3ducmV2LnhtbFBLBQYAAAAABAAEAPUAAACMAwAAAAA=&#10;">
                  <v:shadow on="t" opacity=".5" offset="-6pt,6pt"/>
                  <v:textbox>
                    <w:txbxContent>
                      <w:p w:rsidR="003D4891" w:rsidRPr="009232AC" w:rsidRDefault="003D4891" w:rsidP="009232AC">
                        <w:pPr>
                          <w:jc w:val="center"/>
                          <w:rPr>
                            <w:rFonts w:ascii="Times New Roman" w:hAnsi="Times New Roman"/>
                            <w:sz w:val="24"/>
                          </w:rPr>
                        </w:pPr>
                        <w:r w:rsidRPr="009232AC">
                          <w:rPr>
                            <w:rFonts w:ascii="Times New Roman" w:hAnsi="Times New Roman"/>
                            <w:sz w:val="24"/>
                          </w:rPr>
                          <w:t>Специфічні</w:t>
                        </w:r>
                      </w:p>
                    </w:txbxContent>
                  </v:textbox>
                </v:rect>
                <v:rect id="Rectangle 128" o:spid="_x0000_s1050" style="position:absolute;left:1180;top:2267;width:3776;height:18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OyBMsA&#10;AADiAAAADwAAAGRycy9kb3ducmV2LnhtbESPQWvCQBSE7wX/w/KE3uqmkaYaXUULBY8mlRZvj+wz&#10;G5t9G7JbTfvruwWhx2FmvmGW68G24kK9bxwreJwkIIgrpxuuFRzeXh9mIHxA1tg6JgXf5GG9Gt0t&#10;MdfuygVdylCLCGGfowITQpdL6StDFv3EdcTRO7neYoiyr6Xu8RrhtpVpkmTSYsNxwWBHL4aqz/LL&#10;Kii7YpdmP+b8kexnxfm4L94Pp61S9+NhswARaAj/4Vt7pxU8pfPnLJ1Pp/B3Kd4BufoF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vg7IEywAAAOIAAAAPAAAAAAAAAAAAAAAAAJgC&#10;AABkcnMvZG93bnJldi54bWxQSwUGAAAAAAQABAD1AAAAkAMAAAAA&#10;">
                  <v:shadow on="t" opacity=".5" offset="-6pt,6pt"/>
                  <v:textbox>
                    <w:txbxContent>
                      <w:p w:rsidR="003D4891" w:rsidRPr="009052AF" w:rsidRDefault="003D4891" w:rsidP="009232AC">
                        <w:pPr>
                          <w:rPr>
                            <w:rFonts w:ascii="Times New Roman" w:hAnsi="Times New Roman"/>
                          </w:rPr>
                        </w:pPr>
                        <w:r w:rsidRPr="009052AF">
                          <w:rPr>
                            <w:rFonts w:ascii="Times New Roman" w:hAnsi="Times New Roman"/>
                          </w:rPr>
                          <w:t>Забезпечення взаємодії покупців і продавців фінансових активів, у результаті якої встановлюються ціни на фінансові активи, що зрівноважують попит і пропозиції на них</w:t>
                        </w:r>
                      </w:p>
                    </w:txbxContent>
                  </v:textbox>
                </v:rect>
                <v:rect id="Rectangle 129" o:spid="_x0000_s1051" style="position:absolute;left:1152;top:4400;width:3776;height:15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vszLcgA&#10;AADiAAAADwAAAGRycy9kb3ducmV2LnhtbERPz0/CMBS+m/A/NM/Em7Si4hgUoiYmHNkkEm4v62Md&#10;rK/LWmH619sDiccv3+/FanCtOFMfGs8aHsYKBHHlTcO1hu3nx30GIkRkg61n0vBDAVbL0c0Cc+Mv&#10;XNC5jLVIIRxy1GBj7HIpQ2XJYRj7jjhxB987jAn2tTQ9XlK4a+VEqal02HBqsNjRu6XqVH47DWVX&#10;rCfTX3vcqU1WHPeb4mt7eNP67nZ4nYOINMR/8dW9NhqyR/X08pzN0uZ0Kd0Bufw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m+zMtyAAAAOIAAAAPAAAAAAAAAAAAAAAAAJgCAABk&#10;cnMvZG93bnJldi54bWxQSwUGAAAAAAQABAD1AAAAjQMAAAAA&#10;">
                  <v:shadow on="t" opacity=".5" offset="-6pt,6pt"/>
                  <v:textbox>
                    <w:txbxContent>
                      <w:p w:rsidR="003D4891" w:rsidRPr="009052AF" w:rsidRDefault="003D4891" w:rsidP="009232AC">
                        <w:pPr>
                          <w:rPr>
                            <w:rFonts w:ascii="Times New Roman" w:hAnsi="Times New Roman"/>
                          </w:rPr>
                        </w:pPr>
                        <w:r w:rsidRPr="009052AF">
                          <w:rPr>
                            <w:rFonts w:ascii="Times New Roman" w:hAnsi="Times New Roman"/>
                          </w:rPr>
                          <w:t>Запровадження ринком фінансових послуг механізму викупу в інвесторів належних їм фінансових активів і підвищення їх ліквідності</w:t>
                        </w:r>
                      </w:p>
                    </w:txbxContent>
                  </v:textbox>
                </v:rect>
                <v:rect id="Rectangle 130" o:spid="_x0000_s1052" style="position:absolute;left:1152;top:6076;width:3776;height:187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BVMsA&#10;AADiAAAADwAAAGRycy9kb3ducmV2LnhtbESPQUvDQBSE70L/w/IEb3bTCHUbuy1VKPTYxKJ4e2Rf&#10;s6nZtyG7baO/3hUEj8PMfMMs16PrxIWG0HrWMJtmIIhrb1puNBxet/cKRIjIBjvPpOGLAqxXk5sl&#10;FsZfuaRLFRuRIBwK1GBj7AspQ23JYZj6njh5Rz84jEkOjTQDXhPcdTLPsrl02HJasNjTi6X6szo7&#10;DVVf7vL5tz29Z3tVnj725dvh+Kz13e24eQIRaYz/4b/2zmhYzB4X6kGpHH4vpTsgVz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L7cFUywAAAOIAAAAPAAAAAAAAAAAAAAAAAJgC&#10;AABkcnMvZG93bnJldi54bWxQSwUGAAAAAAQABAD1AAAAkAMAAAAA&#10;">
                  <v:shadow on="t" opacity=".5" offset="-6pt,6pt"/>
                  <v:textbox>
                    <w:txbxContent>
                      <w:p w:rsidR="003D4891" w:rsidRPr="009052AF" w:rsidRDefault="003D4891" w:rsidP="009232AC">
                        <w:pPr>
                          <w:rPr>
                            <w:rFonts w:ascii="Times New Roman" w:hAnsi="Times New Roman"/>
                          </w:rPr>
                        </w:pPr>
                        <w:r w:rsidRPr="009052AF">
                          <w:rPr>
                            <w:rFonts w:ascii="Times New Roman" w:hAnsi="Times New Roman"/>
                          </w:rPr>
                          <w:t>Ринок фінансових послуг сприяє знаходженню для кожного з кредиторів контрагента угоди, а також суттєво зменшують витрати на проведення операцій та інформаційні витрати</w:t>
                        </w:r>
                      </w:p>
                    </w:txbxContent>
                  </v:textbox>
                </v:rect>
                <v:shape id="AutoShape 131" o:spid="_x0000_s1053" type="#_x0000_t32" style="position:absolute;left:7216;top:1168;width:1200;height:35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D4J4sgAAADjAAAADwAAAGRycy9kb3ducmV2LnhtbERPS2vCQBC+F/oflil4q5tETGrqKioI&#10;3sQHhd6m2WmSNjsbsmtM/31XEDzO9575cjCN6KlztWUF8TgCQVxYXXOp4Hzavr6BcB5ZY2OZFPyR&#10;g+Xi+WmOubZXPlB/9KUIIexyVFB53+ZSuqIig25sW+LAfdvOoA9nV0rd4TWEm0YmUZRKgzWHhgpb&#10;2lRU/B4vRsHH7POn3Cdpe1r3jdllJjtg9qXU6GVYvYPwNPiH+O7e6TB/lsZJOo0nGdx+CgDIxT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CD4J4sgAAADjAAAADwAAAAAA&#10;AAAAAAAAAAChAgAAZHJzL2Rvd25yZXYueG1sUEsFBgAAAAAEAAQA+QAAAJYDAAAAAA==&#10;">
                  <v:stroke endarrow="block"/>
                  <v:shadow on="t" opacity=".5" offset="-6pt,6pt"/>
                </v:shape>
              </v:group>
            </v:group>
            <v:shape id="Прямая со стрелкой 379" o:spid="_x0000_s1054" type="#_x0000_t32" style="position:absolute;left:30765;top:76676;width:102;height:163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DHRocgAAADiAAAADwAAAGRycy9kb3ducmV2LnhtbERPXWvCMBR9H/gfwhV8m2mHbm1nlDFQ&#10;xOHDdJTt7dLctWXNTUmi1v36ZTDY4+F8L1aD6cSZnG8tK0inCQjiyuqWawVvx/VtBsIHZI2dZVJw&#10;JQ+r5ehmgYW2F36l8yHUIoawL1BBE0JfSOmrhgz6qe2JI/dpncEQoauldniJ4aaTd0lyLw22HBsa&#10;7Om5oerrcDIK3l/yU3kt97Qr03z3gc747+NGqcl4eHoEEWgI/+I/91bH+Q9ZmmbzWQ6/lyIGufw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1DHRocgAAADiAAAADwAAAAAA&#10;AAAAAAAAAAChAgAAZHJzL2Rvd25yZXYueG1sUEsFBgAAAAAEAAQA+QAAAJYDAAAAAA==&#10;">
              <v:stroke endarrow="block"/>
            </v:shape>
            <v:group id="Группа 405" o:spid="_x0000_s1055" style="position:absolute;left:29432;top:8382;width:31699;height:22263" coordorigin="5648,2284" coordsize="4992,34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LdCRTLIAAAA&#10;4wAAAA8AAAAAAAAAAAAAAAAAqgIAAGRycy9kb3ducmV2LnhtbFBLBQYAAAAABAAEAPoAAACfAwAA&#10;AAA=&#10;">
              <v:rect id="Rectangle 133" o:spid="_x0000_s1056" style="position:absolute;left:6816;top:2284;width:3824;height:9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NOrMgA&#10;AADjAAAADwAAAGRycy9kb3ducmV2LnhtbERPX0vDMBB/F/wO4QTfXGLFduuWDRWEPa51KL4dza3p&#10;bC6liVv10xtB8PF+/2+1mVwvTjSGzrOG25kCQdx403GrYf/yfDMHESKywd4zafiiAJv15cUKS+PP&#10;XNGpjq1IIRxK1GBjHEopQ2PJYZj5gThxBz86jOkcW2lGPKdw18tMqVw67Dg1WBzoyVLzUX86DfVQ&#10;bbP82x7f1G5eHd931ev+8Kj19dX0sAQRaYr/4j/31qT598XdQhV5kcHvTwkAuf4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WY06syAAAAOMAAAAPAAAAAAAAAAAAAAAAAJgCAABk&#10;cnMvZG93bnJldi54bWxQSwUGAAAAAAQABAD1AAAAjQMAAAAA&#10;">
                <v:shadow on="t" opacity=".5" offset="-6pt,6pt"/>
                <v:textbox>
                  <w:txbxContent>
                    <w:p w:rsidR="003D4891" w:rsidRPr="009052AF" w:rsidRDefault="003D4891" w:rsidP="009232AC">
                      <w:pPr>
                        <w:jc w:val="both"/>
                        <w:rPr>
                          <w:rFonts w:ascii="Times New Roman" w:hAnsi="Times New Roman"/>
                        </w:rPr>
                      </w:pPr>
                      <w:r w:rsidRPr="009052AF">
                        <w:rPr>
                          <w:rFonts w:ascii="Times New Roman" w:hAnsi="Times New Roman"/>
                        </w:rPr>
                        <w:t>Прискорення інтеграції процесів входження України до світового співтовариства</w:t>
                      </w:r>
                    </w:p>
                  </w:txbxContent>
                </v:textbox>
              </v:rect>
              <v:rect id="Rectangle 134" o:spid="_x0000_s1057" style="position:absolute;left:7696;top:3376;width:2944;height:9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lur8kA&#10;AADjAAAADwAAAGRycy9kb3ducmV2LnhtbERP3WvCMBB/H+x/CDfY20z8QGpnFB0IPtpONvZ2NGdT&#10;11xKk2m3v34ZDHy83/ct14NrxYX60HjWMB4pEMSVNw3XGo6vu6cMRIjIBlvPpOGbAqxX93dLzI2/&#10;ckGXMtYihXDIUYONsculDJUlh2HkO+LEnXzvMKazr6Xp8ZrCXSsnSs2lw4ZTg8WOXixVn+WX01B2&#10;xX4y/7Hnd3XIivPHoXg7nrZaPz4Mm2cQkYZ4E/+79ybNV9lsMc4Wsyn8/ZQAkKt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uOlur8kAAADjAAAADwAAAAAAAAAAAAAAAACYAgAA&#10;ZHJzL2Rvd25yZXYueG1sUEsFBgAAAAAEAAQA9QAAAI4DAAAAAA==&#10;">
                <v:shadow on="t" opacity=".5" offset="-6pt,6pt"/>
                <v:textbox>
                  <w:txbxContent>
                    <w:p w:rsidR="003D4891" w:rsidRPr="009052AF" w:rsidRDefault="003D4891" w:rsidP="009232AC">
                      <w:pPr>
                        <w:jc w:val="both"/>
                        <w:rPr>
                          <w:rFonts w:ascii="Times New Roman" w:hAnsi="Times New Roman"/>
                        </w:rPr>
                      </w:pPr>
                      <w:r w:rsidRPr="009052AF">
                        <w:rPr>
                          <w:rFonts w:ascii="Times New Roman" w:hAnsi="Times New Roman"/>
                        </w:rPr>
                        <w:t>Сприяння становленню економічної самостійності</w:t>
                      </w:r>
                    </w:p>
                  </w:txbxContent>
                </v:textbox>
              </v:rect>
              <v:rect id="Rectangle 135" o:spid="_x0000_s1058" style="position:absolute;left:6804;top:4451;width:3824;height:13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">
                <v:shadow on="t" opacity=".5" offset="-6pt,6pt"/>
                <v:textbox>
                  <w:txbxContent>
                    <w:p w:rsidR="003D4891" w:rsidRPr="009232AC" w:rsidRDefault="003D4891" w:rsidP="009232AC">
                      <w:pPr>
                        <w:rPr>
                          <w:rFonts w:ascii="Times New Roman" w:hAnsi="Times New Roman"/>
                          <w:sz w:val="24"/>
                        </w:rPr>
                      </w:pPr>
                      <w:r w:rsidRPr="009232AC">
                        <w:rPr>
                          <w:rFonts w:ascii="Times New Roman" w:hAnsi="Times New Roman"/>
                          <w:sz w:val="24"/>
                        </w:rPr>
                        <w:t>Сприяння створенню справжньої ринкової економічної системи, як запоруки розбудови демократичного суспільства</w:t>
                      </w:r>
                    </w:p>
                  </w:txbxContent>
                </v:textbox>
              </v:rect>
              <v:rect id="Rectangle 136" o:spid="_x0000_s1059" style="position:absolute;left:5648;top:3376;width:1568;height:7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e3W8kA&#10;AADjAAAADwAAAGRycy9kb3ducmV2LnhtbERPX0vDMBB/F/wO4YS9udRuzFqXDR0Ie1y7ovh2NLem&#10;s7mUJm6dn94IAx/v9/+W69F24kSDbx0reJgmIIhrp1tuFFT7t/sMhA/IGjvHpOBCHtar25sl5tqd&#10;uaBTGRoRQ9jnqMCE0OdS+tqQRT91PXHkDm6wGOI5NFIPeI7htpNpkiykxZZjg8GeNobqr/LbKij7&#10;YpsufszxI9llxfFzV7xXh1elJnfjyzOIQGP4F1/dWx3nP86yeZrN0if4+ykCIFe/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yle3W8kAAADjAAAADwAAAAAAAAAAAAAAAACYAgAA&#10;ZHJzL2Rvd25yZXYueG1sUEsFBgAAAAAEAAQA9QAAAI4DAAAAAA==&#10;">
                <v:shadow on="t" opacity=".5" offset="-6pt,6pt"/>
                <v:textbox>
                  <w:txbxContent>
                    <w:p w:rsidR="003D4891" w:rsidRPr="009232AC" w:rsidRDefault="003D4891" w:rsidP="009232AC">
                      <w:pPr>
                        <w:jc w:val="center"/>
                        <w:rPr>
                          <w:rFonts w:ascii="Times New Roman" w:hAnsi="Times New Roman"/>
                          <w:sz w:val="24"/>
                        </w:rPr>
                      </w:pPr>
                      <w:r w:rsidRPr="009232AC">
                        <w:rPr>
                          <w:rFonts w:ascii="Times New Roman" w:hAnsi="Times New Roman"/>
                          <w:sz w:val="24"/>
                        </w:rPr>
                        <w:t>Політична сфера</w:t>
                      </w:r>
                    </w:p>
                  </w:txbxContent>
                </v:textbox>
              </v:rect>
              <v:shape id="AutoShape 137" o:spid="_x0000_s1060" type="#_x0000_t32" style="position:absolute;left:6208;top:2544;width:608;height:832;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ACrZ8UAAADiAAAADwAAAGRycy9kb3ducmV2LnhtbERPXWvCMBR9H/gfwhX2NtMqW0dnFBUE&#10;2cuYG2yPl+baBpub0sSm/vtlIPh4ON/L9WhbMVDvjWMF+SwDQVw5bbhW8P21f3oF4QOyxtYxKbiS&#10;h/Vq8rDEUrvInzQcQy1SCPsSFTQhdKWUvmrIop+5jjhxJ9dbDAn2tdQ9xhRuWznPshdp0XBqaLCj&#10;XUPV+XixCkz8MEN32MXt+8+v15HM9dkZpR6n4+YNRKAx3MU390Gn+UWRLfI8L+D/UsIgV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ACrZ8UAAADiAAAADwAAAAAAAAAA&#10;AAAAAAChAgAAZHJzL2Rvd25yZXYueG1sUEsFBgAAAAAEAAQA+QAAAJMDAAAAAA==&#10;">
                <v:stroke endarrow="block"/>
              </v:shape>
              <v:shape id="AutoShape 138" o:spid="_x0000_s1061" type="#_x0000_t32" style="position:absolute;left:6208;top:4144;width:608;height:98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26zQcgAAADjAAAADwAAAGRycy9kb3ducmV2LnhtbERPS2sCMRC+C/0PYQreNPsA0a1RSkER&#10;pYdqWdrbsJnuLt1MliTq6q9vCoUe53vPcj2YTlzI+daygnSagCCurG65VvB+2kzmIHxA1thZJgU3&#10;8rBePYyWWGh75Te6HEMtYgj7AhU0IfSFlL5qyKCf2p44cl/WGQzxdLXUDq8x3HQyS5KZNNhybGiw&#10;p5eGqu/j2Sj4OCzO5a18pX2ZLvaf6Iy/n7ZKjR+H5ycQgYbwL/5z73Scn+bzLE/yWQa/P0UA5OoH&#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g26zQcgAAADjAAAADwAAAAAA&#10;AAAAAAAAAAChAgAAZHJzL2Rvd25yZXYueG1sUEsFBgAAAAAEAAQA+QAAAJYDAAAAAA==&#10;">
                <v:stroke endarrow="block"/>
              </v:shape>
              <v:shape id="AutoShape 139" o:spid="_x0000_s1062" type="#_x0000_t32" style="position:absolute;left:7216;top:3776;width:480;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y8lnaMsAAADiAAAADwAA&#10;AAAAAAAAAAAAAAChAgAAZHJzL2Rvd25yZXYueG1sUEsFBgAAAAAEAAQA+QAAAJkDAAAAAA==&#10;">
                <v:stroke endarrow="block"/>
              </v:shape>
            </v:group>
            <v:group id="Группа 390" o:spid="_x0000_s1063" style="position:absolute;left:23050;top:32766;width:37567;height:38893" coordorigin="4772,5952" coordsize="5916,60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CMSEq8cAAADi&#10;AAAADwAAAAAAAAAAAAAAAACqAgAAZHJzL2Rvd25yZXYueG1sUEsFBgAAAAAEAAQA+gAAAJ4DAAAA&#10;AA==&#10;">
              <v:group id="Group 141" o:spid="_x0000_s1064" style="position:absolute;left:4772;top:5952;width:5916;height:6078" coordorigin="4772,5952" coordsize="5916,60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">
                <v:rect id="Rectangle 142" o:spid="_x0000_s1065" style="position:absolute;left:6496;top:5952;width:4144;height:7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s4yssA&#10;AADjAAAADwAAAGRycy9kb3ducmV2LnhtbESPQWvCQBSE74X+h+UJ3upGhTSmrtIWCh5NFKW3R/aZ&#10;jWbfhuxW0/76bqHgcZiZb5jlerCtuFLvG8cKppMEBHHldMO1gv3u4ykD4QOyxtYxKfgmD+vV48MS&#10;c+1uXNC1DLWIEPY5KjAhdLmUvjJk0U9cRxy9k+sthij7WuoebxFuWzlLklRabDguGOzo3VB1Kb+s&#10;grIrNrP0x5yPyTYrzp/b4rA/vSk1Hg2vLyACDeEe/m9vtIJInD4vFtk8hb9P8Q/I1S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2OzjKywAAAOMAAAAPAAAAAAAAAAAAAAAAAJgC&#10;AABkcnMvZG93bnJldi54bWxQSwUGAAAAAAQABAD1AAAAkAMAAAAA&#10;">
                  <v:shadow on="t" opacity=".5" offset="-6pt,6pt"/>
                  <v:textbox>
                    <w:txbxContent>
                      <w:p w:rsidR="003D4891" w:rsidRPr="006917A0" w:rsidRDefault="003D4891" w:rsidP="009232AC">
                        <w:pPr>
                          <w:jc w:val="both"/>
                          <w:rPr>
                            <w:rFonts w:ascii="Times New Roman" w:hAnsi="Times New Roman"/>
                            <w:sz w:val="24"/>
                          </w:rPr>
                        </w:pPr>
                        <w:r w:rsidRPr="006917A0">
                          <w:rPr>
                            <w:rFonts w:ascii="Times New Roman" w:hAnsi="Times New Roman"/>
                            <w:sz w:val="24"/>
                          </w:rPr>
                          <w:t>Формування ринкових відносин на окремі види фінансових активів</w:t>
                        </w:r>
                      </w:p>
                    </w:txbxContent>
                  </v:textbox>
                </v:rect>
                <v:rect id="Rectangle 143" o:spid="_x0000_s1066" style="position:absolute;left:6496;top:6791;width:4144;height:186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Qln8gA&#10;AADhAAAADwAAAGRycy9kb3ducmV2LnhtbESPzWrCQBSF9wXfYbhCd3ViBBuio6gguDSptLi7ZK6Z&#10;aOZOyIya9uk7i0KXh/PHt1wPthUP6n3jWMF0koAgrpxuuFZw+ti/ZSB8QNbYOiYF3+RhvRq9LDHX&#10;7skFPcpQizjCPkcFJoQul9JXhiz6ieuIo3dxvcUQZV9L3eMzjttWpkkylxYbjg8GO9oZqm7l3Soo&#10;u+KQzn/M9Ss5ZsX1fCw+T5etUq/jYbMAEWgI/+G/9kErSNPpLHufRYZIFGlArn4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N5CWfyAAAAOEAAAAPAAAAAAAAAAAAAAAAAJgCAABk&#10;cnMvZG93bnJldi54bWxQSwUGAAAAAAQABAD1AAAAjQMAAAAA&#10;">
                  <v:shadow on="t" opacity=".5" offset="-6pt,6pt"/>
                  <v:textbox>
                    <w:txbxContent>
                      <w:p w:rsidR="003D4891" w:rsidRPr="009052AF" w:rsidRDefault="003D4891" w:rsidP="009232AC">
                        <w:pPr>
                          <w:rPr>
                            <w:rFonts w:ascii="Times New Roman" w:hAnsi="Times New Roman"/>
                          </w:rPr>
                        </w:pPr>
                        <w:r w:rsidRPr="009052AF">
                          <w:rPr>
                            <w:rFonts w:ascii="Times New Roman" w:hAnsi="Times New Roman"/>
                          </w:rPr>
                          <w:t>Організація процесу доведення фінансових активів до споживача через створення банків, бірж, брокерських контор, інвестиційних фондів, страхових компаній, кредитних спілок</w:t>
                        </w:r>
                      </w:p>
                    </w:txbxContent>
                  </v:textbox>
                </v:rect>
                <v:rect id="Rectangle 144" o:spid="_x0000_s1067" style="position:absolute;left:6496;top:8782;width:4144;height:12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6tfcoA&#10;AADjAAAADwAAAGRycy9kb3ducmV2LnhtbESPUUvDMBSF3wX/Q7iCby4xlFHrsqGCsMe1DsW3S3PX&#10;dDY3pYlb9dcbQfDxcM75Dme1mf0gTjTFPrCB24UCQdwG23NnYP/yfFOCiAnZ4hCYDHxRhM368mKF&#10;lQ1nrunUpE5kCMcKDbiUxkrK2DryGBdhJM7eIUweU5ZTJ+2E5wz3g9RKLaXHnvOCw5GeHLUfzac3&#10;0Iz1Vi+/3fFN7cr6+L6rX/eHR2Our+aHexCJ5vQf/mtvrQGttNZ3RVEW8Psp/wG5/g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DTOrX3KAAAA4wAAAA8AAAAAAAAAAAAAAAAAmAIA&#10;AGRycy9kb3ducmV2LnhtbFBLBQYAAAAABAAEAPUAAACPAwAAAAA=&#10;">
                  <v:shadow on="t" opacity=".5" offset="-6pt,6pt"/>
                  <v:textbox>
                    <w:txbxContent>
                      <w:p w:rsidR="003D4891" w:rsidRPr="00C93E34" w:rsidRDefault="003D4891" w:rsidP="009232AC">
                        <w:pPr>
                          <w:rPr>
                            <w:rFonts w:ascii="Times New Roman" w:hAnsi="Times New Roman"/>
                            <w:sz w:val="24"/>
                          </w:rPr>
                        </w:pPr>
                        <w:r w:rsidRPr="00C93E34">
                          <w:rPr>
                            <w:rFonts w:ascii="Times New Roman" w:hAnsi="Times New Roman"/>
                            <w:sz w:val="24"/>
                          </w:rPr>
                          <w:t>Фінансове забезпечення процесів інвестування, необхідних для розвитку виробничо-торгівельного процесу</w:t>
                        </w:r>
                      </w:p>
                    </w:txbxContent>
                  </v:textbox>
                </v:rect>
                <v:rect id="Rectangle 145" o:spid="_x0000_s1068" style="position:absolute;left:6208;top:10292;width:4480;height:7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">
                  <v:shadow on="t" opacity=".5" offset="-6pt,6pt"/>
                  <v:textbox>
                    <w:txbxContent>
                      <w:p w:rsidR="003D4891" w:rsidRPr="006917A0" w:rsidRDefault="003D4891" w:rsidP="009232AC">
                        <w:pPr>
                          <w:rPr>
                            <w:rFonts w:ascii="Times New Roman" w:hAnsi="Times New Roman"/>
                            <w:sz w:val="24"/>
                          </w:rPr>
                        </w:pPr>
                        <w:r w:rsidRPr="006917A0">
                          <w:rPr>
                            <w:rFonts w:ascii="Times New Roman" w:hAnsi="Times New Roman"/>
                            <w:sz w:val="24"/>
                          </w:rPr>
                          <w:t>Вплив на грошовий обіг, прискорення оборотного капіталу</w:t>
                        </w:r>
                      </w:p>
                    </w:txbxContent>
                  </v:textbox>
                </v:rect>
                <v:rect id="Rectangle 146" o:spid="_x0000_s1069" style="position:absolute;left:5648;top:11230;width:5040;height:8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J62MgA&#10;AADjAAAADwAAAGRycy9kb3ducmV2LnhtbERPX0vDMBB/F/wO4QTfXLIJNdZlQwVhj2sdim9Hc2s6&#10;m0tp4lb99EYQ9ni//7dcT74XRxpjF9jAfKZAEDfBdtwa2L2+3GgQMSFb7AOTgW+KsF5dXiyxtOHE&#10;FR3r1IocwrFEAy6loZQyNo48xlkYiDO3D6PHlM+xlXbEUw73vVwoVUiPHecGhwM9O2o+6y9voB6q&#10;zaL4cYd3tdXV4WNbve32T8ZcX02PDyASTeks/ndvbJ5faK3u7+b6Fv5+ygDI1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lcnrYyAAAAOMAAAAPAAAAAAAAAAAAAAAAAJgCAABk&#10;cnMvZG93bnJldi54bWxQSwUGAAAAAAQABAD1AAAAjQMAAAAA&#10;">
                  <v:shadow on="t" opacity=".5" offset="-6pt,6pt"/>
                  <v:textbox>
                    <w:txbxContent>
                      <w:p w:rsidR="003D4891" w:rsidRPr="006917A0" w:rsidRDefault="003D4891" w:rsidP="009232AC">
                        <w:pPr>
                          <w:rPr>
                            <w:rFonts w:ascii="Times New Roman" w:hAnsi="Times New Roman"/>
                            <w:sz w:val="24"/>
                          </w:rPr>
                        </w:pPr>
                        <w:r w:rsidRPr="006917A0">
                          <w:rPr>
                            <w:rFonts w:ascii="Times New Roman" w:hAnsi="Times New Roman"/>
                            <w:sz w:val="24"/>
                          </w:rPr>
                          <w:t>Страхова діяльність та формування умов для мінімізації фінансових ризиків</w:t>
                        </w:r>
                      </w:p>
                    </w:txbxContent>
                  </v:textbox>
                </v:rect>
                <v:rect id="Rectangle 147" o:spid="_x0000_s1070" style="position:absolute;left:4772;top:8024;width:1568;height:75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">
                  <v:shadow on="t" opacity=".5" offset="-6pt,6pt"/>
                  <v:textbox>
                    <w:txbxContent>
                      <w:p w:rsidR="003D4891" w:rsidRPr="009232AC" w:rsidRDefault="003D4891" w:rsidP="009232AC">
                        <w:pPr>
                          <w:jc w:val="center"/>
                          <w:rPr>
                            <w:rFonts w:ascii="Times New Roman" w:hAnsi="Times New Roman"/>
                            <w:sz w:val="24"/>
                          </w:rPr>
                        </w:pPr>
                        <w:r w:rsidRPr="009232AC">
                          <w:rPr>
                            <w:rFonts w:ascii="Times New Roman" w:hAnsi="Times New Roman"/>
                            <w:sz w:val="24"/>
                          </w:rPr>
                          <w:t>Економічні</w:t>
                        </w:r>
                      </w:p>
                    </w:txbxContent>
                  </v:textbox>
                </v:rect>
              </v:group>
              <v:group id="Group 148" o:spid="_x0000_s1071" style="position:absolute;left:5648;top:6192;width:848;height:5038" coordorigin="5648,6192" coordsize="848,503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HeMHrTIAAAA&#10;4wAAAA8AAAAAAAAAAAAAAAAAqgIAAGRycy9kb3ducmV2LnhtbFBLBQYAAAAABAAEAPoAAACfAwAA&#10;AAA=&#10;">
                <v:shape id="AutoShape 149" o:spid="_x0000_s1072" type="#_x0000_t32" style="position:absolute;left:5776;top:7390;width:720;height:624;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gAUckAAADjAAAADwAAAGRycy9kb3ducmV2LnhtbERPX0vDMBB/F/Ydwg18c0mdFK3LxhBE&#10;UZk6Bft4NGfTrbmUJuuqn94Igo/3+3+L1ehaMVAfGs8aspkCQVx503Ct4f3t9uwSRIjIBlvPpOGL&#10;AqyWk5MFFsYf+ZWGbaxFCuFQoAYbY1dIGSpLDsPMd8SJ+/S9w5jOvpamx2MKd608VyqXDhtODRY7&#10;urFU7bcHp+Hu8LQZvHJUPj5/fwwvD6Vd70qtT6fj+hpEpDH+i//c9ybNz+cXWa6yqzn8/pQAkMsf&#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P2oAFHJAAAA4wAAAA8AAAAA&#10;AAAAAAAAAAAAoQIAAGRycy9kb3ducmV2LnhtbFBLBQYAAAAABAAEAPkAAACXAwAAAAA=&#10;">
                  <v:stroke endarrow="block"/>
                  <v:shadow on="t" opacity=".5" offset="-6pt,6pt"/>
                </v:shape>
                <v:shape id="AutoShape 150" o:spid="_x0000_s1073" type="#_x0000_t32" style="position:absolute;left:5648;top:8782;width:848;height:44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tcjmsgAAADjAAAADwAAAGRycy9kb3ducmV2LnhtbERPX2vCMBB/F/Ydwg32pula1mhnlG0w&#10;8E3UIfh2Nre2W3MpTVa7b78Iwh7v9/+W69G2YqDeN441PM4SEMSlMw1XGj4O79M5CB+QDbaOScMv&#10;eViv7iZLLIy78I6GfahEDGFfoIY6hK6Q0pc1WfQz1xFH7tP1FkM8+0qaHi8x3LYyTZJcWmw4NtTY&#10;0VtN5ff+x2o4Lk5f1TbNu8Pr0NqNsmqH6qz1w/348gwi0Bj+xTf3xsT52Vw9pZnKcrj+FAGQqz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wtcjmsgAAADjAAAADwAAAAAA&#10;AAAAAAAAAAChAgAAZHJzL2Rvd25yZXYueG1sUEsFBgAAAAAEAAQA+QAAAJYDAAAAAA==&#10;">
                  <v:stroke endarrow="block"/>
                  <v:shadow on="t" opacity=".5" offset="-6pt,6pt"/>
                </v:shape>
                <v:shape id="AutoShape 151" o:spid="_x0000_s1074" type="#_x0000_t32" style="position:absolute;left:5648;top:8782;width:560;height:151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fLXA4ygAAAOIAAAAPAAAA&#10;AAAAAAAAAAAAAKECAABkcnMvZG93bnJldi54bWxQSwUGAAAAAAQABAD5AAAAmAMAAAAA&#10;">
                  <v:stroke endarrow="block"/>
                  <v:shadow on="t" opacity=".5" offset="-6pt,6pt"/>
                </v:shape>
                <v:shape id="AutoShape 152" o:spid="_x0000_s1075" type="#_x0000_t32" style="position:absolute;left:5648;top:8782;width:320;height:244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Q42wvMsAAADiAAAADwAA&#10;AAAAAAAAAAAAAAChAgAAZHJzL2Rvd25yZXYueG1sUEsFBgAAAAAEAAQA+QAAAJkDAAAAAA==&#10;">
                  <v:stroke endarrow="block"/>
                  <v:shadow on="t" opacity=".5" offset="-6pt,6pt"/>
                </v:shape>
                <v:shape id="AutoShape 153" o:spid="_x0000_s1076" type="#_x0000_t32" style="position:absolute;left:5776;top:6192;width:720;height:1822;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B8eJFszQAAAOIAAAAP&#10;AAAAAAAAAAAAAAAAAKECAABkcnMvZG93bnJldi54bWxQSwUGAAAAAAQABAD5AAAAmwMAAAAA&#10;">
                  <v:stroke endarrow="block"/>
                  <v:shadow on="t" opacity=".5" offset="-6pt,6pt"/>
                </v:shape>
              </v:group>
            </v:group>
            <v:rect id="Прямоугольник 376" o:spid="_x0000_s1077" style="position:absolute;left:285;top:78295;width:14427;height:1108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XmacgA&#10;AADjAAAADwAAAGRycy9kb3ducmV2LnhtbERPX2vCMBB/H/gdwg32NhOriHZGcQPBR9vJxt6O5mzq&#10;mktponb79MtgsMf7/b/VZnCtuFIfGs8aJmMFgrjypuFaw/F197gAESKywdYzafiiAJv16G6FufE3&#10;LuhaxlqkEA45arAxdrmUobLkMIx9R5y4k+8dxnT2tTQ93lK4a2Wm1Fw6bDg1WOzoxVL1WV6chrIr&#10;9tn8257f1WFRnD8Oxdvx9Kz1w/2wfQIRaYj/4j/33qT505maLmfLSQa/PyUA5Po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ddeZpyAAAAOMAAAAPAAAAAAAAAAAAAAAAAJgCAABk&#10;cnMvZG93bnJldi54bWxQSwUGAAAAAAQABAD1AAAAjQMAAAAA&#10;">
              <v:shadow on="t" opacity=".5" offset="-6pt,6pt"/>
              <v:textbox>
                <w:txbxContent>
                  <w:p w:rsidR="003D4891" w:rsidRPr="006917A0" w:rsidRDefault="003D4891" w:rsidP="009232AC">
                    <w:pPr>
                      <w:spacing w:line="228" w:lineRule="auto"/>
                      <w:rPr>
                        <w:rFonts w:ascii="Times New Roman" w:hAnsi="Times New Roman"/>
                        <w:sz w:val="23"/>
                        <w:szCs w:val="23"/>
                      </w:rPr>
                    </w:pPr>
                    <w:r w:rsidRPr="006917A0">
                      <w:rPr>
                        <w:rFonts w:ascii="Times New Roman" w:hAnsi="Times New Roman"/>
                        <w:sz w:val="23"/>
                        <w:szCs w:val="23"/>
                      </w:rPr>
                      <w:t>Формування у населення ринкової психології, нового економічного мислення та поведінки</w:t>
                    </w:r>
                  </w:p>
                </w:txbxContent>
              </v:textbox>
            </v:rect>
            <v:rect id="Прямоугольник 377" o:spid="_x0000_s1078" style="position:absolute;left:43434;top:78295;width:17170;height:1108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j0EssA&#10;AADiAAAADwAAAGRycy9kb3ducmV2LnhtbESPQUvDQBSE74L/YXmCN7tr1JDGbosKQo9NLEpvj+xr&#10;NjX7NmTXNvrrXaHgcZiZb5jFanK9ONIYOs8abmcKBHHjTcethu3b600BIkRkg71n0vBNAVbLy4sF&#10;lsafuKJjHVuRIBxK1GBjHEopQ2PJYZj5gTh5ez86jEmOrTQjnhLc9TJTKpcOO04LFgd6sdR81l9O&#10;Qz1U6yz/sYcPtSmqw25TvW/3z1pfX01PjyAiTfE/fG6vjYb8rnjI7lUxh79L6Q7I5S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sWPQSywAAAOIAAAAPAAAAAAAAAAAAAAAAAJgC&#10;AABkcnMvZG93bnJldi54bWxQSwUGAAAAAAQABAD1AAAAkAMAAAAA&#10;">
              <v:shadow on="t" opacity=".5" offset="-6pt,6pt"/>
              <v:textbox>
                <w:txbxContent>
                  <w:p w:rsidR="003D4891" w:rsidRPr="006917A0" w:rsidRDefault="003D4891" w:rsidP="009232AC">
                    <w:pPr>
                      <w:spacing w:line="228" w:lineRule="auto"/>
                      <w:rPr>
                        <w:rFonts w:ascii="Times New Roman" w:hAnsi="Times New Roman"/>
                        <w:sz w:val="23"/>
                        <w:szCs w:val="23"/>
                      </w:rPr>
                    </w:pPr>
                    <w:r w:rsidRPr="006917A0">
                      <w:rPr>
                        <w:rFonts w:ascii="Times New Roman" w:hAnsi="Times New Roman"/>
                        <w:sz w:val="23"/>
                        <w:szCs w:val="23"/>
                      </w:rPr>
                      <w:t>Запобігання виникненню на ринку фінансових послуг зловживань, шахрайства та інших протиправник вчинків</w:t>
                    </w:r>
                  </w:p>
                </w:txbxContent>
              </v:textbox>
            </v:rect>
            <v:rect id="Прямоугольник 382" o:spid="_x0000_s1079" style="position:absolute;left:21145;top:72408;width:20625;height:42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Q/b8kA&#10;AADjAAAADwAAAGRycy9kb3ducmV2LnhtbERPX2vCMBB/H+w7hBvsbaZ1UktnlG0g+Gg7UfZ2NGdT&#10;11xKE7Xu0y+DwR7v9/8Wq9F24kKDbx0rSCcJCOLa6ZYbBbuP9VMOwgdkjZ1jUnAjD6vl/d0CC+2u&#10;XNKlCo2IIewLVGBC6AspfW3Iop+4njhyRzdYDPEcGqkHvMZw28lpkmTSYsuxwWBP74bqr+psFVR9&#10;uZlm3+Z0SLZ5efrclvvd8U2px4fx9QVEoDH8i//cGx3nz7N5PsvT5xR+f4oAyOUP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exQ/b8kAAADjAAAADwAAAAAAAAAAAAAAAACYAgAA&#10;ZHJzL2Rvd25yZXYueG1sUEsFBgAAAAAEAAQA9QAAAI4DAAAAAA==&#10;">
              <v:shadow on="t" opacity=".5" offset="-6pt,6pt"/>
              <v:textbox>
                <w:txbxContent>
                  <w:p w:rsidR="003D4891" w:rsidRPr="006917A0" w:rsidRDefault="003D4891" w:rsidP="009232AC">
                    <w:pPr>
                      <w:jc w:val="center"/>
                      <w:rPr>
                        <w:rFonts w:ascii="Times New Roman" w:hAnsi="Times New Roman"/>
                        <w:sz w:val="24"/>
                      </w:rPr>
                    </w:pPr>
                    <w:r w:rsidRPr="006917A0">
                      <w:rPr>
                        <w:rFonts w:ascii="Times New Roman" w:hAnsi="Times New Roman"/>
                        <w:sz w:val="24"/>
                      </w:rPr>
                      <w:t>Морально-психологічні</w:t>
                    </w:r>
                  </w:p>
                </w:txbxContent>
              </v:textbox>
            </v:rect>
            <v:shape id="Прямая со стрелкой 380" o:spid="_x0000_s1080" type="#_x0000_t32" style="position:absolute;left:3714;top:76866;width:19482;height:1486;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MMf3nnMAAAA4gAAAA8A&#10;AAAAAAAAAAAAAAAAoQIAAGRycy9kb3ducmV2LnhtbFBLBQYAAAAABAAEAPkAAACaAwAAAAA=&#10;">
              <v:stroke endarrow="block"/>
              <v:shadow on="t" opacity=".5" offset="-6pt,6pt"/>
            </v:shape>
            <v:shape id="Прямая со стрелкой 381" o:spid="_x0000_s1081" type="#_x0000_t32" style="position:absolute;left:38195;top:76866;width:18593;height:148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LLRQCTJAAAA4wAAAA8AAAAA&#10;AAAAAAAAAAAAoQIAAGRycy9kb3ducmV2LnhtbFBLBQYAAAAABAAEAPkAAACXAwAAAAA=&#10;">
              <v:stroke endarrow="block"/>
            </v:shape>
            <v:group id="Группа 383" o:spid="_x0000_s1082" style="position:absolute;top:46196;width:19608;height:28924" coordorigin="1264,8392" coordsize="3088,45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EAHTD3IAAAA&#10;4wAAAA8AAAAAAAAAAAAAAAAAqgIAAGRycy9kb3ducmV2LnhtbFBLBQYAAAAABAAEAPoAAACfAwAA&#10;AAA=&#10;">
              <v:rect id="Rectangle 168" o:spid="_x0000_s1083" style="position:absolute;left:1264;top:8392;width:2144;height:6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">
                <v:shadow on="t" opacity=".5" offset="-6pt,6pt"/>
                <v:textbox>
                  <w:txbxContent>
                    <w:p w:rsidR="003D4891" w:rsidRPr="009232AC" w:rsidRDefault="003D4891" w:rsidP="009232AC">
                      <w:pPr>
                        <w:jc w:val="center"/>
                        <w:rPr>
                          <w:rFonts w:ascii="Times New Roman" w:hAnsi="Times New Roman"/>
                          <w:sz w:val="24"/>
                        </w:rPr>
                      </w:pPr>
                      <w:r w:rsidRPr="009232AC">
                        <w:rPr>
                          <w:rFonts w:ascii="Times New Roman" w:hAnsi="Times New Roman"/>
                          <w:sz w:val="24"/>
                        </w:rPr>
                        <w:t>Соціальна сфера</w:t>
                      </w:r>
                    </w:p>
                  </w:txbxContent>
                </v:textbox>
              </v:rect>
              <v:rect id="Rectangle 169" o:spid="_x0000_s1084" style="position:absolute;left:1440;top:9126;width:2912;height:244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Z408kA&#10;AADiAAAADwAAAGRycy9kb3ducmV2LnhtbESPXWvCMBSG7wf7D+EMvJuJlUntjLINBC9tJxveHZpj&#10;U9eclCbTul+/XAx2+fJ+8aw2o+vEhYbQetYwmyoQxLU3LTcaDu/bxxxEiMgGO8+k4UYBNuv7uxUW&#10;xl+5pEsVG5FGOBSowcbYF1KG2pLDMPU9cfJOfnAYkxwaaQa8pnHXyUyphXTYcnqw2NObpfqr+nYa&#10;qr7cZYsfe/5U+7w8H/flx+H0qvXkYXx5BhFpjP/hv/bOaMjVLHtSy3mCSEgJB+T6F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4BZ408kAAADiAAAADwAAAAAAAAAAAAAAAACYAgAA&#10;ZHJzL2Rvd25yZXYueG1sUEsFBgAAAAAEAAQA9QAAAI4DAAAAAA==&#10;">
                <v:shadow on="t" opacity=".5" offset="-6pt,6pt"/>
                <v:textbox>
                  <w:txbxContent>
                    <w:p w:rsidR="003D4891" w:rsidRPr="009052AF" w:rsidRDefault="003D4891" w:rsidP="009232AC">
                      <w:pPr>
                        <w:rPr>
                          <w:rFonts w:ascii="Times New Roman" w:hAnsi="Times New Roman"/>
                        </w:rPr>
                      </w:pPr>
                      <w:r w:rsidRPr="009052AF">
                        <w:rPr>
                          <w:rFonts w:ascii="Times New Roman" w:hAnsi="Times New Roman"/>
                        </w:rPr>
                        <w:t>Мобілізація заощаджень приватних осіб, приватного бізнесу, державних органів, зарубіжних інвесторів, вільних коштів населення для інвестування</w:t>
                      </w:r>
                    </w:p>
                  </w:txbxContent>
                </v:textbox>
              </v:rect>
              <v:rect id="Rectangle 170" o:spid="_x0000_s1085" style="position:absolute;left:1440;top:11664;width:2912;height:124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A68sgA&#10;AADjAAAADwAAAGRycy9kb3ducmV2LnhtbERPz0vDMBS+C/sfwht4c0mLlFmXDTcQdlzrmHh7NG9N&#10;Z/NSmrhV/3pzEDx+fL9Xm8n14kpj6DxryBYKBHHjTcethuPb68MSRIjIBnvPpOGbAmzWs7sVlsbf&#10;uKJrHVuRQjiUqMHGOJRShsaSw7DwA3Hizn50GBMcW2lGvKVw18tcqUI67Dg1WBxoZ6n5rL+chnqo&#10;9nnxYy/v6rCsLh+H6nQ8b7W+n08vzyAiTfFf/OfeGw25Kp6K7FFlaXT6lP6AXP8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KwDryyAAAAOMAAAAPAAAAAAAAAAAAAAAAAJgCAABk&#10;cnMvZG93bnJldi54bWxQSwUGAAAAAAQABAD1AAAAjQMAAAAA&#10;">
                <v:shadow on="t" opacity=".5" offset="-6pt,6pt"/>
                <v:textbox>
                  <w:txbxContent>
                    <w:p w:rsidR="003D4891" w:rsidRPr="009052AF" w:rsidRDefault="003D4891" w:rsidP="009232AC">
                      <w:pPr>
                        <w:rPr>
                          <w:rFonts w:ascii="Times New Roman" w:hAnsi="Times New Roman"/>
                        </w:rPr>
                      </w:pPr>
                      <w:r w:rsidRPr="009052AF">
                        <w:rPr>
                          <w:rFonts w:ascii="Times New Roman" w:hAnsi="Times New Roman"/>
                        </w:rPr>
                        <w:t>Створення нових робочих місць завдяки переміщенню капіталу та інвестуванню тощо</w:t>
                      </w:r>
                    </w:p>
                  </w:txbxContent>
                </v:textbox>
              </v:rect>
              <v:shape id="AutoShape 171" o:spid="_x0000_s1086" type="#_x0000_t32" style="position:absolute;left:1264;top:8880;width:0;height:390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FlK1PvMAAAA4wAAAA8A&#10;AAAAAAAAAAAAAAAAoQIAAGRycy9kb3ducmV2LnhtbFBLBQYAAAAABAAEAPkAAACaAwAAAAA=&#10;">
                <v:shadow on="t" opacity=".5" offset="-6pt,6pt"/>
              </v:shape>
              <v:shape id="AutoShape 172" o:spid="_x0000_s1087" type="#_x0000_t32" style="position:absolute;left:1264;top:10288;width:176;height: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MIOscAAADjAAAADwAAAGRycy9kb3ducmV2LnhtbERPS2vCQBC+F/wPywje6saAiUZX0YLg&#10;rfhA6G2aHZO02dmQ3cb477uC4HG+9yzXvalFR62rLCuYjCMQxLnVFRcKzqfd+wyE88gaa8uk4E4O&#10;1qvB2xIzbW98oO7oCxFC2GWooPS+yaR0eUkG3dg2xIG72tagD2dbSN3iLYSbWsZRlEiDFYeGEhv6&#10;KCn/Pf4ZBZf510/xGSfNadvVZp+a9IDpt1KjYb9ZgPDU+5f46d7rMD9O0vkkmsVTePwUAJCr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L8wg6xwAAAOMAAAAPAAAAAAAA&#10;AAAAAAAAAKECAABkcnMvZG93bnJldi54bWxQSwUGAAAAAAQABAD5AAAAlQMAAAAA&#10;">
                <v:stroke endarrow="block"/>
                <v:shadow on="t" opacity=".5" offset="-6pt,6pt"/>
              </v:shape>
              <v:shape id="AutoShape 173" o:spid="_x0000_s1088" type="#_x0000_t32" style="position:absolute;left:1264;top:12783;width:176;height: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ke8C3ygAAAOIAAAAPAAAA&#10;AAAAAAAAAAAAAKECAABkcnMvZG93bnJldi54bWxQSwUGAAAAAAQABAD5AAAAmAMAAAAA&#10;">
                <v:stroke endarrow="block"/>
                <v:shadow on="t" opacity=".5" offset="-6pt,6pt"/>
              </v:shape>
            </v:group>
          </v:group>
        </w:pict>
      </w:r>
      <w:r>
        <w:rPr>
          <w:noProof/>
          <w:lang w:eastAsia="ru-RU"/>
        </w:rPr>
        <w:pict>
          <v:group id="Группа 413" o:spid="_x0000_s1415" style="position:absolute;left:0;text-align:left;margin-left:82.8pt;margin-top:14.55pt;width:246.4pt;height:531.5pt;z-index:251677696" coordorigin="2624,1948" coordsize="4928,1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">
            <v:shape id="AutoShape 162" o:spid="_x0000_s1420" type="#_x0000_t32" style="position:absolute;left:2624;top:8138;width:0;height:13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OtZ5sgAAADjAAAADwAAAGRycy9kb3ducmV2LnhtbERPX0vDMBB/F/wO4QRfZEtmqWhdNqow&#10;cMIeNuf72ZxNsLnUJtvqtzfCwMf7/b/5cvSdONIQXWANs6kCQdwE47jVsH9bTe5BxIRssAtMGn4o&#10;wnJxeTHHyoQTb+m4S63IIRwr1GBT6ispY2PJY5yGnjhzn2HwmPI5tNIMeMrhvpO3St1Jj45zg8We&#10;ni01X7uD17BZz57qD+vWr9tvtylXdXdob961vr4a60cQicb0Lz67X0yer4qyLFTxUMLfTxkAufgF&#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mOtZ5sgAAADjAAAADwAAAAAA&#10;AAAAAAAAAAChAgAAZHJzL2Rvd25yZXYueG1sUEsFBgAAAAAEAAQA+QAAAJYDAAAAAA==&#10;"/>
            <v:shape id="AutoShape 163" o:spid="_x0000_s1419" type="#_x0000_t32" style="position:absolute;left:4672;top:8138;width:1;height:435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IaNFo3JAAAA4wAAAA8AAAAA&#10;AAAAAAAAAAAAoQIAAGRycy9kb3ducmV2LnhtbFBLBQYAAAAABAAEAPkAAACXAwAAAAA=&#10;"/>
            <v:shape id="AutoShape 164" o:spid="_x0000_s1418" type="#_x0000_t32" style="position:absolute;left:5536;top:1948;width:0;height:629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K2Wq57JAAAA4wAAAA8AAAAA&#10;AAAAAAAAAAAAoQIAAGRycy9kb3ducmV2LnhtbFBLBQYAAAAABAAEAPkAAACXAwAAAAA=&#10;"/>
            <v:shape id="AutoShape 165" o:spid="_x0000_s1417" type="#_x0000_t32" style="position:absolute;left:5536;top:1952;width:2016;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AkqCknMAAAA4wAAAA8A&#10;AAAAAAAAAAAAAAAAoQIAAGRycy9kb3ducmV2LnhtbFBLBQYAAAAABAAEAPkAAACaAwAAAAA=&#10;"/>
            <v:shape id="AutoShape 166" o:spid="_x0000_s1416" type="#_x0000_t32" style="position:absolute;left:2624;top:8138;width:29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DYqm0qzQAAAOMAAAAP&#10;AAAAAAAAAAAAAAAAAKECAABkcnMvZG93bnJldi54bWxQSwUGAAAAAAQABAD5AAAAmwMAAAAA&#10;"/>
          </v:group>
        </w:pict>
      </w:r>
    </w:p>
    <w:p w:rsidR="009232AC" w:rsidRPr="00AE6579" w:rsidRDefault="009232AC" w:rsidP="009232AC">
      <w:pPr>
        <w:keepNext/>
        <w:widowControl w:val="0"/>
        <w:contextualSpacing/>
        <w:jc w:val="both"/>
        <w:rPr>
          <w:szCs w:val="28"/>
          <w:lang w:val="uk-UA"/>
        </w:rPr>
      </w:pPr>
    </w:p>
    <w:p w:rsidR="009232AC" w:rsidRPr="00AE6579" w:rsidRDefault="009232AC" w:rsidP="009232AC">
      <w:pPr>
        <w:keepNext/>
        <w:widowControl w:val="0"/>
        <w:contextualSpacing/>
        <w:jc w:val="both"/>
        <w:rPr>
          <w:szCs w:val="28"/>
          <w:lang w:val="uk-UA"/>
        </w:rPr>
      </w:pPr>
    </w:p>
    <w:p w:rsidR="009232AC" w:rsidRPr="00AE6579" w:rsidRDefault="009232AC" w:rsidP="009232AC">
      <w:pPr>
        <w:keepNext/>
        <w:widowControl w:val="0"/>
        <w:contextualSpacing/>
        <w:jc w:val="both"/>
        <w:rPr>
          <w:szCs w:val="28"/>
          <w:lang w:val="uk-UA"/>
        </w:rPr>
      </w:pPr>
    </w:p>
    <w:p w:rsidR="009232AC" w:rsidRPr="00AE6579" w:rsidRDefault="009232AC" w:rsidP="009232AC">
      <w:pPr>
        <w:keepNext/>
        <w:widowControl w:val="0"/>
        <w:contextualSpacing/>
        <w:jc w:val="both"/>
        <w:rPr>
          <w:szCs w:val="28"/>
          <w:lang w:val="uk-UA"/>
        </w:rPr>
      </w:pPr>
    </w:p>
    <w:p w:rsidR="009232AC" w:rsidRPr="00AE6579" w:rsidRDefault="009232AC" w:rsidP="009232AC">
      <w:pPr>
        <w:keepNext/>
        <w:widowControl w:val="0"/>
        <w:contextualSpacing/>
        <w:jc w:val="both"/>
        <w:rPr>
          <w:szCs w:val="28"/>
          <w:lang w:val="uk-UA"/>
        </w:rPr>
      </w:pPr>
    </w:p>
    <w:p w:rsidR="009232AC" w:rsidRPr="00AE6579" w:rsidRDefault="009232AC" w:rsidP="009232AC">
      <w:pPr>
        <w:keepNext/>
        <w:widowControl w:val="0"/>
        <w:contextualSpacing/>
        <w:jc w:val="both"/>
        <w:rPr>
          <w:szCs w:val="28"/>
          <w:lang w:val="uk-UA"/>
        </w:rPr>
      </w:pPr>
    </w:p>
    <w:p w:rsidR="009232AC" w:rsidRPr="00AE6579" w:rsidRDefault="009232AC" w:rsidP="009232AC">
      <w:pPr>
        <w:keepNext/>
        <w:widowControl w:val="0"/>
        <w:contextualSpacing/>
        <w:jc w:val="both"/>
        <w:rPr>
          <w:szCs w:val="28"/>
          <w:lang w:val="uk-UA"/>
        </w:rPr>
      </w:pPr>
    </w:p>
    <w:p w:rsidR="009232AC" w:rsidRPr="00AE6579" w:rsidRDefault="00913326" w:rsidP="009232AC">
      <w:pPr>
        <w:keepNext/>
        <w:widowControl w:val="0"/>
        <w:contextualSpacing/>
        <w:jc w:val="both"/>
        <w:rPr>
          <w:szCs w:val="28"/>
          <w:lang w:val="uk-UA"/>
        </w:rPr>
      </w:pPr>
      <w:r>
        <w:rPr>
          <w:noProof/>
          <w:szCs w:val="28"/>
          <w:lang w:eastAsia="ru-RU"/>
        </w:rPr>
        <w:pict>
          <v:shape id="Прямая со стрелкой 404" o:spid="_x0000_s1414" type="#_x0000_t32" style="position:absolute;left:0;text-align:left;margin-left:220.9pt;margin-top:14.1pt;width:12pt;height:0;z-index:2516490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"/>
        </w:pict>
      </w:r>
    </w:p>
    <w:p w:rsidR="009232AC" w:rsidRPr="00AE6579" w:rsidRDefault="009232AC" w:rsidP="009232AC">
      <w:pPr>
        <w:keepNext/>
        <w:widowControl w:val="0"/>
        <w:contextualSpacing/>
        <w:jc w:val="both"/>
        <w:rPr>
          <w:szCs w:val="28"/>
          <w:lang w:val="uk-UA"/>
        </w:rPr>
      </w:pPr>
    </w:p>
    <w:p w:rsidR="009232AC" w:rsidRPr="00AE6579" w:rsidRDefault="009232AC" w:rsidP="009232AC">
      <w:pPr>
        <w:keepNext/>
        <w:widowControl w:val="0"/>
        <w:contextualSpacing/>
        <w:jc w:val="both"/>
        <w:rPr>
          <w:szCs w:val="28"/>
          <w:lang w:val="uk-UA"/>
        </w:rPr>
      </w:pPr>
    </w:p>
    <w:p w:rsidR="009232AC" w:rsidRPr="00AE6579" w:rsidRDefault="009232AC" w:rsidP="009232AC">
      <w:pPr>
        <w:keepNext/>
        <w:widowControl w:val="0"/>
        <w:contextualSpacing/>
        <w:jc w:val="both"/>
        <w:rPr>
          <w:szCs w:val="28"/>
          <w:lang w:val="uk-UA"/>
        </w:rPr>
      </w:pPr>
    </w:p>
    <w:p w:rsidR="009232AC" w:rsidRPr="00AE6579" w:rsidRDefault="009232AC" w:rsidP="009232AC">
      <w:pPr>
        <w:keepNext/>
        <w:widowControl w:val="0"/>
        <w:contextualSpacing/>
        <w:jc w:val="both"/>
        <w:rPr>
          <w:szCs w:val="28"/>
          <w:lang w:val="uk-UA"/>
        </w:rPr>
      </w:pPr>
    </w:p>
    <w:p w:rsidR="009232AC" w:rsidRPr="00AE6579" w:rsidRDefault="009232AC" w:rsidP="009232AC">
      <w:pPr>
        <w:keepNext/>
        <w:widowControl w:val="0"/>
        <w:contextualSpacing/>
        <w:jc w:val="both"/>
        <w:rPr>
          <w:szCs w:val="28"/>
          <w:lang w:val="uk-UA"/>
        </w:rPr>
      </w:pPr>
    </w:p>
    <w:p w:rsidR="009232AC" w:rsidRPr="00AE6579" w:rsidRDefault="009232AC" w:rsidP="009232AC">
      <w:pPr>
        <w:keepNext/>
        <w:widowControl w:val="0"/>
        <w:contextualSpacing/>
        <w:jc w:val="both"/>
        <w:rPr>
          <w:szCs w:val="28"/>
          <w:lang w:val="uk-UA"/>
        </w:rPr>
      </w:pPr>
    </w:p>
    <w:p w:rsidR="009232AC" w:rsidRPr="00AE6579" w:rsidRDefault="009232AC" w:rsidP="009232AC">
      <w:pPr>
        <w:keepNext/>
        <w:widowControl w:val="0"/>
        <w:contextualSpacing/>
        <w:jc w:val="both"/>
        <w:rPr>
          <w:szCs w:val="28"/>
          <w:lang w:val="uk-UA"/>
        </w:rPr>
      </w:pPr>
    </w:p>
    <w:p w:rsidR="009232AC" w:rsidRPr="00AE6579" w:rsidRDefault="009232AC" w:rsidP="009232AC">
      <w:pPr>
        <w:keepNext/>
        <w:widowControl w:val="0"/>
        <w:contextualSpacing/>
        <w:jc w:val="both"/>
        <w:rPr>
          <w:szCs w:val="28"/>
          <w:lang w:val="uk-UA"/>
        </w:rPr>
      </w:pPr>
    </w:p>
    <w:p w:rsidR="009232AC" w:rsidRPr="00AE6579" w:rsidRDefault="009232AC" w:rsidP="009232AC">
      <w:pPr>
        <w:keepNext/>
        <w:widowControl w:val="0"/>
        <w:contextualSpacing/>
        <w:jc w:val="both"/>
        <w:rPr>
          <w:szCs w:val="28"/>
          <w:lang w:val="uk-UA"/>
        </w:rPr>
      </w:pPr>
    </w:p>
    <w:p w:rsidR="009232AC" w:rsidRPr="00AE6579" w:rsidRDefault="009232AC" w:rsidP="009232AC">
      <w:pPr>
        <w:keepNext/>
        <w:widowControl w:val="0"/>
        <w:contextualSpacing/>
        <w:jc w:val="both"/>
        <w:rPr>
          <w:szCs w:val="28"/>
          <w:lang w:val="uk-UA"/>
        </w:rPr>
      </w:pPr>
    </w:p>
    <w:p w:rsidR="009232AC" w:rsidRPr="00AE6579" w:rsidRDefault="009232AC" w:rsidP="009232AC">
      <w:pPr>
        <w:keepNext/>
        <w:widowControl w:val="0"/>
        <w:contextualSpacing/>
        <w:jc w:val="both"/>
        <w:rPr>
          <w:szCs w:val="28"/>
          <w:lang w:val="uk-UA"/>
        </w:rPr>
      </w:pPr>
    </w:p>
    <w:p w:rsidR="009232AC" w:rsidRPr="00AE6579" w:rsidRDefault="009232AC" w:rsidP="009232AC">
      <w:pPr>
        <w:keepNext/>
        <w:widowControl w:val="0"/>
        <w:contextualSpacing/>
        <w:jc w:val="both"/>
        <w:rPr>
          <w:szCs w:val="28"/>
          <w:lang w:val="uk-UA"/>
        </w:rPr>
      </w:pPr>
    </w:p>
    <w:p w:rsidR="009232AC" w:rsidRPr="00AE6579" w:rsidRDefault="009232AC" w:rsidP="009232AC">
      <w:pPr>
        <w:keepNext/>
        <w:widowControl w:val="0"/>
        <w:contextualSpacing/>
        <w:jc w:val="both"/>
        <w:rPr>
          <w:szCs w:val="28"/>
          <w:lang w:val="uk-UA"/>
        </w:rPr>
      </w:pPr>
    </w:p>
    <w:p w:rsidR="009232AC" w:rsidRPr="00AE6579" w:rsidRDefault="009232AC" w:rsidP="009232AC">
      <w:pPr>
        <w:keepNext/>
        <w:widowControl w:val="0"/>
        <w:contextualSpacing/>
        <w:jc w:val="both"/>
        <w:rPr>
          <w:szCs w:val="28"/>
          <w:lang w:val="uk-UA"/>
        </w:rPr>
      </w:pPr>
    </w:p>
    <w:p w:rsidR="009232AC" w:rsidRPr="00AE6579" w:rsidRDefault="009232AC" w:rsidP="009232AC">
      <w:pPr>
        <w:keepNext/>
        <w:widowControl w:val="0"/>
        <w:contextualSpacing/>
        <w:jc w:val="both"/>
        <w:rPr>
          <w:szCs w:val="28"/>
          <w:lang w:val="uk-UA"/>
        </w:rPr>
      </w:pPr>
    </w:p>
    <w:p w:rsidR="009232AC" w:rsidRPr="00AE6579" w:rsidRDefault="009232AC" w:rsidP="009232AC">
      <w:pPr>
        <w:keepNext/>
        <w:widowControl w:val="0"/>
        <w:contextualSpacing/>
        <w:jc w:val="both"/>
        <w:rPr>
          <w:szCs w:val="28"/>
          <w:lang w:val="uk-UA"/>
        </w:rPr>
      </w:pPr>
    </w:p>
    <w:p w:rsidR="009232AC" w:rsidRPr="00AE6579" w:rsidRDefault="009232AC" w:rsidP="009232AC">
      <w:pPr>
        <w:keepNext/>
        <w:widowControl w:val="0"/>
        <w:contextualSpacing/>
        <w:jc w:val="both"/>
        <w:rPr>
          <w:szCs w:val="28"/>
          <w:lang w:val="uk-UA"/>
        </w:rPr>
      </w:pPr>
    </w:p>
    <w:p w:rsidR="009232AC" w:rsidRPr="00AE6579" w:rsidRDefault="009232AC" w:rsidP="009232AC">
      <w:pPr>
        <w:keepNext/>
        <w:widowControl w:val="0"/>
        <w:contextualSpacing/>
        <w:jc w:val="both"/>
        <w:rPr>
          <w:szCs w:val="28"/>
          <w:lang w:val="uk-UA"/>
        </w:rPr>
      </w:pPr>
    </w:p>
    <w:p w:rsidR="009232AC" w:rsidRPr="00AE6579" w:rsidRDefault="009232AC" w:rsidP="009232AC">
      <w:pPr>
        <w:keepNext/>
        <w:widowControl w:val="0"/>
        <w:contextualSpacing/>
        <w:jc w:val="both"/>
        <w:rPr>
          <w:szCs w:val="28"/>
          <w:lang w:val="uk-UA"/>
        </w:rPr>
      </w:pPr>
    </w:p>
    <w:p w:rsidR="009232AC" w:rsidRPr="00AE6579" w:rsidRDefault="009232AC" w:rsidP="009232AC">
      <w:pPr>
        <w:keepNext/>
        <w:widowControl w:val="0"/>
        <w:contextualSpacing/>
        <w:jc w:val="both"/>
        <w:rPr>
          <w:szCs w:val="28"/>
          <w:lang w:val="uk-UA"/>
        </w:rPr>
      </w:pPr>
    </w:p>
    <w:p w:rsidR="009232AC" w:rsidRPr="00AE6579" w:rsidRDefault="009232AC" w:rsidP="009232AC">
      <w:pPr>
        <w:keepNext/>
        <w:widowControl w:val="0"/>
        <w:contextualSpacing/>
        <w:jc w:val="both"/>
        <w:rPr>
          <w:szCs w:val="28"/>
          <w:lang w:val="uk-UA"/>
        </w:rPr>
      </w:pPr>
    </w:p>
    <w:p w:rsidR="009232AC" w:rsidRPr="00AE6579" w:rsidRDefault="009232AC" w:rsidP="009232AC">
      <w:pPr>
        <w:keepNext/>
        <w:widowControl w:val="0"/>
        <w:contextualSpacing/>
        <w:jc w:val="both"/>
        <w:rPr>
          <w:szCs w:val="28"/>
          <w:lang w:val="uk-UA"/>
        </w:rPr>
      </w:pPr>
    </w:p>
    <w:p w:rsidR="009232AC" w:rsidRPr="00AE6579" w:rsidRDefault="009232AC" w:rsidP="009232AC">
      <w:pPr>
        <w:keepNext/>
        <w:widowControl w:val="0"/>
        <w:contextualSpacing/>
        <w:jc w:val="both"/>
        <w:rPr>
          <w:szCs w:val="28"/>
          <w:lang w:val="uk-UA"/>
        </w:rPr>
      </w:pPr>
    </w:p>
    <w:p w:rsidR="009232AC" w:rsidRPr="00AE6579" w:rsidRDefault="009232AC" w:rsidP="009232AC">
      <w:pPr>
        <w:keepNext/>
        <w:widowControl w:val="0"/>
        <w:contextualSpacing/>
        <w:jc w:val="both"/>
        <w:rPr>
          <w:szCs w:val="28"/>
          <w:lang w:val="uk-UA"/>
        </w:rPr>
      </w:pPr>
    </w:p>
    <w:p w:rsidR="009232AC" w:rsidRPr="00AE6579" w:rsidRDefault="009232AC" w:rsidP="009232AC">
      <w:pPr>
        <w:keepNext/>
        <w:widowControl w:val="0"/>
        <w:contextualSpacing/>
        <w:jc w:val="both"/>
        <w:rPr>
          <w:szCs w:val="28"/>
          <w:lang w:val="uk-UA"/>
        </w:rPr>
      </w:pPr>
    </w:p>
    <w:p w:rsidR="009232AC" w:rsidRPr="00AE6579" w:rsidRDefault="009232AC" w:rsidP="009232AC">
      <w:pPr>
        <w:keepNext/>
        <w:widowControl w:val="0"/>
        <w:contextualSpacing/>
        <w:jc w:val="both"/>
        <w:rPr>
          <w:szCs w:val="28"/>
          <w:lang w:val="uk-UA"/>
        </w:rPr>
      </w:pPr>
    </w:p>
    <w:p w:rsidR="009232AC" w:rsidRPr="00AE6579" w:rsidRDefault="009232AC" w:rsidP="009232AC">
      <w:pPr>
        <w:keepNext/>
        <w:widowControl w:val="0"/>
        <w:contextualSpacing/>
        <w:jc w:val="both"/>
        <w:rPr>
          <w:szCs w:val="28"/>
          <w:lang w:val="uk-UA"/>
        </w:rPr>
      </w:pPr>
    </w:p>
    <w:p w:rsidR="009232AC" w:rsidRPr="00AE6579" w:rsidRDefault="009232AC" w:rsidP="009232AC">
      <w:pPr>
        <w:keepNext/>
        <w:widowControl w:val="0"/>
        <w:contextualSpacing/>
        <w:jc w:val="both"/>
        <w:rPr>
          <w:szCs w:val="28"/>
          <w:lang w:val="uk-UA"/>
        </w:rPr>
      </w:pPr>
    </w:p>
    <w:p w:rsidR="009232AC" w:rsidRPr="00AE6579" w:rsidRDefault="009232AC" w:rsidP="009232AC">
      <w:pPr>
        <w:keepNext/>
        <w:widowControl w:val="0"/>
        <w:contextualSpacing/>
        <w:jc w:val="both"/>
        <w:rPr>
          <w:szCs w:val="28"/>
          <w:lang w:val="uk-UA"/>
        </w:rPr>
      </w:pPr>
    </w:p>
    <w:p w:rsidR="009232AC" w:rsidRPr="00AE6579" w:rsidRDefault="009232AC" w:rsidP="009232AC">
      <w:pPr>
        <w:keepNext/>
        <w:widowControl w:val="0"/>
        <w:contextualSpacing/>
        <w:jc w:val="both"/>
        <w:rPr>
          <w:szCs w:val="28"/>
          <w:lang w:val="uk-UA"/>
        </w:rPr>
      </w:pPr>
    </w:p>
    <w:p w:rsidR="009232AC" w:rsidRPr="00AE6579" w:rsidRDefault="009232AC" w:rsidP="009232AC">
      <w:pPr>
        <w:keepNext/>
        <w:widowControl w:val="0"/>
        <w:contextualSpacing/>
        <w:jc w:val="both"/>
        <w:rPr>
          <w:szCs w:val="28"/>
          <w:lang w:val="uk-UA"/>
        </w:rPr>
      </w:pPr>
    </w:p>
    <w:p w:rsidR="009232AC" w:rsidRPr="00AE6579" w:rsidRDefault="00913326" w:rsidP="009232AC">
      <w:pPr>
        <w:keepNext/>
        <w:widowControl w:val="0"/>
        <w:contextualSpacing/>
        <w:jc w:val="both"/>
        <w:rPr>
          <w:szCs w:val="28"/>
          <w:lang w:val="uk-UA"/>
        </w:rPr>
      </w:pPr>
      <w:r>
        <w:rPr>
          <w:noProof/>
          <w:szCs w:val="28"/>
          <w:lang w:eastAsia="ru-RU"/>
        </w:rPr>
        <w:pict>
          <v:rect id="Прямоугольник 378" o:spid="_x0000_s1089" style="position:absolute;left:0;text-align:left;margin-left:137.55pt;margin-top:7.15pt;width:191.2pt;height:87.3pt;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">
            <v:shadow on="t" opacity=".5" offset="-6pt,6pt"/>
            <v:textbox>
              <w:txbxContent>
                <w:p w:rsidR="003D4891" w:rsidRPr="006917A0" w:rsidRDefault="003D4891" w:rsidP="009232AC">
                  <w:pPr>
                    <w:spacing w:line="216" w:lineRule="auto"/>
                    <w:rPr>
                      <w:rFonts w:ascii="Times New Roman" w:hAnsi="Times New Roman"/>
                      <w:sz w:val="23"/>
                      <w:szCs w:val="23"/>
                    </w:rPr>
                  </w:pPr>
                  <w:r w:rsidRPr="006917A0">
                    <w:rPr>
                      <w:rFonts w:ascii="Times New Roman" w:hAnsi="Times New Roman"/>
                      <w:sz w:val="23"/>
                      <w:szCs w:val="23"/>
                    </w:rPr>
                    <w:t>Створення у суспільстві відповідної морально-психологічної атмосфери, формування довіри до фінансових послуг, фінансових посередників, цінних паперів та операцій з ними</w:t>
                  </w:r>
                </w:p>
              </w:txbxContent>
            </v:textbox>
          </v:rect>
        </w:pict>
      </w:r>
    </w:p>
    <w:p w:rsidR="009232AC" w:rsidRPr="00AE6579" w:rsidRDefault="009232AC" w:rsidP="009232AC">
      <w:pPr>
        <w:keepNext/>
        <w:widowControl w:val="0"/>
        <w:contextualSpacing/>
        <w:jc w:val="both"/>
        <w:rPr>
          <w:szCs w:val="28"/>
          <w:lang w:val="uk-UA"/>
        </w:rPr>
      </w:pPr>
    </w:p>
    <w:p w:rsidR="009232AC" w:rsidRPr="00AE6579" w:rsidRDefault="009232AC" w:rsidP="009232AC">
      <w:pPr>
        <w:keepNext/>
        <w:widowControl w:val="0"/>
        <w:contextualSpacing/>
        <w:jc w:val="both"/>
        <w:rPr>
          <w:szCs w:val="28"/>
          <w:lang w:val="uk-UA"/>
        </w:rPr>
      </w:pPr>
    </w:p>
    <w:p w:rsidR="009232AC" w:rsidRPr="00AE6579" w:rsidRDefault="009232AC" w:rsidP="009232AC">
      <w:pPr>
        <w:keepNext/>
        <w:widowControl w:val="0"/>
        <w:ind w:firstLine="709"/>
        <w:contextualSpacing/>
        <w:jc w:val="center"/>
        <w:rPr>
          <w:i/>
          <w:iCs/>
          <w:szCs w:val="28"/>
          <w:lang w:val="uk-UA"/>
        </w:rPr>
      </w:pPr>
    </w:p>
    <w:p w:rsidR="009232AC" w:rsidRPr="00AE6579" w:rsidRDefault="009232AC" w:rsidP="009232AC">
      <w:pPr>
        <w:keepNext/>
        <w:widowControl w:val="0"/>
        <w:ind w:firstLine="709"/>
        <w:contextualSpacing/>
        <w:jc w:val="center"/>
        <w:rPr>
          <w:i/>
          <w:iCs/>
          <w:szCs w:val="28"/>
          <w:lang w:val="uk-UA"/>
        </w:rPr>
      </w:pPr>
    </w:p>
    <w:p w:rsidR="009232AC" w:rsidRPr="00AE6579" w:rsidRDefault="009232AC" w:rsidP="009232AC">
      <w:pPr>
        <w:keepNext/>
        <w:widowControl w:val="0"/>
        <w:ind w:firstLine="709"/>
        <w:contextualSpacing/>
        <w:jc w:val="center"/>
        <w:rPr>
          <w:i/>
          <w:iCs/>
          <w:szCs w:val="28"/>
          <w:lang w:val="uk-UA"/>
        </w:rPr>
      </w:pPr>
    </w:p>
    <w:p w:rsidR="00C93E34" w:rsidRPr="00AE6579" w:rsidRDefault="00C93E34" w:rsidP="009232AC">
      <w:pPr>
        <w:keepNext/>
        <w:widowControl w:val="0"/>
        <w:ind w:firstLine="709"/>
        <w:contextualSpacing/>
        <w:jc w:val="center"/>
        <w:rPr>
          <w:i/>
          <w:iCs/>
          <w:szCs w:val="28"/>
          <w:lang w:val="uk-UA"/>
        </w:rPr>
      </w:pPr>
    </w:p>
    <w:p w:rsidR="009052AF" w:rsidRDefault="009052AF" w:rsidP="009052AF">
      <w:pPr>
        <w:autoSpaceDE w:val="0"/>
        <w:autoSpaceDN w:val="0"/>
        <w:adjustRightInd w:val="0"/>
        <w:spacing w:after="0" w:line="240" w:lineRule="auto"/>
        <w:jc w:val="both"/>
        <w:rPr>
          <w:i/>
          <w:iCs/>
          <w:szCs w:val="28"/>
          <w:lang w:val="uk-UA"/>
        </w:rPr>
      </w:pPr>
    </w:p>
    <w:p w:rsidR="00637541" w:rsidRPr="00AE6579" w:rsidRDefault="00637541" w:rsidP="00BA0C42">
      <w:pPr>
        <w:autoSpaceDE w:val="0"/>
        <w:autoSpaceDN w:val="0"/>
        <w:adjustRightInd w:val="0"/>
        <w:spacing w:after="0" w:line="240" w:lineRule="auto"/>
        <w:ind w:firstLine="709"/>
        <w:jc w:val="center"/>
        <w:rPr>
          <w:rFonts w:ascii="Times New Roman" w:hAnsi="Times New Roman"/>
          <w:sz w:val="28"/>
          <w:szCs w:val="28"/>
          <w:lang w:val="uk-UA"/>
        </w:rPr>
      </w:pPr>
      <w:r w:rsidRPr="00AE6579">
        <w:rPr>
          <w:rFonts w:ascii="Times New Roman" w:eastAsiaTheme="minorHAnsi" w:hAnsi="Times New Roman"/>
          <w:bCs/>
          <w:sz w:val="28"/>
          <w:szCs w:val="28"/>
          <w:lang w:val="uk-UA"/>
        </w:rPr>
        <w:t xml:space="preserve">Рисунок 1.2 – </w:t>
      </w:r>
      <w:r w:rsidRPr="00AE6579">
        <w:rPr>
          <w:rFonts w:ascii="Times New Roman" w:hAnsi="Times New Roman"/>
          <w:sz w:val="28"/>
          <w:szCs w:val="28"/>
          <w:lang w:val="uk-UA"/>
        </w:rPr>
        <w:t>Функції ринку фінансових послуг</w:t>
      </w:r>
      <w:r w:rsidR="00BA0C42">
        <w:rPr>
          <w:rFonts w:ascii="Times New Roman" w:hAnsi="Times New Roman"/>
          <w:sz w:val="28"/>
          <w:szCs w:val="28"/>
        </w:rPr>
        <w:t>[8]</w:t>
      </w:r>
    </w:p>
    <w:p w:rsidR="00300F60" w:rsidRPr="00AE6579" w:rsidRDefault="00300F60" w:rsidP="00E528FD">
      <w:pPr>
        <w:pStyle w:val="af0"/>
        <w:spacing w:before="0" w:beforeAutospacing="0" w:after="0" w:afterAutospacing="0"/>
        <w:ind w:firstLine="709"/>
        <w:jc w:val="both"/>
        <w:rPr>
          <w:b/>
          <w:bCs/>
          <w:sz w:val="28"/>
          <w:szCs w:val="28"/>
        </w:rPr>
      </w:pPr>
    </w:p>
    <w:p w:rsidR="00DA3643" w:rsidRPr="00AE6579" w:rsidRDefault="00DA3643" w:rsidP="00E528FD">
      <w:pPr>
        <w:pStyle w:val="af0"/>
        <w:spacing w:before="0" w:beforeAutospacing="0" w:after="0" w:afterAutospacing="0"/>
        <w:ind w:firstLine="709"/>
        <w:jc w:val="both"/>
        <w:rPr>
          <w:sz w:val="28"/>
          <w:szCs w:val="28"/>
        </w:rPr>
      </w:pPr>
      <w:r w:rsidRPr="00AE6579">
        <w:rPr>
          <w:b/>
          <w:bCs/>
          <w:sz w:val="28"/>
          <w:szCs w:val="28"/>
        </w:rPr>
        <w:lastRenderedPageBreak/>
        <w:t xml:space="preserve">2. </w:t>
      </w:r>
      <w:r w:rsidR="00311D07" w:rsidRPr="00AE6579">
        <w:rPr>
          <w:b/>
          <w:sz w:val="28"/>
          <w:szCs w:val="28"/>
        </w:rPr>
        <w:t>Поняття послуги та її специфічні ознаки</w:t>
      </w:r>
      <w:r w:rsidRPr="00AE6579">
        <w:rPr>
          <w:b/>
          <w:bCs/>
          <w:sz w:val="28"/>
          <w:szCs w:val="28"/>
        </w:rPr>
        <w:t>.</w:t>
      </w:r>
    </w:p>
    <w:p w:rsidR="0078414A" w:rsidRPr="00AE6579" w:rsidRDefault="0078414A" w:rsidP="0078414A">
      <w:pPr>
        <w:pStyle w:val="af0"/>
        <w:spacing w:before="0" w:beforeAutospacing="0" w:after="0" w:afterAutospacing="0"/>
        <w:ind w:firstLine="709"/>
        <w:jc w:val="both"/>
        <w:rPr>
          <w:sz w:val="28"/>
          <w:szCs w:val="28"/>
        </w:rPr>
      </w:pPr>
      <w:r w:rsidRPr="00AE6579">
        <w:rPr>
          <w:b/>
          <w:i/>
          <w:iCs/>
          <w:sz w:val="28"/>
          <w:szCs w:val="28"/>
        </w:rPr>
        <w:t>Послуги</w:t>
      </w:r>
      <w:r w:rsidRPr="00AE6579">
        <w:rPr>
          <w:i/>
          <w:iCs/>
          <w:sz w:val="28"/>
          <w:szCs w:val="28"/>
        </w:rPr>
        <w:t xml:space="preserve"> (англ. Services) </w:t>
      </w:r>
      <w:r w:rsidRPr="00AE6579">
        <w:rPr>
          <w:sz w:val="28"/>
          <w:szCs w:val="28"/>
        </w:rPr>
        <w:t>– це види діяльності, робіт, у процесі виконання яких не створюється новий продукт, що раніше не існував, а змінюється якість уже наявного, створеного продукту.</w:t>
      </w:r>
    </w:p>
    <w:p w:rsidR="0078414A" w:rsidRPr="00AE6579" w:rsidRDefault="0078414A" w:rsidP="0078414A">
      <w:pPr>
        <w:pStyle w:val="af0"/>
        <w:spacing w:before="0" w:beforeAutospacing="0" w:after="0" w:afterAutospacing="0"/>
        <w:ind w:firstLine="709"/>
        <w:jc w:val="both"/>
        <w:rPr>
          <w:sz w:val="28"/>
          <w:szCs w:val="28"/>
        </w:rPr>
      </w:pPr>
      <w:r w:rsidRPr="00AE6579">
        <w:rPr>
          <w:i/>
          <w:iCs/>
          <w:sz w:val="28"/>
          <w:szCs w:val="28"/>
        </w:rPr>
        <w:t>Послуги мають свої характерні відмітні риси, а саме:</w:t>
      </w:r>
    </w:p>
    <w:p w:rsidR="0078414A" w:rsidRPr="00AE6579" w:rsidRDefault="0078414A" w:rsidP="005011AD">
      <w:pPr>
        <w:pStyle w:val="af0"/>
        <w:numPr>
          <w:ilvl w:val="1"/>
          <w:numId w:val="25"/>
        </w:numPr>
        <w:tabs>
          <w:tab w:val="left" w:pos="993"/>
        </w:tabs>
        <w:spacing w:before="0" w:beforeAutospacing="0" w:after="0" w:afterAutospacing="0"/>
        <w:ind w:left="0" w:firstLine="709"/>
        <w:jc w:val="both"/>
        <w:rPr>
          <w:sz w:val="28"/>
          <w:szCs w:val="28"/>
        </w:rPr>
      </w:pPr>
      <w:r w:rsidRPr="00AE6579">
        <w:rPr>
          <w:sz w:val="28"/>
          <w:szCs w:val="28"/>
        </w:rPr>
        <w:t>нематеріальність;</w:t>
      </w:r>
    </w:p>
    <w:p w:rsidR="0078414A" w:rsidRPr="00AE6579" w:rsidRDefault="0078414A" w:rsidP="005011AD">
      <w:pPr>
        <w:pStyle w:val="af0"/>
        <w:numPr>
          <w:ilvl w:val="1"/>
          <w:numId w:val="25"/>
        </w:numPr>
        <w:tabs>
          <w:tab w:val="left" w:pos="993"/>
        </w:tabs>
        <w:spacing w:before="0" w:beforeAutospacing="0" w:after="0" w:afterAutospacing="0"/>
        <w:ind w:left="0" w:firstLine="709"/>
        <w:jc w:val="both"/>
        <w:rPr>
          <w:sz w:val="28"/>
          <w:szCs w:val="28"/>
        </w:rPr>
      </w:pPr>
      <w:r w:rsidRPr="00AE6579">
        <w:rPr>
          <w:sz w:val="28"/>
          <w:szCs w:val="28"/>
        </w:rPr>
        <w:t>невіддільність від виробника;</w:t>
      </w:r>
    </w:p>
    <w:p w:rsidR="0078414A" w:rsidRPr="00AE6579" w:rsidRDefault="0078414A" w:rsidP="005011AD">
      <w:pPr>
        <w:pStyle w:val="af0"/>
        <w:numPr>
          <w:ilvl w:val="1"/>
          <w:numId w:val="25"/>
        </w:numPr>
        <w:tabs>
          <w:tab w:val="left" w:pos="993"/>
        </w:tabs>
        <w:spacing w:before="0" w:beforeAutospacing="0" w:after="0" w:afterAutospacing="0"/>
        <w:ind w:left="0" w:firstLine="709"/>
        <w:jc w:val="both"/>
        <w:rPr>
          <w:sz w:val="28"/>
          <w:szCs w:val="28"/>
        </w:rPr>
      </w:pPr>
      <w:r w:rsidRPr="00AE6579">
        <w:rPr>
          <w:sz w:val="28"/>
          <w:szCs w:val="28"/>
        </w:rPr>
        <w:t>обов'язковість контакту з клієнтом;</w:t>
      </w:r>
    </w:p>
    <w:p w:rsidR="0078414A" w:rsidRPr="00AE6579" w:rsidRDefault="0078414A" w:rsidP="005011AD">
      <w:pPr>
        <w:pStyle w:val="af0"/>
        <w:numPr>
          <w:ilvl w:val="1"/>
          <w:numId w:val="25"/>
        </w:numPr>
        <w:tabs>
          <w:tab w:val="left" w:pos="993"/>
        </w:tabs>
        <w:spacing w:before="0" w:beforeAutospacing="0" w:after="0" w:afterAutospacing="0"/>
        <w:ind w:left="0" w:firstLine="709"/>
        <w:jc w:val="both"/>
        <w:rPr>
          <w:sz w:val="28"/>
          <w:szCs w:val="28"/>
        </w:rPr>
      </w:pPr>
      <w:r w:rsidRPr="00AE6579">
        <w:rPr>
          <w:sz w:val="28"/>
          <w:szCs w:val="28"/>
        </w:rPr>
        <w:t>незбережність;</w:t>
      </w:r>
    </w:p>
    <w:p w:rsidR="0078414A" w:rsidRPr="00AE6579" w:rsidRDefault="0078414A" w:rsidP="005011AD">
      <w:pPr>
        <w:pStyle w:val="af0"/>
        <w:numPr>
          <w:ilvl w:val="1"/>
          <w:numId w:val="25"/>
        </w:numPr>
        <w:tabs>
          <w:tab w:val="left" w:pos="993"/>
        </w:tabs>
        <w:spacing w:before="0" w:beforeAutospacing="0" w:after="0" w:afterAutospacing="0"/>
        <w:ind w:left="0" w:firstLine="709"/>
        <w:jc w:val="both"/>
        <w:rPr>
          <w:sz w:val="28"/>
          <w:szCs w:val="28"/>
        </w:rPr>
      </w:pPr>
      <w:r w:rsidRPr="00AE6579">
        <w:rPr>
          <w:sz w:val="28"/>
          <w:szCs w:val="28"/>
        </w:rPr>
        <w:t>різнорідність;</w:t>
      </w:r>
    </w:p>
    <w:p w:rsidR="0078414A" w:rsidRPr="00AE6579" w:rsidRDefault="0078414A" w:rsidP="005011AD">
      <w:pPr>
        <w:pStyle w:val="af0"/>
        <w:numPr>
          <w:ilvl w:val="1"/>
          <w:numId w:val="25"/>
        </w:numPr>
        <w:tabs>
          <w:tab w:val="left" w:pos="993"/>
        </w:tabs>
        <w:spacing w:before="0" w:beforeAutospacing="0" w:after="0" w:afterAutospacing="0"/>
        <w:ind w:left="0" w:firstLine="709"/>
        <w:jc w:val="both"/>
        <w:rPr>
          <w:sz w:val="28"/>
          <w:szCs w:val="28"/>
        </w:rPr>
      </w:pPr>
      <w:r w:rsidRPr="00AE6579">
        <w:rPr>
          <w:sz w:val="28"/>
          <w:szCs w:val="28"/>
        </w:rPr>
        <w:t>послуга не існує до її надання. </w:t>
      </w:r>
    </w:p>
    <w:p w:rsidR="0078414A" w:rsidRPr="00AE6579" w:rsidRDefault="0078414A" w:rsidP="0078414A">
      <w:pPr>
        <w:pStyle w:val="af0"/>
        <w:spacing w:before="0" w:beforeAutospacing="0" w:after="0" w:afterAutospacing="0"/>
        <w:ind w:firstLine="709"/>
        <w:jc w:val="both"/>
        <w:rPr>
          <w:sz w:val="28"/>
          <w:szCs w:val="28"/>
        </w:rPr>
      </w:pPr>
      <w:r w:rsidRPr="00AE6579">
        <w:rPr>
          <w:i/>
          <w:sz w:val="28"/>
          <w:szCs w:val="28"/>
        </w:rPr>
        <w:t>Фінансова послуга</w:t>
      </w:r>
      <w:r w:rsidR="004478E0">
        <w:rPr>
          <w:sz w:val="28"/>
          <w:szCs w:val="28"/>
        </w:rPr>
        <w:t>–</w:t>
      </w:r>
      <w:r w:rsidRPr="00AE6579">
        <w:rPr>
          <w:sz w:val="28"/>
          <w:szCs w:val="28"/>
        </w:rPr>
        <w:t xml:space="preserve"> операції з фінансовими активами, що здійснюються в інтересах третіх осіб за власний рахунок чи за рахунок цих осіб, а у випадках, передбачених законодавством, </w:t>
      </w:r>
      <w:r w:rsidR="004478E0">
        <w:rPr>
          <w:sz w:val="28"/>
          <w:szCs w:val="28"/>
        </w:rPr>
        <w:t>–</w:t>
      </w:r>
      <w:r w:rsidRPr="00AE6579">
        <w:rPr>
          <w:sz w:val="28"/>
          <w:szCs w:val="28"/>
        </w:rPr>
        <w:t xml:space="preserve"> і за рахунок залучених від інших осіб фінансових активів, з метою отримання прибутку або збереження реальної вартості фінансових активів.</w:t>
      </w:r>
    </w:p>
    <w:p w:rsidR="0078414A" w:rsidRPr="00AE6579" w:rsidRDefault="0078414A" w:rsidP="0078414A">
      <w:pPr>
        <w:pStyle w:val="af0"/>
        <w:spacing w:before="0" w:beforeAutospacing="0" w:after="0" w:afterAutospacing="0"/>
        <w:ind w:firstLine="709"/>
        <w:jc w:val="both"/>
        <w:rPr>
          <w:sz w:val="28"/>
          <w:szCs w:val="28"/>
        </w:rPr>
      </w:pPr>
      <w:r w:rsidRPr="00AE6579">
        <w:rPr>
          <w:i/>
          <w:iCs/>
          <w:sz w:val="28"/>
          <w:szCs w:val="28"/>
        </w:rPr>
        <w:t>Існує кілька класифікацій фінансових послуг:</w:t>
      </w:r>
    </w:p>
    <w:p w:rsidR="0078414A" w:rsidRPr="00AE6579" w:rsidRDefault="0078414A" w:rsidP="005011AD">
      <w:pPr>
        <w:pStyle w:val="af0"/>
        <w:numPr>
          <w:ilvl w:val="0"/>
          <w:numId w:val="24"/>
        </w:numPr>
        <w:tabs>
          <w:tab w:val="left" w:pos="993"/>
        </w:tabs>
        <w:spacing w:before="0" w:beforeAutospacing="0" w:after="0" w:afterAutospacing="0"/>
        <w:jc w:val="both"/>
        <w:rPr>
          <w:sz w:val="28"/>
          <w:szCs w:val="28"/>
        </w:rPr>
      </w:pPr>
      <w:r w:rsidRPr="00AE6579">
        <w:rPr>
          <w:sz w:val="28"/>
          <w:szCs w:val="28"/>
        </w:rPr>
        <w:t>в залежності від юридичного статусу клієнтів;</w:t>
      </w:r>
    </w:p>
    <w:p w:rsidR="0078414A" w:rsidRPr="00AE6579" w:rsidRDefault="0078414A" w:rsidP="005011AD">
      <w:pPr>
        <w:pStyle w:val="af0"/>
        <w:numPr>
          <w:ilvl w:val="0"/>
          <w:numId w:val="24"/>
        </w:numPr>
        <w:tabs>
          <w:tab w:val="left" w:pos="993"/>
        </w:tabs>
        <w:spacing w:before="0" w:beforeAutospacing="0" w:after="0" w:afterAutospacing="0"/>
        <w:jc w:val="both"/>
        <w:rPr>
          <w:sz w:val="28"/>
          <w:szCs w:val="28"/>
        </w:rPr>
      </w:pPr>
      <w:r w:rsidRPr="00AE6579">
        <w:rPr>
          <w:sz w:val="28"/>
          <w:szCs w:val="28"/>
        </w:rPr>
        <w:t>в залежності від характеру і частоти надання;</w:t>
      </w:r>
    </w:p>
    <w:p w:rsidR="0078414A" w:rsidRPr="00AE6579" w:rsidRDefault="0078414A" w:rsidP="005011AD">
      <w:pPr>
        <w:pStyle w:val="af0"/>
        <w:numPr>
          <w:ilvl w:val="0"/>
          <w:numId w:val="24"/>
        </w:numPr>
        <w:tabs>
          <w:tab w:val="left" w:pos="993"/>
        </w:tabs>
        <w:spacing w:before="0" w:beforeAutospacing="0" w:after="0" w:afterAutospacing="0"/>
        <w:ind w:left="0" w:firstLine="709"/>
        <w:jc w:val="both"/>
        <w:rPr>
          <w:sz w:val="28"/>
          <w:szCs w:val="28"/>
        </w:rPr>
      </w:pPr>
      <w:r w:rsidRPr="00AE6579">
        <w:rPr>
          <w:sz w:val="28"/>
          <w:szCs w:val="28"/>
        </w:rPr>
        <w:t>в залежності від того, на якому етапі роботи з клієнтом виявляється послуга.</w:t>
      </w:r>
    </w:p>
    <w:p w:rsidR="0078414A" w:rsidRPr="00AE6579" w:rsidRDefault="0078414A" w:rsidP="0078414A">
      <w:pPr>
        <w:pStyle w:val="af0"/>
        <w:spacing w:before="0" w:beforeAutospacing="0" w:after="0" w:afterAutospacing="0"/>
        <w:ind w:firstLine="709"/>
        <w:jc w:val="both"/>
        <w:rPr>
          <w:sz w:val="28"/>
          <w:szCs w:val="28"/>
        </w:rPr>
      </w:pPr>
      <w:r w:rsidRPr="00AE6579">
        <w:rPr>
          <w:i/>
          <w:iCs/>
          <w:sz w:val="28"/>
          <w:szCs w:val="28"/>
        </w:rPr>
        <w:t>Згідно законодавству України фінансовими вважаються такі послуги:</w:t>
      </w:r>
    </w:p>
    <w:p w:rsidR="0078414A" w:rsidRPr="00AE6579" w:rsidRDefault="0078414A" w:rsidP="0078414A">
      <w:pPr>
        <w:pStyle w:val="af0"/>
        <w:spacing w:before="0" w:beforeAutospacing="0" w:after="0" w:afterAutospacing="0"/>
        <w:ind w:firstLine="709"/>
        <w:jc w:val="both"/>
        <w:rPr>
          <w:sz w:val="28"/>
          <w:szCs w:val="28"/>
        </w:rPr>
      </w:pPr>
      <w:r w:rsidRPr="00AE6579">
        <w:rPr>
          <w:sz w:val="28"/>
          <w:szCs w:val="28"/>
        </w:rPr>
        <w:t>1) випуск платіжних документів, платіжних карток, дорожніх чеків та/або їх обслуговування, кліринг, інші форми забезпечення розрахунків;</w:t>
      </w:r>
    </w:p>
    <w:p w:rsidR="0078414A" w:rsidRPr="00AE6579" w:rsidRDefault="0078414A" w:rsidP="0078414A">
      <w:pPr>
        <w:pStyle w:val="af0"/>
        <w:spacing w:before="0" w:beforeAutospacing="0" w:after="0" w:afterAutospacing="0"/>
        <w:ind w:firstLine="709"/>
        <w:jc w:val="both"/>
        <w:rPr>
          <w:sz w:val="28"/>
          <w:szCs w:val="28"/>
        </w:rPr>
      </w:pPr>
      <w:r w:rsidRPr="00AE6579">
        <w:rPr>
          <w:sz w:val="28"/>
          <w:szCs w:val="28"/>
        </w:rPr>
        <w:t>2) довірче управління фінансовими активами;</w:t>
      </w:r>
    </w:p>
    <w:p w:rsidR="0078414A" w:rsidRPr="00AE6579" w:rsidRDefault="0078414A" w:rsidP="0078414A">
      <w:pPr>
        <w:pStyle w:val="af0"/>
        <w:spacing w:before="0" w:beforeAutospacing="0" w:after="0" w:afterAutospacing="0"/>
        <w:ind w:firstLine="709"/>
        <w:jc w:val="both"/>
        <w:rPr>
          <w:sz w:val="28"/>
          <w:szCs w:val="28"/>
        </w:rPr>
      </w:pPr>
      <w:r w:rsidRPr="00AE6579">
        <w:rPr>
          <w:sz w:val="28"/>
          <w:szCs w:val="28"/>
        </w:rPr>
        <w:t>3) діяльність з обміну валют;</w:t>
      </w:r>
    </w:p>
    <w:p w:rsidR="0078414A" w:rsidRPr="00AE6579" w:rsidRDefault="0078414A" w:rsidP="0078414A">
      <w:pPr>
        <w:pStyle w:val="af0"/>
        <w:spacing w:before="0" w:beforeAutospacing="0" w:after="0" w:afterAutospacing="0"/>
        <w:ind w:firstLine="709"/>
        <w:jc w:val="both"/>
        <w:rPr>
          <w:sz w:val="28"/>
          <w:szCs w:val="28"/>
        </w:rPr>
      </w:pPr>
      <w:r w:rsidRPr="00AE6579">
        <w:rPr>
          <w:sz w:val="28"/>
          <w:szCs w:val="28"/>
        </w:rPr>
        <w:t>4) залучення фінансових активів із зобов'язанням щодо наступного їх повернення;</w:t>
      </w:r>
    </w:p>
    <w:p w:rsidR="0078414A" w:rsidRPr="00AE6579" w:rsidRDefault="0078414A" w:rsidP="0078414A">
      <w:pPr>
        <w:pStyle w:val="af0"/>
        <w:spacing w:before="0" w:beforeAutospacing="0" w:after="0" w:afterAutospacing="0"/>
        <w:ind w:firstLine="709"/>
        <w:jc w:val="both"/>
        <w:rPr>
          <w:sz w:val="28"/>
          <w:szCs w:val="28"/>
        </w:rPr>
      </w:pPr>
      <w:r w:rsidRPr="00AE6579">
        <w:rPr>
          <w:sz w:val="28"/>
          <w:szCs w:val="28"/>
        </w:rPr>
        <w:t>5) фінансовий лізинг;</w:t>
      </w:r>
    </w:p>
    <w:p w:rsidR="0078414A" w:rsidRPr="00AE6579" w:rsidRDefault="0078414A" w:rsidP="0078414A">
      <w:pPr>
        <w:pStyle w:val="af0"/>
        <w:spacing w:before="0" w:beforeAutospacing="0" w:after="0" w:afterAutospacing="0"/>
        <w:ind w:firstLine="709"/>
        <w:jc w:val="both"/>
        <w:rPr>
          <w:sz w:val="28"/>
          <w:szCs w:val="28"/>
        </w:rPr>
      </w:pPr>
      <w:r w:rsidRPr="00AE6579">
        <w:rPr>
          <w:sz w:val="28"/>
          <w:szCs w:val="28"/>
        </w:rPr>
        <w:t>6) надання коштів у позику, в тому числі і на умовах фінансового кредиту;</w:t>
      </w:r>
    </w:p>
    <w:p w:rsidR="0078414A" w:rsidRPr="00AE6579" w:rsidRDefault="0078414A" w:rsidP="0078414A">
      <w:pPr>
        <w:pStyle w:val="af0"/>
        <w:spacing w:before="0" w:beforeAutospacing="0" w:after="0" w:afterAutospacing="0"/>
        <w:ind w:firstLine="709"/>
        <w:jc w:val="both"/>
        <w:rPr>
          <w:sz w:val="28"/>
          <w:szCs w:val="28"/>
        </w:rPr>
      </w:pPr>
      <w:r w:rsidRPr="00AE6579">
        <w:rPr>
          <w:sz w:val="28"/>
          <w:szCs w:val="28"/>
        </w:rPr>
        <w:t>7) надання гарантій та поручительств;</w:t>
      </w:r>
    </w:p>
    <w:p w:rsidR="0078414A" w:rsidRPr="00AE6579" w:rsidRDefault="0078414A" w:rsidP="0078414A">
      <w:pPr>
        <w:pStyle w:val="af0"/>
        <w:spacing w:before="0" w:beforeAutospacing="0" w:after="0" w:afterAutospacing="0"/>
        <w:ind w:firstLine="709"/>
        <w:jc w:val="both"/>
        <w:rPr>
          <w:sz w:val="28"/>
          <w:szCs w:val="28"/>
        </w:rPr>
      </w:pPr>
      <w:r w:rsidRPr="00AE6579">
        <w:rPr>
          <w:sz w:val="28"/>
          <w:szCs w:val="28"/>
        </w:rPr>
        <w:t>8) переказ грошей;</w:t>
      </w:r>
    </w:p>
    <w:p w:rsidR="0078414A" w:rsidRPr="00AE6579" w:rsidRDefault="0078414A" w:rsidP="0078414A">
      <w:pPr>
        <w:pStyle w:val="af0"/>
        <w:spacing w:before="0" w:beforeAutospacing="0" w:after="0" w:afterAutospacing="0"/>
        <w:ind w:firstLine="709"/>
        <w:jc w:val="both"/>
        <w:rPr>
          <w:sz w:val="28"/>
          <w:szCs w:val="28"/>
        </w:rPr>
      </w:pPr>
      <w:r w:rsidRPr="00AE6579">
        <w:rPr>
          <w:sz w:val="28"/>
          <w:szCs w:val="28"/>
        </w:rPr>
        <w:t>9) послуги у сфері страхування та накопичувального пенсійного забезпечення;</w:t>
      </w:r>
    </w:p>
    <w:p w:rsidR="0078414A" w:rsidRPr="00AE6579" w:rsidRDefault="0078414A" w:rsidP="0078414A">
      <w:pPr>
        <w:pStyle w:val="af0"/>
        <w:spacing w:before="0" w:beforeAutospacing="0" w:after="0" w:afterAutospacing="0"/>
        <w:ind w:firstLine="709"/>
        <w:jc w:val="both"/>
        <w:rPr>
          <w:sz w:val="28"/>
          <w:szCs w:val="28"/>
        </w:rPr>
      </w:pPr>
      <w:r w:rsidRPr="00AE6579">
        <w:rPr>
          <w:sz w:val="28"/>
          <w:szCs w:val="28"/>
        </w:rPr>
        <w:t>10) торгівля цінними паперами; </w:t>
      </w:r>
    </w:p>
    <w:p w:rsidR="0078414A" w:rsidRPr="00AE6579" w:rsidRDefault="0078414A" w:rsidP="0078414A">
      <w:pPr>
        <w:pStyle w:val="af0"/>
        <w:spacing w:before="0" w:beforeAutospacing="0" w:after="0" w:afterAutospacing="0"/>
        <w:ind w:firstLine="709"/>
        <w:jc w:val="both"/>
        <w:rPr>
          <w:sz w:val="28"/>
          <w:szCs w:val="28"/>
        </w:rPr>
      </w:pPr>
      <w:r w:rsidRPr="00AE6579">
        <w:rPr>
          <w:sz w:val="28"/>
          <w:szCs w:val="28"/>
        </w:rPr>
        <w:t>11) факторинг;</w:t>
      </w:r>
    </w:p>
    <w:p w:rsidR="0078414A" w:rsidRPr="00AE6579" w:rsidRDefault="0078414A" w:rsidP="0078414A">
      <w:pPr>
        <w:pStyle w:val="af0"/>
        <w:spacing w:before="0" w:beforeAutospacing="0" w:after="0" w:afterAutospacing="0"/>
        <w:ind w:firstLine="709"/>
        <w:jc w:val="both"/>
        <w:rPr>
          <w:sz w:val="28"/>
          <w:szCs w:val="28"/>
        </w:rPr>
      </w:pPr>
      <w:r w:rsidRPr="00AE6579">
        <w:rPr>
          <w:sz w:val="28"/>
          <w:szCs w:val="28"/>
        </w:rPr>
        <w:t xml:space="preserve">12) інші операції, які відповідають критеріям, визначеним Законі України </w:t>
      </w:r>
      <w:r w:rsidR="004478E0">
        <w:rPr>
          <w:sz w:val="28"/>
          <w:szCs w:val="28"/>
        </w:rPr>
        <w:t>«</w:t>
      </w:r>
      <w:r w:rsidRPr="00AE6579">
        <w:rPr>
          <w:sz w:val="28"/>
          <w:szCs w:val="28"/>
        </w:rPr>
        <w:t>Про фінансові послуги та державне регулювання ринків фінансових послуг</w:t>
      </w:r>
      <w:r w:rsidR="004478E0">
        <w:rPr>
          <w:sz w:val="28"/>
          <w:szCs w:val="28"/>
        </w:rPr>
        <w:t>»</w:t>
      </w:r>
    </w:p>
    <w:p w:rsidR="0078414A" w:rsidRPr="00AE6579" w:rsidRDefault="0078414A" w:rsidP="0078414A">
      <w:pPr>
        <w:pStyle w:val="a7"/>
        <w:spacing w:after="0" w:line="240" w:lineRule="auto"/>
        <w:jc w:val="both"/>
        <w:rPr>
          <w:szCs w:val="28"/>
          <w:lang w:val="uk-UA"/>
        </w:rPr>
      </w:pPr>
      <w:r w:rsidRPr="00AE6579">
        <w:rPr>
          <w:i/>
          <w:szCs w:val="28"/>
          <w:lang w:val="uk-UA"/>
        </w:rPr>
        <w:t>Фінансова установа</w:t>
      </w:r>
      <w:r w:rsidR="004478E0">
        <w:rPr>
          <w:szCs w:val="28"/>
          <w:lang w:val="uk-UA"/>
        </w:rPr>
        <w:t>–</w:t>
      </w:r>
      <w:r w:rsidRPr="00AE6579">
        <w:rPr>
          <w:szCs w:val="28"/>
          <w:lang w:val="uk-UA"/>
        </w:rPr>
        <w:t xml:space="preserve"> юридична особа, яка відповідно до закону надає одну чи декілька фінансових послуг та яка внесена до відповідного реєстру у порядку, встановленому законом. </w:t>
      </w:r>
    </w:p>
    <w:p w:rsidR="0078414A" w:rsidRPr="00AE6579" w:rsidRDefault="0078414A" w:rsidP="0078414A">
      <w:pPr>
        <w:pStyle w:val="a7"/>
        <w:spacing w:after="0" w:line="240" w:lineRule="auto"/>
        <w:jc w:val="both"/>
        <w:rPr>
          <w:szCs w:val="28"/>
          <w:lang w:val="uk-UA"/>
        </w:rPr>
      </w:pPr>
      <w:r w:rsidRPr="00AE6579">
        <w:rPr>
          <w:szCs w:val="28"/>
          <w:lang w:val="uk-UA"/>
        </w:rPr>
        <w:t xml:space="preserve">До фінансових установ належать банки, кредитні спілки, ломбарди, лізингові компанії, довірчі товариства, страхові компанії, установи </w:t>
      </w:r>
      <w:r w:rsidRPr="00AE6579">
        <w:rPr>
          <w:szCs w:val="28"/>
          <w:lang w:val="uk-UA"/>
        </w:rPr>
        <w:lastRenderedPageBreak/>
        <w:t>накопичувального пенсійного забезпечення, інвестиційні фонди і компанії та інші юридичні особи, виключним видом діяльності яких є надання фінансових послуг.</w:t>
      </w:r>
    </w:p>
    <w:p w:rsidR="0078414A" w:rsidRPr="00AE6579" w:rsidRDefault="0078414A" w:rsidP="0078414A">
      <w:pPr>
        <w:pStyle w:val="a7"/>
        <w:spacing w:after="0" w:line="240" w:lineRule="auto"/>
        <w:jc w:val="both"/>
        <w:rPr>
          <w:szCs w:val="28"/>
          <w:lang w:val="uk-UA"/>
        </w:rPr>
      </w:pPr>
      <w:r w:rsidRPr="00AE6579">
        <w:rPr>
          <w:i/>
          <w:szCs w:val="28"/>
          <w:lang w:val="uk-UA"/>
        </w:rPr>
        <w:t>Кредитна установа</w:t>
      </w:r>
      <w:r w:rsidR="004478E0">
        <w:rPr>
          <w:szCs w:val="28"/>
          <w:lang w:val="uk-UA"/>
        </w:rPr>
        <w:t>–</w:t>
      </w:r>
      <w:r w:rsidRPr="00AE6579">
        <w:rPr>
          <w:szCs w:val="28"/>
          <w:lang w:val="uk-UA"/>
        </w:rPr>
        <w:t xml:space="preserve"> фінансова установа, яка відповідно до закону має право за рахунок залучених коштів надавати фінансові кредити на власний ризик; </w:t>
      </w:r>
    </w:p>
    <w:p w:rsidR="0078414A" w:rsidRPr="00AE6579" w:rsidRDefault="0078414A" w:rsidP="001564BD">
      <w:pPr>
        <w:pStyle w:val="a7"/>
        <w:spacing w:after="0" w:line="240" w:lineRule="auto"/>
        <w:jc w:val="both"/>
        <w:rPr>
          <w:szCs w:val="28"/>
          <w:lang w:val="uk-UA"/>
        </w:rPr>
      </w:pPr>
      <w:r w:rsidRPr="00AE6579">
        <w:rPr>
          <w:i/>
          <w:szCs w:val="28"/>
          <w:lang w:val="uk-UA"/>
        </w:rPr>
        <w:t>Фінансовий кредит</w:t>
      </w:r>
      <w:r w:rsidR="004478E0">
        <w:rPr>
          <w:szCs w:val="28"/>
          <w:lang w:val="uk-UA"/>
        </w:rPr>
        <w:t>–</w:t>
      </w:r>
      <w:r w:rsidRPr="00AE6579">
        <w:rPr>
          <w:szCs w:val="28"/>
          <w:lang w:val="uk-UA"/>
        </w:rPr>
        <w:t xml:space="preserve"> кошти, які надаються у позику юридичній або фізичній особі на визначений строк та під процент. </w:t>
      </w:r>
    </w:p>
    <w:p w:rsidR="0078414A" w:rsidRPr="00AE6579" w:rsidRDefault="0078414A" w:rsidP="001564BD">
      <w:pPr>
        <w:pStyle w:val="a7"/>
        <w:spacing w:after="0" w:line="240" w:lineRule="auto"/>
        <w:jc w:val="both"/>
        <w:rPr>
          <w:szCs w:val="28"/>
          <w:lang w:val="uk-UA"/>
        </w:rPr>
      </w:pPr>
      <w:r w:rsidRPr="00AE6579">
        <w:rPr>
          <w:i/>
          <w:szCs w:val="28"/>
          <w:lang w:val="uk-UA"/>
        </w:rPr>
        <w:t>Фінансові активи</w:t>
      </w:r>
      <w:r w:rsidR="004478E0">
        <w:rPr>
          <w:szCs w:val="28"/>
          <w:lang w:val="uk-UA"/>
        </w:rPr>
        <w:t>–</w:t>
      </w:r>
      <w:r w:rsidRPr="00AE6579">
        <w:rPr>
          <w:szCs w:val="28"/>
          <w:lang w:val="uk-UA"/>
        </w:rPr>
        <w:t xml:space="preserve"> кошти, цінні папери, боргові зобов'язання та право вимоги боргу, що не віднесені до цінних паперів; </w:t>
      </w:r>
    </w:p>
    <w:p w:rsidR="0078414A" w:rsidRPr="00AE6579" w:rsidRDefault="0078414A" w:rsidP="001564BD">
      <w:pPr>
        <w:pStyle w:val="af0"/>
        <w:spacing w:before="0" w:beforeAutospacing="0" w:after="0" w:afterAutospacing="0"/>
        <w:ind w:firstLine="709"/>
        <w:jc w:val="both"/>
        <w:rPr>
          <w:sz w:val="28"/>
          <w:szCs w:val="28"/>
        </w:rPr>
      </w:pPr>
      <w:r w:rsidRPr="00AE6579">
        <w:rPr>
          <w:sz w:val="28"/>
          <w:szCs w:val="28"/>
        </w:rPr>
        <w:t xml:space="preserve">На ринках діють суб'єкти ринку (продавці – посередники – покупці), які беруть участь у торговельних операціях різних специфічних товарів – інструментів ринку. Характер (тактика) поведінки суб'єкта па ринку залежить від місії, яку він поставив перед собою (стратегія). </w:t>
      </w:r>
    </w:p>
    <w:p w:rsidR="0078414A" w:rsidRPr="00AE6579" w:rsidRDefault="0078414A" w:rsidP="001564BD">
      <w:pPr>
        <w:pStyle w:val="af0"/>
        <w:spacing w:before="0" w:beforeAutospacing="0" w:after="0" w:afterAutospacing="0"/>
        <w:ind w:firstLine="709"/>
        <w:jc w:val="both"/>
        <w:rPr>
          <w:sz w:val="28"/>
          <w:szCs w:val="28"/>
        </w:rPr>
      </w:pPr>
      <w:r w:rsidRPr="00AE6579">
        <w:rPr>
          <w:i/>
          <w:iCs/>
          <w:sz w:val="28"/>
          <w:szCs w:val="28"/>
        </w:rPr>
        <w:t>Суб'єктами фінансового ринку є: </w:t>
      </w:r>
    </w:p>
    <w:p w:rsidR="0078414A" w:rsidRPr="00AE6579" w:rsidRDefault="0078414A" w:rsidP="005011AD">
      <w:pPr>
        <w:pStyle w:val="af0"/>
        <w:numPr>
          <w:ilvl w:val="0"/>
          <w:numId w:val="24"/>
        </w:numPr>
        <w:tabs>
          <w:tab w:val="left" w:pos="1134"/>
        </w:tabs>
        <w:spacing w:before="0" w:beforeAutospacing="0" w:after="0" w:afterAutospacing="0"/>
        <w:ind w:left="0" w:firstLine="709"/>
        <w:jc w:val="both"/>
        <w:rPr>
          <w:sz w:val="28"/>
          <w:szCs w:val="28"/>
        </w:rPr>
      </w:pPr>
      <w:r w:rsidRPr="00AE6579">
        <w:rPr>
          <w:sz w:val="28"/>
          <w:szCs w:val="28"/>
        </w:rPr>
        <w:t>фізичні особи; </w:t>
      </w:r>
    </w:p>
    <w:p w:rsidR="0078414A" w:rsidRPr="00AE6579" w:rsidRDefault="0078414A" w:rsidP="005011AD">
      <w:pPr>
        <w:pStyle w:val="af0"/>
        <w:numPr>
          <w:ilvl w:val="0"/>
          <w:numId w:val="24"/>
        </w:numPr>
        <w:tabs>
          <w:tab w:val="left" w:pos="1134"/>
        </w:tabs>
        <w:spacing w:before="0" w:beforeAutospacing="0" w:after="0" w:afterAutospacing="0"/>
        <w:ind w:left="0" w:firstLine="709"/>
        <w:jc w:val="both"/>
        <w:rPr>
          <w:sz w:val="28"/>
          <w:szCs w:val="28"/>
        </w:rPr>
      </w:pPr>
      <w:r w:rsidRPr="00AE6579">
        <w:rPr>
          <w:sz w:val="28"/>
          <w:szCs w:val="28"/>
        </w:rPr>
        <w:t>юридичні особи; </w:t>
      </w:r>
    </w:p>
    <w:p w:rsidR="0078414A" w:rsidRPr="00AE6579" w:rsidRDefault="0078414A" w:rsidP="005011AD">
      <w:pPr>
        <w:pStyle w:val="af0"/>
        <w:numPr>
          <w:ilvl w:val="0"/>
          <w:numId w:val="24"/>
        </w:numPr>
        <w:tabs>
          <w:tab w:val="left" w:pos="1134"/>
        </w:tabs>
        <w:spacing w:before="0" w:beforeAutospacing="0" w:after="0" w:afterAutospacing="0"/>
        <w:ind w:left="0" w:firstLine="709"/>
        <w:jc w:val="both"/>
        <w:rPr>
          <w:sz w:val="28"/>
          <w:szCs w:val="28"/>
        </w:rPr>
      </w:pPr>
      <w:r w:rsidRPr="00AE6579">
        <w:rPr>
          <w:sz w:val="28"/>
          <w:szCs w:val="28"/>
        </w:rPr>
        <w:t>фінансові посередники, які отримують для управління гроші клієнтів і повинні, виконуючи правила й вимоги банківського та інвестиційного менеджменту, одержати дохід у розмірі, що дозволяє задовольнити вимоги клієнтів, та мати норму прибутку, середню для цього виду діяльності. </w:t>
      </w:r>
    </w:p>
    <w:p w:rsidR="001564BD" w:rsidRPr="00AE6579" w:rsidRDefault="001564BD" w:rsidP="001564BD">
      <w:pPr>
        <w:pStyle w:val="af0"/>
        <w:spacing w:before="0" w:beforeAutospacing="0" w:after="0" w:afterAutospacing="0"/>
        <w:ind w:firstLine="709"/>
        <w:jc w:val="both"/>
        <w:rPr>
          <w:sz w:val="28"/>
          <w:szCs w:val="28"/>
        </w:rPr>
      </w:pPr>
      <w:r w:rsidRPr="00AE6579">
        <w:rPr>
          <w:sz w:val="28"/>
          <w:szCs w:val="28"/>
        </w:rPr>
        <w:t xml:space="preserve">Суб'єкти фінансового ринку класифікуються за формою та функціями. </w:t>
      </w:r>
    </w:p>
    <w:p w:rsidR="001564BD" w:rsidRPr="00AE6579" w:rsidRDefault="001564BD" w:rsidP="001564BD">
      <w:pPr>
        <w:pStyle w:val="af0"/>
        <w:spacing w:before="0" w:beforeAutospacing="0" w:after="0" w:afterAutospacing="0"/>
        <w:ind w:firstLine="709"/>
        <w:jc w:val="both"/>
        <w:rPr>
          <w:sz w:val="28"/>
          <w:szCs w:val="28"/>
        </w:rPr>
      </w:pPr>
      <w:r w:rsidRPr="00AE6579">
        <w:rPr>
          <w:i/>
          <w:iCs/>
          <w:sz w:val="28"/>
          <w:szCs w:val="28"/>
        </w:rPr>
        <w:t>1. За формою: </w:t>
      </w:r>
    </w:p>
    <w:p w:rsidR="001564BD" w:rsidRPr="00AE6579" w:rsidRDefault="001564BD" w:rsidP="005011AD">
      <w:pPr>
        <w:pStyle w:val="af0"/>
        <w:numPr>
          <w:ilvl w:val="0"/>
          <w:numId w:val="24"/>
        </w:numPr>
        <w:spacing w:before="0" w:beforeAutospacing="0" w:after="0" w:afterAutospacing="0"/>
        <w:jc w:val="both"/>
        <w:rPr>
          <w:sz w:val="28"/>
          <w:szCs w:val="28"/>
        </w:rPr>
      </w:pPr>
      <w:r w:rsidRPr="00AE6579">
        <w:rPr>
          <w:sz w:val="28"/>
          <w:szCs w:val="28"/>
        </w:rPr>
        <w:t xml:space="preserve">господарчі суб’єкти; </w:t>
      </w:r>
    </w:p>
    <w:p w:rsidR="001564BD" w:rsidRPr="00AE6579" w:rsidRDefault="001564BD" w:rsidP="005011AD">
      <w:pPr>
        <w:pStyle w:val="af0"/>
        <w:numPr>
          <w:ilvl w:val="0"/>
          <w:numId w:val="24"/>
        </w:numPr>
        <w:spacing w:before="0" w:beforeAutospacing="0" w:after="0" w:afterAutospacing="0"/>
        <w:jc w:val="both"/>
        <w:rPr>
          <w:sz w:val="28"/>
          <w:szCs w:val="28"/>
        </w:rPr>
      </w:pPr>
      <w:r w:rsidRPr="00AE6579">
        <w:rPr>
          <w:sz w:val="28"/>
          <w:szCs w:val="28"/>
        </w:rPr>
        <w:t>домашні господарства; </w:t>
      </w:r>
    </w:p>
    <w:p w:rsidR="001564BD" w:rsidRPr="00AE6579" w:rsidRDefault="001564BD" w:rsidP="005011AD">
      <w:pPr>
        <w:pStyle w:val="af0"/>
        <w:numPr>
          <w:ilvl w:val="0"/>
          <w:numId w:val="24"/>
        </w:numPr>
        <w:spacing w:before="0" w:beforeAutospacing="0" w:after="0" w:afterAutospacing="0"/>
        <w:jc w:val="both"/>
        <w:rPr>
          <w:sz w:val="28"/>
          <w:szCs w:val="28"/>
        </w:rPr>
      </w:pPr>
      <w:r w:rsidRPr="00AE6579">
        <w:rPr>
          <w:sz w:val="28"/>
          <w:szCs w:val="28"/>
        </w:rPr>
        <w:t>держава. </w:t>
      </w:r>
    </w:p>
    <w:p w:rsidR="001564BD" w:rsidRPr="00AE6579" w:rsidRDefault="001564BD" w:rsidP="001564BD">
      <w:pPr>
        <w:pStyle w:val="af0"/>
        <w:spacing w:before="0" w:beforeAutospacing="0" w:after="0" w:afterAutospacing="0"/>
        <w:ind w:firstLine="709"/>
        <w:jc w:val="both"/>
        <w:rPr>
          <w:sz w:val="28"/>
          <w:szCs w:val="28"/>
        </w:rPr>
      </w:pPr>
      <w:r w:rsidRPr="00AE6579">
        <w:rPr>
          <w:i/>
          <w:iCs/>
          <w:sz w:val="28"/>
          <w:szCs w:val="28"/>
        </w:rPr>
        <w:t>2. За функціями: </w:t>
      </w:r>
    </w:p>
    <w:p w:rsidR="001564BD" w:rsidRPr="00AE6579" w:rsidRDefault="001564BD" w:rsidP="005011AD">
      <w:pPr>
        <w:pStyle w:val="af0"/>
        <w:numPr>
          <w:ilvl w:val="0"/>
          <w:numId w:val="24"/>
        </w:numPr>
        <w:spacing w:before="0" w:beforeAutospacing="0" w:after="0" w:afterAutospacing="0"/>
        <w:jc w:val="both"/>
        <w:rPr>
          <w:sz w:val="28"/>
          <w:szCs w:val="28"/>
        </w:rPr>
      </w:pPr>
      <w:r w:rsidRPr="00AE6579">
        <w:rPr>
          <w:sz w:val="28"/>
          <w:szCs w:val="28"/>
        </w:rPr>
        <w:t>емітенти; </w:t>
      </w:r>
    </w:p>
    <w:p w:rsidR="001564BD" w:rsidRPr="00AE6579" w:rsidRDefault="001564BD" w:rsidP="005011AD">
      <w:pPr>
        <w:pStyle w:val="af0"/>
        <w:numPr>
          <w:ilvl w:val="0"/>
          <w:numId w:val="24"/>
        </w:numPr>
        <w:spacing w:before="0" w:beforeAutospacing="0" w:after="0" w:afterAutospacing="0"/>
        <w:jc w:val="both"/>
        <w:rPr>
          <w:sz w:val="28"/>
          <w:szCs w:val="28"/>
        </w:rPr>
      </w:pPr>
      <w:r w:rsidRPr="00AE6579">
        <w:rPr>
          <w:sz w:val="28"/>
          <w:szCs w:val="28"/>
        </w:rPr>
        <w:t>інвестори; </w:t>
      </w:r>
    </w:p>
    <w:p w:rsidR="001564BD" w:rsidRPr="00AE6579" w:rsidRDefault="001564BD" w:rsidP="005011AD">
      <w:pPr>
        <w:pStyle w:val="af0"/>
        <w:numPr>
          <w:ilvl w:val="0"/>
          <w:numId w:val="24"/>
        </w:numPr>
        <w:spacing w:before="0" w:beforeAutospacing="0" w:after="0" w:afterAutospacing="0"/>
        <w:jc w:val="both"/>
        <w:rPr>
          <w:sz w:val="28"/>
          <w:szCs w:val="28"/>
        </w:rPr>
      </w:pPr>
      <w:r w:rsidRPr="00AE6579">
        <w:rPr>
          <w:sz w:val="28"/>
          <w:szCs w:val="28"/>
        </w:rPr>
        <w:t>інституційні інвестори; </w:t>
      </w:r>
    </w:p>
    <w:p w:rsidR="001564BD" w:rsidRPr="00AE6579" w:rsidRDefault="001564BD" w:rsidP="005011AD">
      <w:pPr>
        <w:pStyle w:val="af0"/>
        <w:numPr>
          <w:ilvl w:val="0"/>
          <w:numId w:val="24"/>
        </w:numPr>
        <w:spacing w:before="0" w:beforeAutospacing="0" w:after="0" w:afterAutospacing="0"/>
        <w:jc w:val="both"/>
        <w:rPr>
          <w:sz w:val="28"/>
          <w:szCs w:val="28"/>
        </w:rPr>
      </w:pPr>
      <w:r w:rsidRPr="00AE6579">
        <w:rPr>
          <w:sz w:val="28"/>
          <w:szCs w:val="28"/>
        </w:rPr>
        <w:t>фінансові посередники; </w:t>
      </w:r>
    </w:p>
    <w:p w:rsidR="001564BD" w:rsidRPr="00AE6579" w:rsidRDefault="001564BD" w:rsidP="005011AD">
      <w:pPr>
        <w:pStyle w:val="af0"/>
        <w:numPr>
          <w:ilvl w:val="0"/>
          <w:numId w:val="24"/>
        </w:numPr>
        <w:spacing w:before="0" w:beforeAutospacing="0" w:after="0" w:afterAutospacing="0"/>
        <w:jc w:val="both"/>
        <w:rPr>
          <w:sz w:val="28"/>
          <w:szCs w:val="28"/>
        </w:rPr>
      </w:pPr>
      <w:r w:rsidRPr="00AE6579">
        <w:rPr>
          <w:sz w:val="28"/>
          <w:szCs w:val="28"/>
        </w:rPr>
        <w:t>інститути інфраструктури ринку тощо. </w:t>
      </w:r>
    </w:p>
    <w:p w:rsidR="001564BD" w:rsidRPr="00AE6579" w:rsidRDefault="001564BD" w:rsidP="004478E0">
      <w:pPr>
        <w:pStyle w:val="af0"/>
        <w:spacing w:before="0" w:beforeAutospacing="0" w:after="0" w:afterAutospacing="0"/>
        <w:ind w:firstLine="709"/>
        <w:jc w:val="both"/>
        <w:rPr>
          <w:sz w:val="28"/>
          <w:szCs w:val="28"/>
        </w:rPr>
      </w:pPr>
      <w:r w:rsidRPr="00AE6579">
        <w:rPr>
          <w:sz w:val="28"/>
          <w:szCs w:val="28"/>
        </w:rPr>
        <w:t>Розглянемо цих суб’єктів на прикладі функцій, що виконуються ними. </w:t>
      </w:r>
    </w:p>
    <w:p w:rsidR="001564BD" w:rsidRPr="00AE6579" w:rsidRDefault="001564BD" w:rsidP="001564BD">
      <w:pPr>
        <w:pStyle w:val="af0"/>
        <w:spacing w:before="0" w:beforeAutospacing="0" w:after="0" w:afterAutospacing="0"/>
        <w:ind w:left="707" w:firstLine="709"/>
        <w:jc w:val="both"/>
        <w:rPr>
          <w:sz w:val="28"/>
          <w:szCs w:val="28"/>
        </w:rPr>
      </w:pPr>
      <w:r w:rsidRPr="00AE6579">
        <w:rPr>
          <w:i/>
          <w:iCs/>
          <w:sz w:val="28"/>
          <w:szCs w:val="28"/>
        </w:rPr>
        <w:t>Суб’єктів фінансового ринку можна поділити на три групи: </w:t>
      </w:r>
    </w:p>
    <w:p w:rsidR="001564BD" w:rsidRPr="00AE6579" w:rsidRDefault="001564BD" w:rsidP="001564BD">
      <w:pPr>
        <w:pStyle w:val="af0"/>
        <w:spacing w:before="0" w:beforeAutospacing="0" w:after="0" w:afterAutospacing="0"/>
        <w:ind w:firstLine="709"/>
        <w:jc w:val="both"/>
        <w:rPr>
          <w:sz w:val="28"/>
          <w:szCs w:val="28"/>
        </w:rPr>
      </w:pPr>
      <w:r w:rsidRPr="00AE6579">
        <w:rPr>
          <w:sz w:val="28"/>
          <w:szCs w:val="28"/>
        </w:rPr>
        <w:t xml:space="preserve">1) продавці і покупці фінансових активів (інструментів, послуг); </w:t>
      </w:r>
    </w:p>
    <w:p w:rsidR="001564BD" w:rsidRPr="00AE6579" w:rsidRDefault="001564BD" w:rsidP="001564BD">
      <w:pPr>
        <w:pStyle w:val="af0"/>
        <w:spacing w:before="0" w:beforeAutospacing="0" w:after="0" w:afterAutospacing="0"/>
        <w:ind w:firstLine="709"/>
        <w:jc w:val="both"/>
        <w:rPr>
          <w:sz w:val="28"/>
          <w:szCs w:val="28"/>
        </w:rPr>
      </w:pPr>
      <w:r w:rsidRPr="00AE6579">
        <w:rPr>
          <w:sz w:val="28"/>
          <w:szCs w:val="28"/>
        </w:rPr>
        <w:t xml:space="preserve">2) фінансові посередники; </w:t>
      </w:r>
    </w:p>
    <w:p w:rsidR="001564BD" w:rsidRPr="00AE6579" w:rsidRDefault="001564BD" w:rsidP="001564BD">
      <w:pPr>
        <w:pStyle w:val="af0"/>
        <w:spacing w:before="0" w:beforeAutospacing="0" w:after="0" w:afterAutospacing="0"/>
        <w:ind w:firstLine="709"/>
        <w:jc w:val="both"/>
        <w:rPr>
          <w:sz w:val="28"/>
          <w:szCs w:val="28"/>
        </w:rPr>
      </w:pPr>
      <w:r w:rsidRPr="00AE6579">
        <w:rPr>
          <w:sz w:val="28"/>
          <w:szCs w:val="28"/>
        </w:rPr>
        <w:t xml:space="preserve">3) суб'єкти, що виконують допоміжні функції (функції обслуговування основних учасників фінансового ринку; функції обслуговування окремих операцій на фінансовому ринку тощо). </w:t>
      </w:r>
    </w:p>
    <w:p w:rsidR="001564BD" w:rsidRPr="00AE6579" w:rsidRDefault="001564BD" w:rsidP="001564BD">
      <w:pPr>
        <w:pStyle w:val="af0"/>
        <w:spacing w:before="0" w:beforeAutospacing="0" w:after="0" w:afterAutospacing="0"/>
        <w:ind w:firstLine="709"/>
        <w:jc w:val="both"/>
        <w:rPr>
          <w:sz w:val="28"/>
          <w:szCs w:val="28"/>
        </w:rPr>
      </w:pPr>
      <w:r w:rsidRPr="00AE6579">
        <w:rPr>
          <w:sz w:val="28"/>
          <w:szCs w:val="28"/>
        </w:rPr>
        <w:t xml:space="preserve">Розглянемо конкретні види учасників фінансового ринку в розрізі основних їх груп. </w:t>
      </w:r>
    </w:p>
    <w:p w:rsidR="001564BD" w:rsidRPr="00AE6579" w:rsidRDefault="001564BD" w:rsidP="001564BD">
      <w:pPr>
        <w:pStyle w:val="af0"/>
        <w:spacing w:before="0" w:beforeAutospacing="0" w:after="0" w:afterAutospacing="0"/>
        <w:ind w:firstLine="709"/>
        <w:jc w:val="both"/>
        <w:rPr>
          <w:sz w:val="28"/>
          <w:szCs w:val="28"/>
        </w:rPr>
      </w:pPr>
      <w:r w:rsidRPr="00AE6579">
        <w:rPr>
          <w:sz w:val="28"/>
          <w:szCs w:val="28"/>
        </w:rPr>
        <w:t xml:space="preserve">Продавці і покупці фінансових активів (послуг) складають групу прямих учасників фінансовою ринку, які здійснюють на ньому основні функції у проведенні фінансових операцій. </w:t>
      </w:r>
    </w:p>
    <w:p w:rsidR="001564BD" w:rsidRPr="00AE6579" w:rsidRDefault="001564BD" w:rsidP="001564BD">
      <w:pPr>
        <w:pStyle w:val="af0"/>
        <w:spacing w:before="0" w:beforeAutospacing="0" w:after="0" w:afterAutospacing="0"/>
        <w:ind w:firstLine="709"/>
        <w:jc w:val="both"/>
        <w:rPr>
          <w:sz w:val="28"/>
          <w:szCs w:val="28"/>
        </w:rPr>
      </w:pPr>
      <w:r w:rsidRPr="00AE6579">
        <w:rPr>
          <w:sz w:val="28"/>
          <w:szCs w:val="28"/>
        </w:rPr>
        <w:lastRenderedPageBreak/>
        <w:t xml:space="preserve">На </w:t>
      </w:r>
      <w:r w:rsidRPr="00AE6579">
        <w:rPr>
          <w:i/>
          <w:iCs/>
          <w:sz w:val="28"/>
          <w:szCs w:val="28"/>
        </w:rPr>
        <w:t xml:space="preserve">ринку позичкових капіталів </w:t>
      </w:r>
      <w:r w:rsidRPr="00AE6579">
        <w:rPr>
          <w:sz w:val="28"/>
          <w:szCs w:val="28"/>
        </w:rPr>
        <w:t xml:space="preserve">основними видами прямих учасників фінансових операцій є: </w:t>
      </w:r>
    </w:p>
    <w:p w:rsidR="001564BD" w:rsidRPr="00AE6579" w:rsidRDefault="001564BD" w:rsidP="005011AD">
      <w:pPr>
        <w:pStyle w:val="af0"/>
        <w:numPr>
          <w:ilvl w:val="0"/>
          <w:numId w:val="24"/>
        </w:numPr>
        <w:spacing w:before="0" w:beforeAutospacing="0" w:after="0" w:afterAutospacing="0"/>
        <w:jc w:val="both"/>
        <w:rPr>
          <w:sz w:val="28"/>
          <w:szCs w:val="28"/>
        </w:rPr>
      </w:pPr>
      <w:r w:rsidRPr="00AE6579">
        <w:rPr>
          <w:sz w:val="28"/>
          <w:szCs w:val="28"/>
        </w:rPr>
        <w:t>кредитори;</w:t>
      </w:r>
    </w:p>
    <w:p w:rsidR="001564BD" w:rsidRPr="00AE6579" w:rsidRDefault="001564BD" w:rsidP="005011AD">
      <w:pPr>
        <w:pStyle w:val="af0"/>
        <w:numPr>
          <w:ilvl w:val="0"/>
          <w:numId w:val="24"/>
        </w:numPr>
        <w:spacing w:before="0" w:beforeAutospacing="0" w:after="0" w:afterAutospacing="0"/>
        <w:jc w:val="both"/>
        <w:rPr>
          <w:sz w:val="28"/>
          <w:szCs w:val="28"/>
        </w:rPr>
      </w:pPr>
      <w:r w:rsidRPr="00AE6579">
        <w:rPr>
          <w:sz w:val="28"/>
          <w:szCs w:val="28"/>
        </w:rPr>
        <w:t xml:space="preserve">позичальники. </w:t>
      </w:r>
    </w:p>
    <w:p w:rsidR="001564BD" w:rsidRPr="00AE6579" w:rsidRDefault="001564BD" w:rsidP="001564BD">
      <w:pPr>
        <w:pStyle w:val="af0"/>
        <w:spacing w:before="0" w:beforeAutospacing="0" w:after="0" w:afterAutospacing="0"/>
        <w:ind w:firstLine="709"/>
        <w:jc w:val="both"/>
        <w:rPr>
          <w:sz w:val="28"/>
          <w:szCs w:val="28"/>
        </w:rPr>
      </w:pPr>
      <w:r w:rsidRPr="00AE6579">
        <w:rPr>
          <w:sz w:val="28"/>
          <w:szCs w:val="28"/>
        </w:rPr>
        <w:t xml:space="preserve">На </w:t>
      </w:r>
      <w:r w:rsidRPr="00AE6579">
        <w:rPr>
          <w:i/>
          <w:iCs/>
          <w:sz w:val="28"/>
          <w:szCs w:val="28"/>
        </w:rPr>
        <w:t>ринку цінних паперів</w:t>
      </w:r>
      <w:r w:rsidRPr="00AE6579">
        <w:rPr>
          <w:sz w:val="28"/>
          <w:szCs w:val="28"/>
        </w:rPr>
        <w:t xml:space="preserve"> основними видами прямих учасників фінансових операцій є: </w:t>
      </w:r>
    </w:p>
    <w:p w:rsidR="001564BD" w:rsidRPr="00AE6579" w:rsidRDefault="001564BD" w:rsidP="005011AD">
      <w:pPr>
        <w:pStyle w:val="af0"/>
        <w:numPr>
          <w:ilvl w:val="0"/>
          <w:numId w:val="24"/>
        </w:numPr>
        <w:spacing w:before="0" w:beforeAutospacing="0" w:after="0" w:afterAutospacing="0"/>
        <w:jc w:val="both"/>
        <w:rPr>
          <w:sz w:val="28"/>
          <w:szCs w:val="28"/>
        </w:rPr>
      </w:pPr>
      <w:r w:rsidRPr="00AE6579">
        <w:rPr>
          <w:sz w:val="28"/>
          <w:szCs w:val="28"/>
        </w:rPr>
        <w:t>емітенти;</w:t>
      </w:r>
    </w:p>
    <w:p w:rsidR="001564BD" w:rsidRPr="00AE6579" w:rsidRDefault="001564BD" w:rsidP="005011AD">
      <w:pPr>
        <w:pStyle w:val="af0"/>
        <w:numPr>
          <w:ilvl w:val="0"/>
          <w:numId w:val="24"/>
        </w:numPr>
        <w:spacing w:before="0" w:beforeAutospacing="0" w:after="0" w:afterAutospacing="0"/>
        <w:jc w:val="both"/>
        <w:rPr>
          <w:sz w:val="28"/>
          <w:szCs w:val="28"/>
        </w:rPr>
      </w:pPr>
      <w:r w:rsidRPr="00AE6579">
        <w:rPr>
          <w:sz w:val="28"/>
          <w:szCs w:val="28"/>
        </w:rPr>
        <w:t xml:space="preserve">інвестори. </w:t>
      </w:r>
    </w:p>
    <w:p w:rsidR="001564BD" w:rsidRPr="00AE6579" w:rsidRDefault="001564BD" w:rsidP="001564BD">
      <w:pPr>
        <w:pStyle w:val="af0"/>
        <w:spacing w:before="0" w:beforeAutospacing="0" w:after="0" w:afterAutospacing="0"/>
        <w:ind w:firstLine="709"/>
        <w:jc w:val="both"/>
        <w:rPr>
          <w:sz w:val="28"/>
          <w:szCs w:val="28"/>
        </w:rPr>
      </w:pPr>
      <w:r w:rsidRPr="00AE6579">
        <w:rPr>
          <w:sz w:val="28"/>
          <w:szCs w:val="28"/>
        </w:rPr>
        <w:t xml:space="preserve">На </w:t>
      </w:r>
      <w:r w:rsidRPr="00AE6579">
        <w:rPr>
          <w:i/>
          <w:iCs/>
          <w:sz w:val="28"/>
          <w:szCs w:val="28"/>
        </w:rPr>
        <w:t>валютному ринку</w:t>
      </w:r>
      <w:r w:rsidRPr="00AE6579">
        <w:rPr>
          <w:sz w:val="28"/>
          <w:szCs w:val="28"/>
        </w:rPr>
        <w:t xml:space="preserve"> основними видами учасників валютних операцій є: </w:t>
      </w:r>
    </w:p>
    <w:p w:rsidR="001564BD" w:rsidRPr="00AE6579" w:rsidRDefault="001564BD" w:rsidP="005011AD">
      <w:pPr>
        <w:pStyle w:val="af0"/>
        <w:numPr>
          <w:ilvl w:val="0"/>
          <w:numId w:val="24"/>
        </w:numPr>
        <w:spacing w:before="0" w:beforeAutospacing="0" w:after="0" w:afterAutospacing="0"/>
        <w:jc w:val="both"/>
        <w:rPr>
          <w:sz w:val="28"/>
          <w:szCs w:val="28"/>
        </w:rPr>
      </w:pPr>
      <w:r w:rsidRPr="00AE6579">
        <w:rPr>
          <w:sz w:val="28"/>
          <w:szCs w:val="28"/>
        </w:rPr>
        <w:t>продавці валюти; </w:t>
      </w:r>
    </w:p>
    <w:p w:rsidR="001564BD" w:rsidRPr="00AE6579" w:rsidRDefault="001564BD" w:rsidP="005011AD">
      <w:pPr>
        <w:pStyle w:val="af0"/>
        <w:numPr>
          <w:ilvl w:val="0"/>
          <w:numId w:val="24"/>
        </w:numPr>
        <w:spacing w:before="0" w:beforeAutospacing="0" w:after="0" w:afterAutospacing="0"/>
        <w:jc w:val="both"/>
        <w:rPr>
          <w:sz w:val="28"/>
          <w:szCs w:val="28"/>
        </w:rPr>
      </w:pPr>
      <w:r w:rsidRPr="00AE6579">
        <w:rPr>
          <w:sz w:val="28"/>
          <w:szCs w:val="28"/>
        </w:rPr>
        <w:t xml:space="preserve">покупці валюти. </w:t>
      </w:r>
    </w:p>
    <w:p w:rsidR="001564BD" w:rsidRPr="00AE6579" w:rsidRDefault="001564BD" w:rsidP="001564BD">
      <w:pPr>
        <w:pStyle w:val="af0"/>
        <w:spacing w:before="0" w:beforeAutospacing="0" w:after="0" w:afterAutospacing="0"/>
        <w:ind w:firstLine="709"/>
        <w:jc w:val="both"/>
        <w:rPr>
          <w:sz w:val="28"/>
          <w:szCs w:val="28"/>
        </w:rPr>
      </w:pPr>
      <w:r w:rsidRPr="00AE6579">
        <w:rPr>
          <w:sz w:val="28"/>
          <w:szCs w:val="28"/>
        </w:rPr>
        <w:t xml:space="preserve">На </w:t>
      </w:r>
      <w:r w:rsidRPr="00AE6579">
        <w:rPr>
          <w:i/>
          <w:iCs/>
          <w:sz w:val="28"/>
          <w:szCs w:val="28"/>
        </w:rPr>
        <w:t xml:space="preserve">страховому ринку </w:t>
      </w:r>
      <w:r w:rsidRPr="00AE6579">
        <w:rPr>
          <w:sz w:val="28"/>
          <w:szCs w:val="28"/>
        </w:rPr>
        <w:t xml:space="preserve">основними видами прямих учасників фінансових операцій виступають: </w:t>
      </w:r>
    </w:p>
    <w:p w:rsidR="001564BD" w:rsidRPr="00AE6579" w:rsidRDefault="001564BD" w:rsidP="005011AD">
      <w:pPr>
        <w:pStyle w:val="af0"/>
        <w:numPr>
          <w:ilvl w:val="0"/>
          <w:numId w:val="24"/>
        </w:numPr>
        <w:spacing w:before="0" w:beforeAutospacing="0" w:after="0" w:afterAutospacing="0"/>
        <w:jc w:val="both"/>
        <w:rPr>
          <w:sz w:val="28"/>
          <w:szCs w:val="28"/>
        </w:rPr>
      </w:pPr>
      <w:r w:rsidRPr="00AE6579">
        <w:rPr>
          <w:sz w:val="28"/>
          <w:szCs w:val="28"/>
        </w:rPr>
        <w:t>страховики;</w:t>
      </w:r>
    </w:p>
    <w:p w:rsidR="001564BD" w:rsidRPr="00AE6579" w:rsidRDefault="001564BD" w:rsidP="005011AD">
      <w:pPr>
        <w:pStyle w:val="af0"/>
        <w:numPr>
          <w:ilvl w:val="0"/>
          <w:numId w:val="24"/>
        </w:numPr>
        <w:spacing w:before="0" w:beforeAutospacing="0" w:after="0" w:afterAutospacing="0"/>
        <w:jc w:val="both"/>
        <w:rPr>
          <w:sz w:val="28"/>
          <w:szCs w:val="28"/>
        </w:rPr>
      </w:pPr>
      <w:r w:rsidRPr="00AE6579">
        <w:rPr>
          <w:sz w:val="28"/>
          <w:szCs w:val="28"/>
        </w:rPr>
        <w:t xml:space="preserve">страхувальники. </w:t>
      </w:r>
    </w:p>
    <w:p w:rsidR="001564BD" w:rsidRPr="00AE6579" w:rsidRDefault="001564BD" w:rsidP="001564BD">
      <w:pPr>
        <w:pStyle w:val="af0"/>
        <w:spacing w:before="0" w:beforeAutospacing="0" w:after="0" w:afterAutospacing="0"/>
        <w:ind w:firstLine="709"/>
        <w:jc w:val="both"/>
        <w:rPr>
          <w:sz w:val="28"/>
          <w:szCs w:val="28"/>
        </w:rPr>
      </w:pPr>
      <w:r w:rsidRPr="00AE6579">
        <w:rPr>
          <w:sz w:val="28"/>
          <w:szCs w:val="28"/>
        </w:rPr>
        <w:t xml:space="preserve">На </w:t>
      </w:r>
      <w:r w:rsidRPr="00AE6579">
        <w:rPr>
          <w:i/>
          <w:iCs/>
          <w:sz w:val="28"/>
          <w:szCs w:val="28"/>
        </w:rPr>
        <w:t>ринку золота (та інших дорогоцінних металів) та дорогоцінного каміння</w:t>
      </w:r>
      <w:r w:rsidRPr="00AE6579">
        <w:rPr>
          <w:sz w:val="28"/>
          <w:szCs w:val="28"/>
        </w:rPr>
        <w:t xml:space="preserve"> основними видами прямих учасників фінансових операцій є: </w:t>
      </w:r>
    </w:p>
    <w:p w:rsidR="001564BD" w:rsidRPr="00AE6579" w:rsidRDefault="001564BD" w:rsidP="005011AD">
      <w:pPr>
        <w:pStyle w:val="af0"/>
        <w:numPr>
          <w:ilvl w:val="0"/>
          <w:numId w:val="26"/>
        </w:numPr>
        <w:tabs>
          <w:tab w:val="left" w:pos="1134"/>
        </w:tabs>
        <w:spacing w:before="0" w:beforeAutospacing="0" w:after="0" w:afterAutospacing="0"/>
        <w:ind w:left="0" w:firstLine="709"/>
        <w:jc w:val="both"/>
        <w:rPr>
          <w:sz w:val="28"/>
          <w:szCs w:val="28"/>
        </w:rPr>
      </w:pPr>
      <w:r w:rsidRPr="00AE6579">
        <w:rPr>
          <w:sz w:val="28"/>
          <w:szCs w:val="28"/>
        </w:rPr>
        <w:t>продавці дорогоцінних металів та каміння;</w:t>
      </w:r>
    </w:p>
    <w:p w:rsidR="001564BD" w:rsidRPr="00AE6579" w:rsidRDefault="001564BD" w:rsidP="005011AD">
      <w:pPr>
        <w:pStyle w:val="af0"/>
        <w:numPr>
          <w:ilvl w:val="0"/>
          <w:numId w:val="27"/>
        </w:numPr>
        <w:tabs>
          <w:tab w:val="left" w:pos="1134"/>
        </w:tabs>
        <w:spacing w:before="0" w:beforeAutospacing="0" w:after="0" w:afterAutospacing="0"/>
        <w:ind w:left="0" w:firstLine="709"/>
        <w:jc w:val="both"/>
        <w:rPr>
          <w:sz w:val="28"/>
          <w:szCs w:val="28"/>
        </w:rPr>
      </w:pPr>
      <w:r w:rsidRPr="00AE6579">
        <w:rPr>
          <w:sz w:val="28"/>
          <w:szCs w:val="28"/>
        </w:rPr>
        <w:t>покупцями дорогоцінних металів і каміння.</w:t>
      </w:r>
    </w:p>
    <w:p w:rsidR="001564BD" w:rsidRPr="00AE6579" w:rsidRDefault="001564BD" w:rsidP="001564BD">
      <w:pPr>
        <w:pStyle w:val="af0"/>
        <w:spacing w:before="0" w:beforeAutospacing="0" w:after="0" w:afterAutospacing="0"/>
        <w:ind w:firstLine="709"/>
        <w:jc w:val="both"/>
        <w:rPr>
          <w:sz w:val="28"/>
          <w:szCs w:val="28"/>
        </w:rPr>
      </w:pPr>
      <w:r w:rsidRPr="00AE6579">
        <w:rPr>
          <w:sz w:val="28"/>
          <w:szCs w:val="28"/>
        </w:rPr>
        <w:t xml:space="preserve">На </w:t>
      </w:r>
      <w:r w:rsidRPr="00AE6579">
        <w:rPr>
          <w:i/>
          <w:iCs/>
          <w:sz w:val="28"/>
          <w:szCs w:val="28"/>
        </w:rPr>
        <w:t xml:space="preserve">ринку нерухомості </w:t>
      </w:r>
      <w:r w:rsidRPr="00AE6579">
        <w:rPr>
          <w:sz w:val="28"/>
          <w:szCs w:val="28"/>
        </w:rPr>
        <w:t>основні суб'єкти поділяються на учасників первинного і вторинного ринку нерухомості:</w:t>
      </w:r>
    </w:p>
    <w:p w:rsidR="001564BD" w:rsidRPr="00AE6579" w:rsidRDefault="001564BD" w:rsidP="005011AD">
      <w:pPr>
        <w:pStyle w:val="af0"/>
        <w:numPr>
          <w:ilvl w:val="0"/>
          <w:numId w:val="27"/>
        </w:numPr>
        <w:tabs>
          <w:tab w:val="left" w:pos="1134"/>
        </w:tabs>
        <w:spacing w:before="0" w:beforeAutospacing="0" w:after="0" w:afterAutospacing="0"/>
        <w:ind w:left="0" w:firstLine="709"/>
        <w:jc w:val="both"/>
        <w:rPr>
          <w:sz w:val="28"/>
          <w:szCs w:val="28"/>
        </w:rPr>
      </w:pPr>
      <w:r w:rsidRPr="00AE6579">
        <w:rPr>
          <w:sz w:val="28"/>
          <w:szCs w:val="28"/>
        </w:rPr>
        <w:t>продавцями на первинному ринку нерухомості виступають поодинокі будівельні фірми та муніципальна влада. На вторинному ринку продавцями є ріелторські фірми, приватні особи, що прагнуть покращити своє житлове або матеріальне становище, особи, що емігрують тощо;</w:t>
      </w:r>
    </w:p>
    <w:p w:rsidR="001564BD" w:rsidRPr="00AE6579" w:rsidRDefault="001564BD" w:rsidP="005011AD">
      <w:pPr>
        <w:pStyle w:val="af0"/>
        <w:numPr>
          <w:ilvl w:val="0"/>
          <w:numId w:val="27"/>
        </w:numPr>
        <w:tabs>
          <w:tab w:val="left" w:pos="1134"/>
        </w:tabs>
        <w:spacing w:before="0" w:beforeAutospacing="0" w:after="0" w:afterAutospacing="0"/>
        <w:ind w:left="0" w:firstLine="709"/>
        <w:jc w:val="both"/>
        <w:rPr>
          <w:sz w:val="28"/>
          <w:szCs w:val="28"/>
        </w:rPr>
      </w:pPr>
      <w:r w:rsidRPr="00AE6579">
        <w:rPr>
          <w:sz w:val="28"/>
          <w:szCs w:val="28"/>
        </w:rPr>
        <w:t>покупцями житла виступають ріелторські фірми, юридичні та фізичні особи. Окрім продавців і покупців, інфраструктуру ринку житла утворюють агентства з нерухомості (ріелторські фірми), оцінники житла, банки, що займаються кредитуванням та фінансуванням житлового будівництва, кредитуванням купівлі житла та іпотечними операціями, юристи, що спеціалізуються на операціях з нерухомістю, страхові компанії, інформаційні (в тому числі рекламні) структури. </w:t>
      </w:r>
    </w:p>
    <w:p w:rsidR="003B4A6A" w:rsidRDefault="003B4A6A">
      <w:pPr>
        <w:spacing w:after="0" w:line="240" w:lineRule="auto"/>
        <w:rPr>
          <w:rFonts w:ascii="Times New Roman" w:eastAsia="Times New Roman" w:hAnsi="Times New Roman"/>
          <w:sz w:val="28"/>
          <w:szCs w:val="28"/>
          <w:lang w:val="uk-UA" w:eastAsia="uk-UA"/>
        </w:rPr>
      </w:pPr>
      <w:r w:rsidRPr="00BB19E9">
        <w:rPr>
          <w:sz w:val="28"/>
          <w:szCs w:val="28"/>
          <w:lang w:val="uk-UA"/>
        </w:rPr>
        <w:br w:type="page"/>
      </w:r>
    </w:p>
    <w:p w:rsidR="001564BD" w:rsidRPr="00AE6579" w:rsidRDefault="00913326" w:rsidP="001564BD">
      <w:pPr>
        <w:pStyle w:val="af0"/>
        <w:spacing w:before="0" w:beforeAutospacing="0" w:after="0" w:afterAutospacing="0"/>
        <w:jc w:val="both"/>
        <w:rPr>
          <w:sz w:val="28"/>
          <w:szCs w:val="28"/>
        </w:rPr>
      </w:pPr>
      <w:r>
        <w:rPr>
          <w:noProof/>
          <w:lang w:val="ru-RU" w:eastAsia="ru-RU"/>
        </w:rPr>
        <w:lastRenderedPageBreak/>
        <w:pict>
          <v:group id="Группа 434" o:spid="_x0000_s1090" style="position:absolute;left:0;text-align:left;margin-left:11.65pt;margin-top:9pt;width:480pt;height:318.5pt;z-index:251634176" coordorigin="1120,1600" coordsize="9600,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">
            <v:group id="Group 175" o:spid="_x0000_s1091" style="position:absolute;left:1120;top:1600;width:9600;height:6370" coordorigin="1120,1600" coordsize="9600,63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FQ/cUAAADcAAAADwAAAGRycy9kb3ducmV2LnhtbESPT4vCMBTE78J+h/CE&#10;vWna9Q9LNYqIu+xBBHVBvD2aZ1tsXkoT2/rtjSB4HGbmN8x82ZlSNFS7wrKCeBiBIE6tLjhT8H/8&#10;GXyDcB5ZY2mZFNzJwXLx0Ztjom3Le2oOPhMBwi5BBbn3VSKlS3My6Ia2Ig7exdYGfZB1JnWNbYCb&#10;Un5F0VQaLDgs5FjROqf0ergZBb8ttqtRvGm218v6fj5OdqdtTEp99rvVDISnzr/Dr/afVjAeTeB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ixUP3FAAAA3AAA&#10;AA8AAAAAAAAAAAAAAAAAqgIAAGRycy9kb3ducmV2LnhtbFBLBQYAAAAABAAEAPoAAACcAwAAAAA=&#10;">
              <v:rect id="Rectangle 176" o:spid="_x0000_s1092" style="position:absolute;left:4480;top:1600;width:2448;height:8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L/G8UA&#10;AADcAAAADwAAAGRycy9kb3ducmV2LnhtbESP0WrCQBRE3wv9h+UW+lLqxioiqRsJFosggtp+wCV7&#10;mw3J3k2za4x/7wqCj8PMnGEWy8E2oqfOV44VjEcJCOLC6YpLBb8/6/c5CB+QNTaOScGFPCyz56cF&#10;ptqd+UD9MZQiQtinqMCE0KZS+sKQRT9yLXH0/lxnMUTZlVJ3eI5w28iPJJlJixXHBYMtrQwV9fFk&#10;FfRrbTb29L+b129fZkt53u6/90q9vgz5J4hAQ3iE7+2NVjCdzOB2Jh4BmV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cv8bxQAAANwAAAAPAAAAAAAAAAAAAAAAAJgCAABkcnMv&#10;ZG93bnJldi54bWxQSwUGAAAAAAQABAD1AAAAigMAAAAA&#10;">
                <o:extrusion v:ext="view" color="white" on="t" viewpoint="-34.72222mm,34.72222mm" viewpointorigin="-.5,.5" skewangle="45" lightposition="-50000" lightposition2="50000"/>
                <v:textbox>
                  <w:txbxContent>
                    <w:p w:rsidR="003D4891" w:rsidRPr="001564BD" w:rsidRDefault="003D4891" w:rsidP="004478E0">
                      <w:pPr>
                        <w:spacing w:after="0" w:line="240" w:lineRule="auto"/>
                        <w:jc w:val="center"/>
                        <w:rPr>
                          <w:rFonts w:ascii="Times New Roman" w:hAnsi="Times New Roman"/>
                          <w:sz w:val="24"/>
                        </w:rPr>
                      </w:pPr>
                      <w:r w:rsidRPr="001564BD">
                        <w:rPr>
                          <w:rFonts w:ascii="Times New Roman" w:hAnsi="Times New Roman"/>
                          <w:sz w:val="24"/>
                        </w:rPr>
                        <w:t>Ринок фінансових послуг</w:t>
                      </w:r>
                    </w:p>
                  </w:txbxContent>
                </v:textbox>
              </v:rect>
              <v:rect id="Rectangle 177" o:spid="_x0000_s1093" style="position:absolute;left:1312;top:2672;width:2288;height:8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zTYMMA&#10;AADcAAAADwAAAGRycy9kb3ducmV2LnhtbESPW2sCMRSE3wv+h3AE32rWC1pWo0hBlPapVnw+bM5e&#10;cHOyTbIX/30jFPo4zMw3zHY/mFp05HxlWcFsmoAgzqyuuFBw/T6+voHwAVljbZkUPMjDfjd62WKq&#10;bc9f1F1CISKEfYoKyhCaVEqflWTQT21DHL3cOoMhSldI7bCPcFPLeZKspMGK40KJDb2XlN0vrVHQ&#10;tzr5eNzyH/d5w1N7zbtVWHdKTcbDYQMi0BD+w3/ts1awXKzheSYeAbn7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dzTYMMAAADcAAAADwAAAAAAAAAAAAAAAACYAgAAZHJzL2Rv&#10;d25yZXYueG1sUEsFBgAAAAAEAAQA9QAAAIgDAAAAAA==&#10;">
                <v:shadow on="t" type="perspective" opacity=".5" origin="-.5,-.5" offset="-6pt,-6pt" matrix=".75,,,.75"/>
                <v:textbox>
                  <w:txbxContent>
                    <w:p w:rsidR="003D4891" w:rsidRPr="001564BD" w:rsidRDefault="003D4891" w:rsidP="004478E0">
                      <w:pPr>
                        <w:spacing w:after="0" w:line="240" w:lineRule="auto"/>
                        <w:jc w:val="center"/>
                        <w:rPr>
                          <w:rFonts w:ascii="Times New Roman" w:hAnsi="Times New Roman"/>
                          <w:sz w:val="24"/>
                        </w:rPr>
                      </w:pPr>
                      <w:r w:rsidRPr="001564BD">
                        <w:rPr>
                          <w:rFonts w:ascii="Times New Roman" w:hAnsi="Times New Roman"/>
                          <w:sz w:val="24"/>
                        </w:rPr>
                        <w:t>За сферою виникнення</w:t>
                      </w:r>
                    </w:p>
                  </w:txbxContent>
                </v:textbox>
              </v:rect>
              <v:rect id="Rectangle 178" o:spid="_x0000_s1094" style="position:absolute;left:1120;top:3952;width:1600;height:67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sarcAA&#10;AADcAAAADwAAAGRycy9kb3ducmV2LnhtbERPS6/BQBTeS/yHyZHYMfXIDWWI3BvCktrYHZ2jLZ0z&#10;TWdQfr1Z3MTyy/eeLxtTigfVrrCsYNCPQBCnVhecKTgm694EhPPIGkvLpOBFDpaLdmuOsbZP3tPj&#10;4DMRQtjFqCD3voqldGlOBl3fVsSBu9jaoA+wzqSu8RnCTSmHUfQjDRYcGnKs6Den9Ha4GwXnYnjE&#10;9z7ZRGa6Hvldk1zvpz+lup1mNQPhqfFf8b97qxWMR2FtOBOOgFx8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9sarcAAAADcAAAADwAAAAAAAAAAAAAAAACYAgAAZHJzL2Rvd25y&#10;ZXYueG1sUEsFBgAAAAAEAAQA9QAAAIUDAAAAAA==&#10;">
                <v:textbox>
                  <w:txbxContent>
                    <w:p w:rsidR="003D4891" w:rsidRPr="001564BD" w:rsidRDefault="003D4891" w:rsidP="004478E0">
                      <w:pPr>
                        <w:spacing w:after="0" w:line="240" w:lineRule="auto"/>
                        <w:jc w:val="center"/>
                        <w:rPr>
                          <w:rFonts w:ascii="Times New Roman" w:hAnsi="Times New Roman"/>
                          <w:sz w:val="24"/>
                        </w:rPr>
                      </w:pPr>
                      <w:r w:rsidRPr="001564BD">
                        <w:rPr>
                          <w:rFonts w:ascii="Times New Roman" w:hAnsi="Times New Roman"/>
                          <w:sz w:val="24"/>
                        </w:rPr>
                        <w:t>Внутрішній</w:t>
                      </w:r>
                    </w:p>
                  </w:txbxContent>
                </v:textbox>
              </v:rect>
              <v:rect id="Rectangle 179" o:spid="_x0000_s1095" style="position:absolute;left:2896;top:3952;width:1792;height:67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e/NsUA&#10;AADcAAAADwAAAGRycy9kb3ducmV2LnhtbESPQWvCQBSE74X+h+UVems2ailNdBWxpLRHTS69PbPP&#10;JJp9G7JrTP31bqHgcZiZb5jFajStGKh3jWUFkygGQVxa3XCloMizl3cQziNrbC2Tgl9ysFo+Piww&#10;1fbCWxp2vhIBwi5FBbX3XSqlK2sy6CLbEQfvYHuDPsi+krrHS4CbVk7j+E0abDgs1NjRpqbytDsb&#10;BftmWuB1m3/GJslm/nvMj+efD6Wen8b1HISn0d/D/+0vreB1lsDfmXAE5P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l782xQAAANwAAAAPAAAAAAAAAAAAAAAAAJgCAABkcnMv&#10;ZG93bnJldi54bWxQSwUGAAAAAAQABAD1AAAAigMAAAAA&#10;">
                <v:textbox>
                  <w:txbxContent>
                    <w:p w:rsidR="003D4891" w:rsidRPr="001564BD" w:rsidRDefault="003D4891" w:rsidP="004478E0">
                      <w:pPr>
                        <w:spacing w:after="0" w:line="240" w:lineRule="auto"/>
                        <w:jc w:val="center"/>
                        <w:rPr>
                          <w:rFonts w:ascii="Times New Roman" w:hAnsi="Times New Roman"/>
                          <w:sz w:val="24"/>
                        </w:rPr>
                      </w:pPr>
                      <w:r w:rsidRPr="001564BD">
                        <w:rPr>
                          <w:rFonts w:ascii="Times New Roman" w:hAnsi="Times New Roman"/>
                          <w:sz w:val="24"/>
                        </w:rPr>
                        <w:t>Міжнародний</w:t>
                      </w:r>
                    </w:p>
                  </w:txbxContent>
                </v:textbox>
              </v:rect>
              <v:rect id="Rectangle 180" o:spid="_x0000_s1096" style="position:absolute;left:7696;top:2672;width:2288;height:8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M4acAA&#10;AADcAAAADwAAAGRycy9kb3ducmV2LnhtbERPyWrDMBC9F/IPYgK5NXKLcYsbJZRASUhPdUPOgzVe&#10;qDVyJHn7++pQ6PHx9t1hNp0YyfnWsoKnbQKCuLS65VrB9fvj8RWED8gaO8ukYCEPh/3qYYe5thN/&#10;0ViEWsQQ9jkqaELocyl92ZBBv7U9ceQq6wyGCF0ttcMphptOPidJJg22HBsa7OnYUPlTDEbBNOjk&#10;styqu/u84Wm4VmMWXkalNuv5/Q1EoDn8i//cZ60gTeP8eCYeAbn/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jM4acAAAADcAAAADwAAAAAAAAAAAAAAAACYAgAAZHJzL2Rvd25y&#10;ZXYueG1sUEsFBgAAAAAEAAQA9QAAAIUDAAAAAA==&#10;">
                <v:shadow on="t" type="perspective" opacity=".5" origin="-.5,-.5" offset="-6pt,-6pt" matrix=".75,,,.75"/>
                <v:textbox>
                  <w:txbxContent>
                    <w:p w:rsidR="003D4891" w:rsidRPr="001564BD" w:rsidRDefault="003D4891" w:rsidP="004478E0">
                      <w:pPr>
                        <w:spacing w:after="0" w:line="240" w:lineRule="auto"/>
                        <w:jc w:val="center"/>
                        <w:rPr>
                          <w:rFonts w:ascii="Times New Roman" w:hAnsi="Times New Roman"/>
                          <w:sz w:val="24"/>
                        </w:rPr>
                      </w:pPr>
                      <w:r w:rsidRPr="001564BD">
                        <w:rPr>
                          <w:rFonts w:ascii="Times New Roman" w:hAnsi="Times New Roman"/>
                          <w:sz w:val="24"/>
                        </w:rPr>
                        <w:t>За принципами організації</w:t>
                      </w:r>
                    </w:p>
                  </w:txbxContent>
                </v:textbox>
              </v:rect>
              <v:rect id="Rectangle 181" o:spid="_x0000_s1097" style="position:absolute;left:6352;top:3952;width:1984;height:67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fATcQA&#10;AADcAAAADwAAAGRycy9kb3ducmV2LnhtbESPT4vCMBTE74LfITzBm6b+QdyuUURRdo/aXry9bd62&#10;1ealNFG7fnqzIHgcZuY3zGLVmkrcqHGlZQWjYQSCOLO65FxBmuwGcxDOI2usLJOCP3KwWnY7C4y1&#10;vfOBbkefiwBhF6OCwvs6ltJlBRl0Q1sTB+/XNgZ9kE0udYP3ADeVHEfRTBosOSwUWNOmoOxyvBoF&#10;P+U4xcch2UfmYzfx321yvp62SvV77foThKfWv8Ov9pdWMJ2O4P9MOAJy+Q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LnwE3EAAAA3AAAAA8AAAAAAAAAAAAAAAAAmAIAAGRycy9k&#10;b3ducmV2LnhtbFBLBQYAAAAABAAEAPUAAACJAwAAAAA=&#10;">
                <v:textbox>
                  <w:txbxContent>
                    <w:p w:rsidR="003D4891" w:rsidRPr="001564BD" w:rsidRDefault="003D4891" w:rsidP="004478E0">
                      <w:pPr>
                        <w:spacing w:after="0" w:line="240" w:lineRule="auto"/>
                        <w:jc w:val="center"/>
                        <w:rPr>
                          <w:rFonts w:ascii="Times New Roman" w:hAnsi="Times New Roman"/>
                          <w:sz w:val="24"/>
                        </w:rPr>
                      </w:pPr>
                      <w:r w:rsidRPr="001564BD">
                        <w:rPr>
                          <w:rFonts w:ascii="Times New Roman" w:hAnsi="Times New Roman"/>
                          <w:sz w:val="24"/>
                        </w:rPr>
                        <w:t>Організований</w:t>
                      </w:r>
                    </w:p>
                  </w:txbxContent>
                </v:textbox>
              </v:rect>
              <v:rect id="Rectangle 182" o:spid="_x0000_s1098" style="position:absolute;left:8432;top:3952;width:2288;height:67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VeOsUA&#10;AADcAAAADwAAAGRycy9kb3ducmV2LnhtbESPQWvCQBSE74X+h+UVeqsb0yBtmlXEYtGjxktvr9nX&#10;JDX7NmTXJPrrXUHocZiZb5hsMZpG9NS52rKC6SQCQVxYXXOp4JCvX95AOI+ssbFMCs7kYDF/fMgw&#10;1XbgHfV7X4oAYZeigsr7NpXSFRUZdBPbEgfv13YGfZBdKXWHQ4CbRsZRNJMGaw4LFba0qqg47k9G&#10;wU8dH/Cyy78i875+9dsx/zt9fyr1/DQuP0B4Gv1/+N7eaAVJEsPtTDgCcn4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NV46xQAAANwAAAAPAAAAAAAAAAAAAAAAAJgCAABkcnMv&#10;ZG93bnJldi54bWxQSwUGAAAAAAQABAD1AAAAigMAAAAA&#10;">
                <v:textbox>
                  <w:txbxContent>
                    <w:p w:rsidR="003D4891" w:rsidRPr="001564BD" w:rsidRDefault="003D4891" w:rsidP="004478E0">
                      <w:pPr>
                        <w:spacing w:after="0" w:line="240" w:lineRule="auto"/>
                        <w:jc w:val="center"/>
                        <w:rPr>
                          <w:rFonts w:ascii="Times New Roman" w:hAnsi="Times New Roman"/>
                          <w:sz w:val="24"/>
                        </w:rPr>
                      </w:pPr>
                      <w:r w:rsidRPr="001564BD">
                        <w:rPr>
                          <w:rFonts w:ascii="Times New Roman" w:hAnsi="Times New Roman"/>
                          <w:sz w:val="24"/>
                        </w:rPr>
                        <w:t>Неорганізований</w:t>
                      </w:r>
                    </w:p>
                  </w:txbxContent>
                </v:textbox>
              </v:rect>
              <v:rect id="Rectangle 183" o:spid="_x0000_s1099" style="position:absolute;left:4480;top:4864;width:2640;height:7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GmHsMA&#10;AADcAAAADwAAAGRycy9kb3ducmV2LnhtbESPW2sCMRSE3wv+h3CEvtWsVqysRhFBLPWpVnw+bM5e&#10;cHOyJtmL/74pCH0cZuYbZr0dTC06cr6yrGA6SUAQZ1ZXXCi4/BzeliB8QNZYWyYFD/Kw3Yxe1phq&#10;2/M3dedQiAhhn6KCMoQmldJnJRn0E9sQRy+3zmCI0hVSO+wj3NRyliQLabDiuFBiQ/uSstu5NQr6&#10;Vidfj2t+d6crHttL3i3CR6fU63jYrUAEGsJ/+Nn+1Arm83f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uGmHsMAAADcAAAADwAAAAAAAAAAAAAAAACYAgAAZHJzL2Rv&#10;d25yZXYueG1sUEsFBgAAAAAEAAQA9QAAAIgDAAAAAA==&#10;">
                <v:shadow on="t" type="perspective" opacity=".5" origin="-.5,-.5" offset="-6pt,-6pt" matrix=".75,,,.75"/>
                <v:textbox>
                  <w:txbxContent>
                    <w:p w:rsidR="003D4891" w:rsidRPr="001564BD" w:rsidRDefault="003D4891" w:rsidP="004478E0">
                      <w:pPr>
                        <w:spacing w:after="0" w:line="240" w:lineRule="auto"/>
                        <w:jc w:val="center"/>
                        <w:rPr>
                          <w:rFonts w:ascii="Times New Roman" w:hAnsi="Times New Roman"/>
                          <w:sz w:val="24"/>
                        </w:rPr>
                      </w:pPr>
                      <w:r w:rsidRPr="001564BD">
                        <w:rPr>
                          <w:rFonts w:ascii="Times New Roman" w:hAnsi="Times New Roman"/>
                          <w:sz w:val="24"/>
                        </w:rPr>
                        <w:t>За видами фінансових активів</w:t>
                      </w:r>
                    </w:p>
                  </w:txbxContent>
                </v:textbox>
              </v:rect>
              <v:rect id="Rectangle 184" o:spid="_x0000_s1100" style="position:absolute;left:1200;top:6146;width:1520;height:83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Bj1cUA&#10;AADcAAAADwAAAGRycy9kb3ducmV2LnhtbESPT2vCQBTE74V+h+UVems2ahCbukqpWOoxfy69vWZf&#10;k9Ts25BdNfXTu4LgcZiZ3zDL9Wg6caTBtZYVTKIYBHFldcu1grLYvixAOI+ssbNMCv7JwXr1+LDE&#10;VNsTZ3TMfS0ChF2KChrv+1RKVzVk0EW2Jw7erx0M+iCHWuoBTwFuOjmN47k02HJYaLCnj4aqfX4w&#10;Cn7aaYnnrPiMzet25ndj8Xf43ij1/DS+v4HwNPp7+Nb+0gqSJIHrmXAE5Oo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kGPVxQAAANwAAAAPAAAAAAAAAAAAAAAAAJgCAABkcnMv&#10;ZG93bnJldi54bWxQSwUGAAAAAAQABAD1AAAAigMAAAAA&#10;">
                <v:textbox>
                  <w:txbxContent>
                    <w:p w:rsidR="003D4891" w:rsidRPr="001564BD" w:rsidRDefault="003D4891" w:rsidP="004478E0">
                      <w:pPr>
                        <w:spacing w:after="0" w:line="240" w:lineRule="auto"/>
                        <w:jc w:val="center"/>
                        <w:rPr>
                          <w:rFonts w:ascii="Times New Roman" w:hAnsi="Times New Roman"/>
                          <w:sz w:val="24"/>
                        </w:rPr>
                      </w:pPr>
                      <w:r w:rsidRPr="001564BD">
                        <w:rPr>
                          <w:rFonts w:ascii="Times New Roman" w:hAnsi="Times New Roman"/>
                          <w:sz w:val="24"/>
                        </w:rPr>
                        <w:t>Валютний ринок</w:t>
                      </w:r>
                    </w:p>
                  </w:txbxContent>
                </v:textbox>
              </v:rect>
              <v:rect id="Rectangle 185" o:spid="_x0000_s1101" style="position:absolute;left:2896;top:6146;width:1584;height:83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zGTsQA&#10;AADcAAAADwAAAGRycy9kb3ducmV2LnhtbESPQYvCMBSE74L/ITxhb5rqquxWo4jioketl729bZ5t&#10;tXkpTdSuv94IgsdhZr5hpvPGlOJKtSssK+j3IhDEqdUFZwoOybr7BcJ5ZI2lZVLwTw7ms3ZrirG2&#10;N97Rde8zESDsYlSQe1/FUro0J4OuZyvi4B1tbdAHWWdS13gLcFPKQRSNpcGCw0KOFS1zSs/7i1Hw&#10;VwwOeN8lP5H5Xn/6bZOcLr8rpT46zWICwlPj3+FXe6MVDIcjeJ4JR0DO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3cxk7EAAAA3AAAAA8AAAAAAAAAAAAAAAAAmAIAAGRycy9k&#10;b3ducmV2LnhtbFBLBQYAAAAABAAEAPUAAACJAwAAAAA=&#10;">
                <v:textbox>
                  <w:txbxContent>
                    <w:p w:rsidR="003D4891" w:rsidRPr="001564BD" w:rsidRDefault="003D4891" w:rsidP="004478E0">
                      <w:pPr>
                        <w:spacing w:after="0" w:line="240" w:lineRule="auto"/>
                        <w:jc w:val="center"/>
                        <w:rPr>
                          <w:rFonts w:ascii="Times New Roman" w:hAnsi="Times New Roman"/>
                          <w:sz w:val="24"/>
                        </w:rPr>
                      </w:pPr>
                      <w:r w:rsidRPr="001564BD">
                        <w:rPr>
                          <w:rFonts w:ascii="Times New Roman" w:hAnsi="Times New Roman"/>
                          <w:sz w:val="24"/>
                        </w:rPr>
                        <w:t>Грошовий</w:t>
                      </w:r>
                    </w:p>
                    <w:p w:rsidR="003D4891" w:rsidRPr="001564BD" w:rsidRDefault="003D4891" w:rsidP="004478E0">
                      <w:pPr>
                        <w:spacing w:after="0" w:line="240" w:lineRule="auto"/>
                        <w:jc w:val="center"/>
                        <w:rPr>
                          <w:rFonts w:ascii="Times New Roman" w:hAnsi="Times New Roman"/>
                          <w:sz w:val="24"/>
                        </w:rPr>
                      </w:pPr>
                      <w:r w:rsidRPr="001564BD">
                        <w:rPr>
                          <w:rFonts w:ascii="Times New Roman" w:hAnsi="Times New Roman"/>
                          <w:sz w:val="24"/>
                        </w:rPr>
                        <w:t>ринок</w:t>
                      </w:r>
                    </w:p>
                  </w:txbxContent>
                </v:textbox>
              </v:rect>
              <v:rect id="Rectangle 186" o:spid="_x0000_s1102" style="position:absolute;left:4704;top:6146;width:1472;height:83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5YOcQA&#10;AADcAAAADwAAAGRycy9kb3ducmV2LnhtbESPQYvCMBSE7wv+h/AWvK3pqohWo4iiuEdtL96ezbPt&#10;bvNSmqjVX78RBI/DzHzDzBatqcSVGldaVvDdi0AQZ1aXnCtIk83XGITzyBory6TgTg4W887HDGNt&#10;b7yn68HnIkDYxaig8L6OpXRZQQZdz9bEwTvbxqAPssmlbvAW4KaS/SgaSYMlh4UCa1oVlP0dLkbB&#10;qeyn+Ngn28hMNgP/0ya/l+Naqe5nu5yC8NT6d/jV3mkFw+EInmfCEZ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0OWDnEAAAA3AAAAA8AAAAAAAAAAAAAAAAAmAIAAGRycy9k&#10;b3ducmV2LnhtbFBLBQYAAAAABAAEAPUAAACJAwAAAAA=&#10;">
                <v:textbox>
                  <w:txbxContent>
                    <w:p w:rsidR="003D4891" w:rsidRPr="001564BD" w:rsidRDefault="003D4891" w:rsidP="004478E0">
                      <w:pPr>
                        <w:spacing w:after="0" w:line="240" w:lineRule="auto"/>
                        <w:jc w:val="center"/>
                        <w:rPr>
                          <w:rFonts w:ascii="Times New Roman" w:hAnsi="Times New Roman"/>
                          <w:sz w:val="24"/>
                        </w:rPr>
                      </w:pPr>
                      <w:r w:rsidRPr="001564BD">
                        <w:rPr>
                          <w:rFonts w:ascii="Times New Roman" w:hAnsi="Times New Roman"/>
                          <w:sz w:val="24"/>
                        </w:rPr>
                        <w:t>Кредитний</w:t>
                      </w:r>
                    </w:p>
                    <w:p w:rsidR="003D4891" w:rsidRPr="001564BD" w:rsidRDefault="003D4891" w:rsidP="004478E0">
                      <w:pPr>
                        <w:spacing w:after="0" w:line="240" w:lineRule="auto"/>
                        <w:jc w:val="center"/>
                        <w:rPr>
                          <w:rFonts w:ascii="Times New Roman" w:hAnsi="Times New Roman"/>
                          <w:sz w:val="24"/>
                        </w:rPr>
                      </w:pPr>
                      <w:r w:rsidRPr="001564BD">
                        <w:rPr>
                          <w:rFonts w:ascii="Times New Roman" w:hAnsi="Times New Roman"/>
                          <w:sz w:val="24"/>
                        </w:rPr>
                        <w:t>ринок</w:t>
                      </w:r>
                    </w:p>
                  </w:txbxContent>
                </v:textbox>
              </v:rect>
              <v:rect id="Rectangle 187" o:spid="_x0000_s1103" style="position:absolute;left:6352;top:6146;width:1456;height:83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L9osQA&#10;AADcAAAADwAAAGRycy9kb3ducmV2LnhtbESPQYvCMBSE74L/ITxhb5rqiu5Wo4jioketl729bZ5t&#10;tXkpTdSuv94IgsdhZr5hpvPGlOJKtSssK+j3IhDEqdUFZwoOybr7BcJ5ZI2lZVLwTw7ms3ZrirG2&#10;N97Rde8zESDsYlSQe1/FUro0J4OuZyvi4B1tbdAHWWdS13gLcFPKQRSNpMGCw0KOFS1zSs/7i1Hw&#10;VwwOeN8lP5H5Xn/6bZOcLr8rpT46zWICwlPj3+FXe6MVDIdjeJ4JR0DO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JC/aLEAAAA3AAAAA8AAAAAAAAAAAAAAAAAmAIAAGRycy9k&#10;b3ducmV2LnhtbFBLBQYAAAAABAAEAPUAAACJAwAAAAA=&#10;">
                <v:textbox>
                  <w:txbxContent>
                    <w:p w:rsidR="003D4891" w:rsidRPr="001564BD" w:rsidRDefault="003D4891" w:rsidP="004478E0">
                      <w:pPr>
                        <w:spacing w:after="0" w:line="240" w:lineRule="auto"/>
                        <w:jc w:val="center"/>
                        <w:rPr>
                          <w:rFonts w:ascii="Times New Roman" w:hAnsi="Times New Roman"/>
                          <w:sz w:val="24"/>
                        </w:rPr>
                      </w:pPr>
                      <w:r w:rsidRPr="001564BD">
                        <w:rPr>
                          <w:rFonts w:ascii="Times New Roman" w:hAnsi="Times New Roman"/>
                          <w:sz w:val="24"/>
                        </w:rPr>
                        <w:t>Страховий ринок</w:t>
                      </w:r>
                    </w:p>
                  </w:txbxContent>
                </v:textbox>
              </v:rect>
              <v:rect id="Rectangle 188" o:spid="_x0000_s1104" style="position:absolute;left:7920;top:6146;width:1808;height:83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1p0MIA&#10;AADcAAAADwAAAGRycy9kb3ducmV2LnhtbERPPW/CMBDdK/EfrEPq1jhQhNoQByEQVTtCsnS7xkeS&#10;Nj5HtoG0v74ekBif3ne+Hk0vLuR8Z1nBLElBENdWd9woqMr90wsIH5A19pZJwS95WBeThxwzba98&#10;oMsxNCKGsM9QQRvCkEnp65YM+sQOxJE7WWcwROgaqR1eY7jp5TxNl9Jgx7GhxYG2LdU/x7NR8NXN&#10;K/w7lG+ped0/h4+x/D5/7pR6nI6bFYhAY7iLb+53rWCxiGvjmXgEZPE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3WnQwgAAANwAAAAPAAAAAAAAAAAAAAAAAJgCAABkcnMvZG93&#10;bnJldi54bWxQSwUGAAAAAAQABAD1AAAAhwMAAAAA&#10;">
                <v:textbox>
                  <w:txbxContent>
                    <w:p w:rsidR="003D4891" w:rsidRPr="001564BD" w:rsidRDefault="003D4891" w:rsidP="004478E0">
                      <w:pPr>
                        <w:spacing w:after="0" w:line="240" w:lineRule="auto"/>
                        <w:jc w:val="center"/>
                        <w:rPr>
                          <w:rFonts w:ascii="Times New Roman" w:hAnsi="Times New Roman"/>
                          <w:sz w:val="24"/>
                        </w:rPr>
                      </w:pPr>
                      <w:r w:rsidRPr="001564BD">
                        <w:rPr>
                          <w:rFonts w:ascii="Times New Roman" w:hAnsi="Times New Roman"/>
                          <w:sz w:val="24"/>
                        </w:rPr>
                        <w:t>Ринок цінних паперів</w:t>
                      </w:r>
                    </w:p>
                  </w:txbxContent>
                </v:textbox>
              </v:rect>
              <v:rect id="Rectangle 189" o:spid="_x0000_s1105" style="position:absolute;left:8640;top:7138;width:1744;height:83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HMS8QA&#10;AADcAAAADwAAAGRycy9kb3ducmV2LnhtbESPQYvCMBSE7wv+h/CEva3pqshajSKKix61vezt2Tzb&#10;us1LaaJWf70RBI/DzHzDTOetqcSFGldaVvDdi0AQZ1aXnCtIk/XXDwjnkTVWlknBjRzMZ52PKcba&#10;XnlHl73PRYCwi1FB4X0dS+myggy6nq2Jg3e0jUEfZJNL3eA1wE0l+1E0kgZLDgsF1rQsKPvfn42C&#10;Q9lP8b5LfiMzXg/8tk1O57+VUp/ddjEB4an17/CrvdEKhsMxPM+EIy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yRzEvEAAAA3AAAAA8AAAAAAAAAAAAAAAAAmAIAAGRycy9k&#10;b3ducmV2LnhtbFBLBQYAAAAABAAEAPUAAACJAwAAAAA=&#10;">
                <v:textbox>
                  <w:txbxContent>
                    <w:p w:rsidR="003D4891" w:rsidRPr="001564BD" w:rsidRDefault="003D4891" w:rsidP="004478E0">
                      <w:pPr>
                        <w:spacing w:after="0" w:line="240" w:lineRule="auto"/>
                        <w:jc w:val="center"/>
                        <w:rPr>
                          <w:rFonts w:ascii="Times New Roman" w:hAnsi="Times New Roman"/>
                          <w:sz w:val="24"/>
                        </w:rPr>
                      </w:pPr>
                      <w:r w:rsidRPr="001564BD">
                        <w:rPr>
                          <w:rFonts w:ascii="Times New Roman" w:hAnsi="Times New Roman"/>
                          <w:sz w:val="24"/>
                        </w:rPr>
                        <w:t>Ринок нерухомості</w:t>
                      </w:r>
                    </w:p>
                  </w:txbxContent>
                </v:textbox>
              </v:rect>
            </v:group>
            <v:group id="Group 190" o:spid="_x0000_s1106" style="position:absolute;left:1505;top:2416;width:8479;height:4722" coordorigin="1505,2416" coordsize="8479,47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RkWxcMAAADcAAAADwAAAGRycy9kb3ducmV2LnhtbERPTWvCQBC9F/wPywi9&#10;1U20FoluQpBaepBCVRBvQ3ZMQrKzIbtN4r/vHgo9Pt73LptMKwbqXW1ZQbyIQBAXVtdcKricDy8b&#10;EM4ja2wtk4IHOcjS2dMOE21H/qbh5EsRQtglqKDyvkukdEVFBt3CdsSBu9veoA+wL6XucQzhppXL&#10;KHqTBmsODRV2tK+oaE4/RsHHiGO+it+HY3PfP27n9df1GJNSz/Mp34LwNPl/8Z/7Uyt4XYf5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1GRbFwwAAANwAAAAP&#10;AAAAAAAAAAAAAAAAAKoCAABkcnMvZG93bnJldi54bWxQSwUGAAAAAAQABAD6AAAAmgMAAAAA&#10;">
              <v:group id="Group 191" o:spid="_x0000_s1107" style="position:absolute;left:1505;top:2416;width:8479;height:4722" coordorigin="1505,2416" coordsize="8479,47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lWzXsYAAADcAAAADwAAAGRycy9kb3ducmV2LnhtbESPT2vCQBTE74V+h+UV&#10;ejObtFokZhWRtvQQBLUg3h7ZZxLMvg3Zbf58e7dQ6HGYmd8w2WY0jeipc7VlBUkUgyAurK65VPB9&#10;+pgtQTiPrLGxTAomcrBZPz5kmGo78IH6oy9FgLBLUUHlfZtK6YqKDLrItsTBu9rOoA+yK6XucAhw&#10;08iXOH6TBmsOCxW2tKuouB1/jILPAYfta/Le57frbrqcFvtznpBSz0/jdgXC0+j/w3/tL61gvkjg&#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aVbNexgAAANwA&#10;AAAPAAAAAAAAAAAAAAAAAKoCAABkcnMvZG93bnJldi54bWxQSwUGAAAAAAQABAD6AAAAnQMAAAAA&#10;">
                <v:shape id="AutoShape 192" o:spid="_x0000_s1108" type="#_x0000_t32" style="position:absolute;left:1824;top:5872;width:8160;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ys1tsYAAADcAAAADwAAAGRycy9kb3ducmV2LnhtbESPT2sCMRTE70K/Q3gFL1KzipayNcpW&#10;ELTgwT+9v25eN6Gbl3UTdf32jSD0OMzMb5jZonO1uFAbrGcFo2EGgrj02nKl4HhYvbyBCBFZY+2Z&#10;FNwowGL+1Jthrv2Vd3TZx0okCIccFZgYm1zKUBpyGIa+IU7ej28dxiTbSuoWrwnuajnOslfp0HJa&#10;MNjQ0lD5uz87BdvN6KP4NnbzuTvZ7XRV1Odq8KVU/7kr3kFE6uJ/+NFeawWT6RjuZ9IRkP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srNbbGAAAA3AAAAA8AAAAAAAAA&#10;AAAAAAAAoQIAAGRycy9kb3ducmV2LnhtbFBLBQYAAAAABAAEAPkAAACUAwAAAAA=&#10;"/>
                <v:shape id="AutoShape 193" o:spid="_x0000_s1109" type="#_x0000_t32" style="position:absolute;left:1824;top:5872;width:0;height:27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bA8esYAAADcAAAADwAAAGRycy9kb3ducmV2LnhtbESPQWvCQBSE70L/w/IEb3WjtqKpq4ig&#10;iKWHxhLa2yP7TEKzb8PuqrG/vlsoeBxm5htmsepMIy7kfG1ZwWiYgCAurK65VPBx3D7OQPiArLGx&#10;TApu5GG1fOgtMNX2yu90yUIpIoR9igqqENpUSl9UZNAPbUscvZN1BkOUrpTa4TXCTSPHSTKVBmuO&#10;CxW2tKmo+M7ORsHn6/yc3/I3OuSj+eELnfE/x51Sg363fgERqAv38H97rxU8PU/g70w8AnL5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mwPHrGAAAA3AAAAA8AAAAAAAAA&#10;AAAAAAAAoQIAAGRycy9kb3ducmV2LnhtbFBLBQYAAAAABAAEAPkAAACUAwAAAAA=&#10;">
                  <v:stroke endarrow="block"/>
                </v:shape>
                <v:shape id="AutoShape 194" o:spid="_x0000_s1110" type="#_x0000_t32" style="position:absolute;left:3456;top:5872;width:0;height:27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lmkDsYAAADcAAAADwAAAGRycy9kb3ducmV2LnhtbESPQWvCQBSE7wX/w/KE3upGsUXTbESE&#10;lqJ4qEpob4/saxLMvg27q8b+elco9DjMzDdMtuhNK87kfGNZwXiUgCAurW64UnDYvz3NQPiArLG1&#10;TAqu5GGRDx4yTLW98Cedd6ESEcI+RQV1CF0qpS9rMuhHtiOO3o91BkOUrpLa4SXCTSsnSfIiDTYc&#10;F2rsaFVTedydjIKvzfxUXIstrYvxfP2Nzvjf/btSj8N++QoiUB/+w3/tD61g+jyF+5l4BGR+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ZZpA7GAAAA3AAAAA8AAAAAAAAA&#10;AAAAAAAAoQIAAGRycy9kb3ducmV2LnhtbFBLBQYAAAAABAAEAPkAAACUAwAAAAA=&#10;">
                  <v:stroke endarrow="block"/>
                </v:shape>
                <v:shape id="AutoShape 195" o:spid="_x0000_s1111" type="#_x0000_t32" style="position:absolute;left:5344;top:5872;width:0;height:27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RUBlcYAAADcAAAADwAAAGRycy9kb3ducmV2LnhtbESPQWvCQBSE74X+h+UVvNWNoqXGbKQI&#10;SrF4qJagt0f2mYRm34bdVWN/fVco9DjMzDdMtuhNKy7kfGNZwWiYgCAurW64UvC1Xz2/gvABWWNr&#10;mRTcyMMif3zIMNX2yp902YVKRAj7FBXUIXSplL6syaAf2o44eifrDIYoXSW1w2uEm1aOk+RFGmw4&#10;LtTY0bKm8nt3NgoOH7NzcSu2tClGs80RnfE/+7VSg6f+bQ4iUB/+w3/td61gMp3C/Uw8AjL/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kVAZXGAAAA3AAAAA8AAAAAAAAA&#10;AAAAAAAAoQIAAGRycy9kb3ducmV2LnhtbFBLBQYAAAAABAAEAPkAAACUAwAAAAA=&#10;">
                  <v:stroke endarrow="block"/>
                </v:shape>
                <v:shape id="AutoShape 196" o:spid="_x0000_s1112" type="#_x0000_t32" style="position:absolute;left:7040;top:5872;width:0;height:27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cef4sYAAADcAAAADwAAAGRycy9kb3ducmV2LnhtbESPQWvCQBSE7wX/w/KE3urG0orGbEQK&#10;LcXSQ1WC3h7ZZxLMvg27q8b+elco9DjMzDdMtuhNK87kfGNZwXiUgCAurW64UrDdvD9NQfiArLG1&#10;TAqu5GGRDx4yTLW98A+d16ESEcI+RQV1CF0qpS9rMuhHtiOO3sE6gyFKV0nt8BLhppXPSTKRBhuO&#10;CzV29FZTeVyfjILd1+xUXItvWhXj2WqPzvjfzYdSj8N+OQcRqA//4b/2p1bw8jqB+5l4BGR+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nHn+LGAAAA3AAAAA8AAAAAAAAA&#10;AAAAAAAAoQIAAGRycy9kb3ducmV2LnhtbFBLBQYAAAAABAAEAPkAAACUAwAAAAA=&#10;">
                  <v:stroke endarrow="block"/>
                </v:shape>
                <v:shape id="AutoShape 197" o:spid="_x0000_s1113" type="#_x0000_t32" style="position:absolute;left:8944;top:5872;width:0;height:27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os6ecYAAADcAAAADwAAAGRycy9kb3ducmV2LnhtbESPQWvCQBSE70L/w/IEb3Wj2Kqpq4ig&#10;iKWHxhLa2yP7TEKzb8PuqrG/vlsoeBxm5htmsepMIy7kfG1ZwWiYgCAurK65VPBx3D7OQPiArLGx&#10;TApu5GG1fOgtMNX2yu90yUIpIoR9igqqENpUSl9UZNAPbUscvZN1BkOUrpTa4TXCTSPHSfIsDdYc&#10;FypsaVNR8Z2djYLP1/k5v+VvdMhH88MXOuN/jjulBv1u/QIiUBfu4f/2XiuYPE3h70w8AnL5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aLOnnGAAAA3AAAAA8AAAAAAAAA&#10;AAAAAAAAoQIAAGRycy9kb3ducmV2LnhtbFBLBQYAAAAABAAEAPkAAACUAwAAAAA=&#10;">
                  <v:stroke endarrow="block"/>
                </v:shape>
                <v:shape id="AutoShape 198" o:spid="_x0000_s1114" type="#_x0000_t32" style="position:absolute;left:9984;top:5872;width:0;height:126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xSuC8IAAADcAAAADwAAAGRycy9kb3ducmV2LnhtbERPz2vCMBS+C/4P4QneZupQmdUoIkxE&#10;8TAdZd4ezVtb1ryUJGr1rzeHgceP7/d82ZpaXMn5yrKC4SABQZxbXXGh4Pv0+fYBwgdkjbVlUnAn&#10;D8tFtzPHVNsbf9H1GAoRQ9inqKAMoUml9HlJBv3ANsSR+7XOYIjQFVI7vMVwU8v3JJlIgxXHhhIb&#10;WpeU/x0vRsHPfnrJ7tmBdtlwujujM/5x2ijV77WrGYhAbXiJ/91brWA0jmvjmXgE5OIJ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xSuC8IAAADcAAAADwAAAAAAAAAAAAAA&#10;AAChAgAAZHJzL2Rvd25yZXYueG1sUEsFBgAAAAAEAAQA+QAAAJADAAAAAA==&#10;">
                  <v:stroke endarrow="block"/>
                </v:shape>
                <v:shape id="AutoShape 199" o:spid="_x0000_s1115" type="#_x0000_t32" style="position:absolute;left:5568;top:2416;width:0;height:244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nx8YAAADcAAAADwAAAGRycy9kb3ducmV2LnhtbESPQWsCMRSE7wX/Q3iCl1KzSpV2a5RV&#10;EKrgQW3vr5vXTXDzsm6ibv+9KRR6HGbmG2a26FwtrtQG61nBaJiBIC69tlwp+Diun15AhIissfZM&#10;Cn4owGLee5hhrv2N93Q9xEokCIccFZgYm1zKUBpyGIa+IU7et28dxiTbSuoWbwnuajnOsql0aDkt&#10;GGxoZag8HS5OwW4zWhZfxm62+7PdTdZFfakeP5Ua9LviDUSkLv6H/9rvWsHz5BV+z6QjIO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WPp8fGAAAA3AAAAA8AAAAAAAAA&#10;AAAAAAAAoQIAAGRycy9kb3ducmV2LnhtbFBLBQYAAAAABAAEAPkAAACUAwAAAAA=&#10;"/>
                <v:shape id="AutoShape 200" o:spid="_x0000_s1116" type="#_x0000_t32" style="position:absolute;left:3600;top:3008;width:4096;height: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jhEjMEAAADcAAAADwAAAGRycy9kb3ducmV2LnhtbERPTYvCMBC9L/gfwgheFk0ri0g1iggL&#10;4kFY7cHjkIxtsZnUJFvrvzeHhT0+3vd6O9hW9ORD41hBPstAEGtnGq4UlJfv6RJEiMgGW8ek4EUB&#10;tpvRxxoL4578Q/05ViKFcChQQR1jV0gZdE0Ww8x1xIm7OW8xJugraTw+U7ht5TzLFtJiw6mhxo72&#10;Nen7+dcqaI7lqew/H9Hr5TG/+jxcrq1WajIedisQkYb4L/5zH4yCr0Wan86kIyA3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aOESMwQAAANwAAAAPAAAAAAAAAAAAAAAA&#10;AKECAABkcnMvZG93bnJldi54bWxQSwUGAAAAAAQABAD5AAAAjwMAAAAA&#10;"/>
                <v:shape id="AutoShape 201" o:spid="_x0000_s1117" type="#_x0000_t32" style="position:absolute;left:1505;top:3472;width:815;height:48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VOGaMQAAADcAAAADwAAAGRycy9kb3ducmV2LnhtbESPwWrDMBBE74H+g9hCbrHskoTgRjFt&#10;oBB6CU0C7XGxtraotTKWajl/XwUCPQ4z84bZVpPtxEiDN44VFFkOgrh22nCj4HJ+W2xA+ICssXNM&#10;Cq7kodo9zLZYahf5g8ZTaESCsC9RQRtCX0rp65Ys+sz1xMn7doPFkOTQSD1gTHDbyac8X0uLhtNC&#10;iz3tW6p/Tr9WgYlHM/aHfXx9//zyOpK5rpxRav44vTyDCDSF//C9fdAKlusCbmfSEZC7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5U4ZoxAAAANwAAAAPAAAAAAAAAAAA&#10;AAAAAKECAABkcnMvZG93bnJldi54bWxQSwUGAAAAAAQABAD5AAAAkgMAAAAA&#10;">
                  <v:stroke endarrow="block"/>
                </v:shape>
                <v:shape id="AutoShape 202" o:spid="_x0000_s1118" type="#_x0000_t32" style="position:absolute;left:2320;top:3472;width:1424;height:48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JBTXMUAAADcAAAADwAAAGRycy9kb3ducmV2LnhtbESPQWsCMRSE70L/Q3gFb5pVRHQ1Sim0&#10;iOJBLUu9PTavu0s3L0sSdfXXG0HwOMzMN8x82ZpanMn5yrKCQT8BQZxbXXGh4Ofw1ZuA8AFZY22Z&#10;FFzJw3Lx1pljqu2Fd3Teh0JECPsUFZQhNKmUPi/JoO/bhjh6f9YZDFG6QmqHlwg3tRwmyVgarDgu&#10;lNjQZ0n5//5kFPxupqfsmm1pnQ2m6yM642+Hb6W67+3HDESgNrzCz/ZKKxiNh/A4E4+AXN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JBTXMUAAADcAAAADwAAAAAAAAAA&#10;AAAAAAChAgAAZHJzL2Rvd25yZXYueG1sUEsFBgAAAAAEAAQA+QAAAJMDAAAAAA==&#10;">
                  <v:stroke endarrow="block"/>
                </v:shape>
                <v:shape id="AutoShape 203" o:spid="_x0000_s1119" type="#_x0000_t32" style="position:absolute;left:7296;top:3472;width:1344;height:48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s29hMMAAADcAAAADwAAAGRycy9kb3ducmV2LnhtbESPQWsCMRSE74X+h/AK3mq2akVWo7SC&#10;IF6kWqjHx+a5G7p5WTZxs/57Iwgeh5n5hlmseluLjlpvHCv4GGYgiAunDZcKfo+b9xkIH5A11o5J&#10;wZU8rJavLwvMtYv8Q90hlCJB2OeooAqhyaX0RUUW/dA1xMk7u9ZiSLItpW4xJrit5SjLptKi4bRQ&#10;YUPrior/w8UqMHFvuma7jt+7v5PXkcz10xmlBm/91xxEoD48w4/2ViuYTMdwP5OOgFz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bNvYTDAAAA3AAAAA8AAAAAAAAAAAAA&#10;AAAAoQIAAGRycy9kb3ducmV2LnhtbFBLBQYAAAAABAAEAPkAAACRAwAAAAA=&#10;">
                  <v:stroke endarrow="block"/>
                </v:shape>
                <v:shape id="AutoShape 204" o:spid="_x0000_s1120" type="#_x0000_t32" style="position:absolute;left:8640;top:3472;width:880;height:48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Vus8UAAADcAAAADwAAAGRycy9kb3ducmV2LnhtbESPQWvCQBSE70L/w/IKvelGEanRVUrB&#10;UiweaiTo7ZF9TUKzb8PuqtFf7wqCx2FmvmHmy8404kTO15YVDAcJCOLC6ppLBbts1X8H4QOyxsYy&#10;KbiQh+XipTfHVNsz/9JpG0oRIexTVFCF0KZS+qIig35gW+Lo/VlnMETpSqkdniPcNHKUJBNpsOa4&#10;UGFLnxUV/9ujUbD/mR7zS76hdT6crg/ojL9mX0q9vXYfMxCBuvAMP9rfWsF4Mob7mXgE5OI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DVus8UAAADcAAAADwAAAAAAAAAA&#10;AAAAAAChAgAAZHJzL2Rvd25yZXYueG1sUEsFBgAAAAAEAAQA+QAAAJMDAAAAAA==&#10;">
                  <v:stroke endarrow="block"/>
                </v:shape>
              </v:group>
              <v:shape id="AutoShape 205" o:spid="_x0000_s1121" type="#_x0000_t32" style="position:absolute;left:5568;top:5632;width:0;height:24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5nf8UAAADcAAAADwAAAGRycy9kb3ducmV2LnhtbESPT2sCMRTE74V+h/AKvRTNWqrI1ihb&#10;QaiCB//dn5vXTejmZd1EXb+9EQo9DjPzG2Yy61wtLtQG61nBoJ+BIC69tlwp2O8WvTGIEJE11p5J&#10;wY0CzKbPTxPMtb/yhi7bWIkE4ZCjAhNjk0sZSkMOQ983xMn78a3DmGRbSd3iNcFdLd+zbCQdWk4L&#10;BhuaGyp/t2enYL0cfBVHY5erzcmuh4uiPldvB6VeX7riE0SkLv6H/9rfWsHHaAiPM+kIyOk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q5nf8UAAADcAAAADwAAAAAAAAAA&#10;AAAAAAChAgAAZHJzL2Rvd25yZXYueG1sUEsFBgAAAAAEAAQA+QAAAJMDAAAAAA==&#10;"/>
            </v:group>
          </v:group>
        </w:pict>
      </w:r>
    </w:p>
    <w:p w:rsidR="001564BD" w:rsidRPr="00AE6579" w:rsidRDefault="001564BD" w:rsidP="001564BD">
      <w:pPr>
        <w:pStyle w:val="a7"/>
        <w:rPr>
          <w:szCs w:val="28"/>
          <w:lang w:val="uk-UA"/>
        </w:rPr>
      </w:pPr>
    </w:p>
    <w:p w:rsidR="001564BD" w:rsidRPr="00AE6579" w:rsidRDefault="001564BD" w:rsidP="001564BD">
      <w:pPr>
        <w:pStyle w:val="a7"/>
        <w:rPr>
          <w:szCs w:val="28"/>
          <w:lang w:val="uk-UA"/>
        </w:rPr>
      </w:pPr>
    </w:p>
    <w:p w:rsidR="001564BD" w:rsidRPr="00AE6579" w:rsidRDefault="001564BD" w:rsidP="001564BD">
      <w:pPr>
        <w:pStyle w:val="a7"/>
        <w:rPr>
          <w:szCs w:val="28"/>
          <w:lang w:val="uk-UA"/>
        </w:rPr>
      </w:pPr>
    </w:p>
    <w:p w:rsidR="001564BD" w:rsidRPr="00AE6579" w:rsidRDefault="001564BD" w:rsidP="001564BD">
      <w:pPr>
        <w:pStyle w:val="a7"/>
        <w:rPr>
          <w:szCs w:val="28"/>
          <w:lang w:val="uk-UA"/>
        </w:rPr>
      </w:pPr>
    </w:p>
    <w:p w:rsidR="001564BD" w:rsidRPr="00AE6579" w:rsidRDefault="001564BD" w:rsidP="001564BD">
      <w:pPr>
        <w:pStyle w:val="a7"/>
        <w:rPr>
          <w:szCs w:val="28"/>
          <w:lang w:val="uk-UA"/>
        </w:rPr>
      </w:pPr>
    </w:p>
    <w:p w:rsidR="001564BD" w:rsidRPr="00AE6579" w:rsidRDefault="001564BD" w:rsidP="001564BD">
      <w:pPr>
        <w:pStyle w:val="a7"/>
        <w:rPr>
          <w:szCs w:val="28"/>
          <w:lang w:val="uk-UA"/>
        </w:rPr>
      </w:pPr>
    </w:p>
    <w:p w:rsidR="001564BD" w:rsidRPr="00AE6579" w:rsidRDefault="001564BD" w:rsidP="001564BD">
      <w:pPr>
        <w:pStyle w:val="a7"/>
        <w:rPr>
          <w:szCs w:val="28"/>
          <w:lang w:val="uk-UA"/>
        </w:rPr>
      </w:pPr>
    </w:p>
    <w:p w:rsidR="001564BD" w:rsidRPr="00AE6579" w:rsidRDefault="001564BD" w:rsidP="001564BD">
      <w:pPr>
        <w:pStyle w:val="a7"/>
        <w:rPr>
          <w:szCs w:val="28"/>
          <w:lang w:val="uk-UA"/>
        </w:rPr>
      </w:pPr>
    </w:p>
    <w:p w:rsidR="001564BD" w:rsidRPr="00AE6579" w:rsidRDefault="001564BD" w:rsidP="001564BD">
      <w:pPr>
        <w:pStyle w:val="a7"/>
        <w:rPr>
          <w:szCs w:val="28"/>
          <w:lang w:val="uk-UA"/>
        </w:rPr>
      </w:pPr>
    </w:p>
    <w:p w:rsidR="001564BD" w:rsidRPr="00AE6579" w:rsidRDefault="001564BD" w:rsidP="001564BD">
      <w:pPr>
        <w:pStyle w:val="a7"/>
        <w:rPr>
          <w:szCs w:val="28"/>
          <w:lang w:val="uk-UA"/>
        </w:rPr>
      </w:pPr>
    </w:p>
    <w:p w:rsidR="004478E0" w:rsidRDefault="004478E0" w:rsidP="001564BD">
      <w:pPr>
        <w:pStyle w:val="a7"/>
        <w:spacing w:after="0" w:line="240" w:lineRule="auto"/>
        <w:jc w:val="both"/>
        <w:rPr>
          <w:rFonts w:eastAsiaTheme="minorHAnsi"/>
          <w:bCs/>
          <w:szCs w:val="28"/>
          <w:lang w:val="uk-UA"/>
        </w:rPr>
      </w:pPr>
    </w:p>
    <w:p w:rsidR="001564BD" w:rsidRPr="00AE6579" w:rsidRDefault="001564BD" w:rsidP="00BA0C42">
      <w:pPr>
        <w:pStyle w:val="a7"/>
        <w:spacing w:after="0" w:line="240" w:lineRule="auto"/>
        <w:jc w:val="center"/>
        <w:rPr>
          <w:szCs w:val="28"/>
          <w:lang w:val="uk-UA"/>
        </w:rPr>
      </w:pPr>
      <w:r w:rsidRPr="00AE6579">
        <w:rPr>
          <w:rFonts w:eastAsiaTheme="minorHAnsi"/>
          <w:bCs/>
          <w:szCs w:val="28"/>
          <w:lang w:val="uk-UA"/>
        </w:rPr>
        <w:t xml:space="preserve">Рисунок 1.3 – </w:t>
      </w:r>
      <w:r w:rsidRPr="00AE6579">
        <w:rPr>
          <w:szCs w:val="28"/>
        </w:rPr>
        <w:t>Структура ринку фінансових послуг за основним класифікаційними ознаками</w:t>
      </w:r>
      <w:r w:rsidR="00BA0C42">
        <w:rPr>
          <w:szCs w:val="28"/>
        </w:rPr>
        <w:t>[</w:t>
      </w:r>
      <w:r w:rsidR="00B37BB4">
        <w:rPr>
          <w:szCs w:val="28"/>
        </w:rPr>
        <w:t>17</w:t>
      </w:r>
      <w:r w:rsidR="00BA0C42">
        <w:rPr>
          <w:szCs w:val="28"/>
        </w:rPr>
        <w:t>]</w:t>
      </w:r>
    </w:p>
    <w:p w:rsidR="001564BD" w:rsidRPr="00AE6579" w:rsidRDefault="001564BD" w:rsidP="00E528FD">
      <w:pPr>
        <w:spacing w:after="0" w:line="240" w:lineRule="auto"/>
        <w:ind w:firstLine="709"/>
        <w:jc w:val="center"/>
        <w:rPr>
          <w:rFonts w:ascii="Times New Roman" w:hAnsi="Times New Roman"/>
          <w:b/>
          <w:sz w:val="28"/>
          <w:szCs w:val="28"/>
          <w:lang w:val="uk-UA"/>
        </w:rPr>
      </w:pPr>
    </w:p>
    <w:p w:rsidR="00DA3643" w:rsidRPr="00AE6579" w:rsidRDefault="00DA3643" w:rsidP="00E528FD">
      <w:pPr>
        <w:spacing w:after="0" w:line="240" w:lineRule="auto"/>
        <w:ind w:firstLine="709"/>
        <w:jc w:val="center"/>
        <w:rPr>
          <w:rFonts w:ascii="Times New Roman" w:hAnsi="Times New Roman"/>
          <w:b/>
          <w:sz w:val="28"/>
          <w:szCs w:val="28"/>
          <w:lang w:val="uk-UA"/>
        </w:rPr>
      </w:pPr>
      <w:r w:rsidRPr="00AE6579">
        <w:rPr>
          <w:rFonts w:ascii="Times New Roman" w:hAnsi="Times New Roman"/>
          <w:b/>
          <w:sz w:val="28"/>
          <w:szCs w:val="28"/>
          <w:lang w:val="uk-UA"/>
        </w:rPr>
        <w:t>Питання для самоконтролю</w:t>
      </w:r>
    </w:p>
    <w:p w:rsidR="00873F78" w:rsidRPr="00AE6579" w:rsidRDefault="00873F78" w:rsidP="00873F78">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 xml:space="preserve">1. Розкрийте зміст поняття та завдання ринку фiнансових послуг. </w:t>
      </w:r>
    </w:p>
    <w:p w:rsidR="00873F78" w:rsidRPr="00AE6579" w:rsidRDefault="00873F78" w:rsidP="00873F78">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 xml:space="preserve">2. Перелічіть функцiї ринку фiнансових послуг в економiцi України. </w:t>
      </w:r>
    </w:p>
    <w:p w:rsidR="00873F78" w:rsidRPr="00AE6579" w:rsidRDefault="00873F78" w:rsidP="00873F78">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 xml:space="preserve">3. Розкрийте поняття фiнансової послуги та її види. </w:t>
      </w:r>
    </w:p>
    <w:p w:rsidR="00873F78" w:rsidRPr="00AE6579" w:rsidRDefault="00873F78" w:rsidP="00873F78">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 xml:space="preserve">4. Наведіть класифiкацiю фiнансових послуг. </w:t>
      </w:r>
    </w:p>
    <w:p w:rsidR="00873F78" w:rsidRPr="00AE6579" w:rsidRDefault="00873F78" w:rsidP="00873F78">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 xml:space="preserve">5. В чому полягають принципи функцiонування ринку фiнансових послуг? </w:t>
      </w:r>
    </w:p>
    <w:p w:rsidR="00873F78" w:rsidRPr="00AE6579" w:rsidRDefault="00873F78" w:rsidP="00873F78">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 xml:space="preserve">6. Охарактеризуйте суб'єкти ринку фiнансових послуг та їх види. </w:t>
      </w:r>
    </w:p>
    <w:p w:rsidR="00873F78" w:rsidRPr="00AE6579" w:rsidRDefault="00873F78" w:rsidP="00873F78">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 xml:space="preserve">7. Наведіть класифiкацiю суб'єктiв ринку фiнансових послуг. </w:t>
      </w:r>
    </w:p>
    <w:p w:rsidR="00873F78" w:rsidRPr="00AE6579" w:rsidRDefault="00873F78" w:rsidP="00873F78">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 xml:space="preserve">8. Який механiзм взаємодiї суб'єктiв ринку фiнансових послуг у процесах акумуляцiї та перемiщення капiталу? </w:t>
      </w:r>
    </w:p>
    <w:p w:rsidR="00873F78" w:rsidRPr="00AE6579" w:rsidRDefault="00873F78" w:rsidP="00873F78">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 xml:space="preserve">9. Розкрийте зміст цiни фiнансової послуги і чинників, що впливають на її формування. </w:t>
      </w:r>
    </w:p>
    <w:p w:rsidR="00873F78" w:rsidRDefault="00873F78" w:rsidP="00873F78">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 xml:space="preserve">10. Визначте поняття сегментацiї фiнансового ринку. </w:t>
      </w:r>
    </w:p>
    <w:p w:rsidR="00873F78" w:rsidRPr="00AE6579" w:rsidRDefault="00873F78" w:rsidP="00873F78">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 xml:space="preserve">11. Перелічіть основнi критерiї та ознаки сегментацiї фiнансового ринку. </w:t>
      </w:r>
    </w:p>
    <w:p w:rsidR="00873F78" w:rsidRPr="00AE6579" w:rsidRDefault="00873F78" w:rsidP="00873F78">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12. Назвіть методи структуризацiї фiнансового ринку</w:t>
      </w:r>
    </w:p>
    <w:p w:rsidR="00C2017C" w:rsidRPr="00AE6579" w:rsidRDefault="00C2017C" w:rsidP="00E528FD">
      <w:pPr>
        <w:pStyle w:val="a5"/>
        <w:tabs>
          <w:tab w:val="left" w:pos="993"/>
        </w:tabs>
        <w:spacing w:after="0" w:line="240" w:lineRule="auto"/>
        <w:ind w:left="0"/>
        <w:jc w:val="center"/>
        <w:rPr>
          <w:rFonts w:ascii="Times New Roman" w:hAnsi="Times New Roman"/>
          <w:b/>
          <w:sz w:val="28"/>
          <w:szCs w:val="28"/>
          <w:lang w:val="uk-UA"/>
        </w:rPr>
      </w:pPr>
    </w:p>
    <w:p w:rsidR="003B4A6A" w:rsidRDefault="003B4A6A">
      <w:pPr>
        <w:spacing w:after="0" w:line="240" w:lineRule="auto"/>
        <w:rPr>
          <w:rFonts w:ascii="Times New Roman" w:hAnsi="Times New Roman"/>
          <w:b/>
          <w:sz w:val="28"/>
          <w:szCs w:val="28"/>
          <w:lang w:val="uk-UA"/>
        </w:rPr>
      </w:pPr>
      <w:r>
        <w:rPr>
          <w:rFonts w:ascii="Times New Roman" w:hAnsi="Times New Roman"/>
          <w:b/>
          <w:sz w:val="28"/>
          <w:szCs w:val="28"/>
          <w:lang w:val="uk-UA"/>
        </w:rPr>
        <w:br w:type="page"/>
      </w:r>
    </w:p>
    <w:p w:rsidR="00FB2397" w:rsidRPr="00AE6579" w:rsidRDefault="00FB2397" w:rsidP="00E528FD">
      <w:pPr>
        <w:pStyle w:val="a5"/>
        <w:tabs>
          <w:tab w:val="left" w:pos="993"/>
        </w:tabs>
        <w:spacing w:after="0" w:line="240" w:lineRule="auto"/>
        <w:ind w:left="0"/>
        <w:jc w:val="center"/>
        <w:rPr>
          <w:rFonts w:ascii="Times New Roman" w:hAnsi="Times New Roman"/>
          <w:sz w:val="16"/>
          <w:szCs w:val="16"/>
          <w:lang w:val="uk-UA"/>
        </w:rPr>
      </w:pPr>
      <w:r w:rsidRPr="00AE6579">
        <w:rPr>
          <w:rFonts w:ascii="Times New Roman" w:hAnsi="Times New Roman"/>
          <w:b/>
          <w:sz w:val="28"/>
          <w:szCs w:val="28"/>
          <w:lang w:val="uk-UA"/>
        </w:rPr>
        <w:lastRenderedPageBreak/>
        <w:t>ТЕМА 2</w:t>
      </w:r>
      <w:r w:rsidR="005D3E0F" w:rsidRPr="00AE6579">
        <w:rPr>
          <w:rFonts w:ascii="Times New Roman" w:hAnsi="Times New Roman"/>
          <w:b/>
          <w:sz w:val="28"/>
          <w:szCs w:val="28"/>
          <w:lang w:val="uk-UA"/>
        </w:rPr>
        <w:t xml:space="preserve">. </w:t>
      </w:r>
      <w:r w:rsidR="00D12B45" w:rsidRPr="00AE6579">
        <w:rPr>
          <w:rFonts w:ascii="Times New Roman" w:eastAsia="Times New Roman" w:hAnsi="Times New Roman"/>
          <w:b/>
          <w:sz w:val="28"/>
          <w:szCs w:val="28"/>
          <w:lang w:val="uk-UA"/>
        </w:rPr>
        <w:t>ПОНЯТТЯ ФІНАНСОВОГО ПОСЕРЕДНИЦТВА, ЙОГО КЛАСИФІКАЦІЯ</w:t>
      </w:r>
    </w:p>
    <w:p w:rsidR="005D3E0F" w:rsidRPr="00AE6579" w:rsidRDefault="005D3E0F" w:rsidP="00E528FD">
      <w:pPr>
        <w:spacing w:after="0" w:line="240" w:lineRule="auto"/>
        <w:jc w:val="center"/>
        <w:rPr>
          <w:rFonts w:ascii="Times New Roman" w:hAnsi="Times New Roman"/>
          <w:i/>
          <w:sz w:val="28"/>
          <w:szCs w:val="28"/>
          <w:lang w:val="uk-UA"/>
        </w:rPr>
      </w:pPr>
    </w:p>
    <w:p w:rsidR="00FB2397" w:rsidRPr="00AE6579" w:rsidRDefault="00FB2397" w:rsidP="00E528FD">
      <w:pPr>
        <w:spacing w:after="0" w:line="240" w:lineRule="auto"/>
        <w:jc w:val="center"/>
        <w:rPr>
          <w:rFonts w:ascii="Times New Roman" w:hAnsi="Times New Roman"/>
          <w:i/>
          <w:sz w:val="28"/>
          <w:szCs w:val="28"/>
          <w:lang w:val="uk-UA"/>
        </w:rPr>
      </w:pPr>
      <w:r w:rsidRPr="00AE6579">
        <w:rPr>
          <w:rFonts w:ascii="Times New Roman" w:hAnsi="Times New Roman"/>
          <w:i/>
          <w:sz w:val="28"/>
          <w:szCs w:val="28"/>
          <w:lang w:val="uk-UA"/>
        </w:rPr>
        <w:t>План</w:t>
      </w:r>
    </w:p>
    <w:p w:rsidR="005D3E0F" w:rsidRPr="00AE6579" w:rsidRDefault="00D12B45" w:rsidP="00F60807">
      <w:pPr>
        <w:numPr>
          <w:ilvl w:val="0"/>
          <w:numId w:val="1"/>
        </w:numPr>
        <w:spacing w:after="0" w:line="240" w:lineRule="auto"/>
        <w:ind w:left="1418" w:hanging="709"/>
        <w:jc w:val="both"/>
        <w:rPr>
          <w:rFonts w:ascii="Times New Roman" w:eastAsia="Times New Roman" w:hAnsi="Times New Roman"/>
          <w:sz w:val="28"/>
          <w:szCs w:val="28"/>
          <w:lang w:val="uk-UA"/>
        </w:rPr>
      </w:pPr>
      <w:r w:rsidRPr="00AE6579">
        <w:rPr>
          <w:rFonts w:ascii="Times New Roman" w:eastAsia="Times New Roman" w:hAnsi="Times New Roman"/>
          <w:sz w:val="28"/>
          <w:szCs w:val="28"/>
          <w:lang w:val="uk-UA"/>
        </w:rPr>
        <w:t>Поняття фінансового посередництва</w:t>
      </w:r>
      <w:r w:rsidR="005D3E0F" w:rsidRPr="00AE6579">
        <w:rPr>
          <w:rFonts w:ascii="Times New Roman" w:eastAsia="Times New Roman" w:hAnsi="Times New Roman"/>
          <w:sz w:val="28"/>
          <w:szCs w:val="28"/>
          <w:lang w:val="uk-UA"/>
        </w:rPr>
        <w:t>.</w:t>
      </w:r>
    </w:p>
    <w:p w:rsidR="005D3E0F" w:rsidRPr="00AE6579" w:rsidRDefault="00D12B45" w:rsidP="00F60807">
      <w:pPr>
        <w:numPr>
          <w:ilvl w:val="0"/>
          <w:numId w:val="1"/>
        </w:numPr>
        <w:tabs>
          <w:tab w:val="num" w:pos="0"/>
        </w:tabs>
        <w:spacing w:after="0" w:line="240" w:lineRule="auto"/>
        <w:ind w:left="0" w:firstLine="709"/>
        <w:jc w:val="both"/>
        <w:rPr>
          <w:rFonts w:ascii="Times New Roman" w:eastAsia="Times New Roman" w:hAnsi="Times New Roman"/>
          <w:sz w:val="28"/>
          <w:szCs w:val="28"/>
          <w:lang w:val="uk-UA"/>
        </w:rPr>
      </w:pPr>
      <w:r w:rsidRPr="00AE6579">
        <w:rPr>
          <w:rFonts w:ascii="Times New Roman" w:eastAsia="Times New Roman" w:hAnsi="Times New Roman"/>
          <w:sz w:val="28"/>
          <w:szCs w:val="28"/>
          <w:lang w:val="uk-UA"/>
        </w:rPr>
        <w:t>Функції та класифікація фінансових посередників.</w:t>
      </w:r>
    </w:p>
    <w:p w:rsidR="000629D0" w:rsidRPr="00AE6579" w:rsidRDefault="000629D0" w:rsidP="000629D0">
      <w:pPr>
        <w:spacing w:after="0" w:line="240" w:lineRule="auto"/>
        <w:ind w:left="540"/>
        <w:jc w:val="center"/>
        <w:rPr>
          <w:rFonts w:ascii="Times New Roman" w:hAnsi="Times New Roman"/>
          <w:b/>
          <w:bCs/>
          <w:sz w:val="28"/>
          <w:szCs w:val="28"/>
          <w:lang w:val="uk-UA"/>
        </w:rPr>
      </w:pPr>
    </w:p>
    <w:p w:rsidR="005D3E0F" w:rsidRPr="00AE6579" w:rsidRDefault="005D3E0F" w:rsidP="00E528FD">
      <w:pPr>
        <w:spacing w:after="0" w:line="240" w:lineRule="auto"/>
        <w:ind w:firstLine="709"/>
        <w:jc w:val="both"/>
        <w:rPr>
          <w:rFonts w:ascii="Times New Roman" w:eastAsia="Times New Roman" w:hAnsi="Times New Roman"/>
          <w:b/>
          <w:sz w:val="28"/>
          <w:szCs w:val="28"/>
          <w:lang w:val="uk-UA"/>
        </w:rPr>
      </w:pPr>
      <w:r w:rsidRPr="00AE6579">
        <w:rPr>
          <w:rFonts w:ascii="Times New Roman" w:eastAsia="Times New Roman" w:hAnsi="Times New Roman"/>
          <w:b/>
          <w:sz w:val="28"/>
          <w:szCs w:val="28"/>
          <w:lang w:val="uk-UA"/>
        </w:rPr>
        <w:t xml:space="preserve">1. </w:t>
      </w:r>
      <w:r w:rsidR="001B0ECA" w:rsidRPr="00AE6579">
        <w:rPr>
          <w:rFonts w:ascii="Times New Roman" w:eastAsia="Times New Roman" w:hAnsi="Times New Roman"/>
          <w:b/>
          <w:sz w:val="28"/>
          <w:szCs w:val="28"/>
          <w:lang w:val="uk-UA"/>
        </w:rPr>
        <w:t>Поняття фінансового посередництва</w:t>
      </w:r>
      <w:r w:rsidRPr="00AE6579">
        <w:rPr>
          <w:rFonts w:ascii="Times New Roman" w:eastAsia="Times New Roman" w:hAnsi="Times New Roman"/>
          <w:b/>
          <w:sz w:val="28"/>
          <w:szCs w:val="28"/>
          <w:lang w:val="uk-UA"/>
        </w:rPr>
        <w:t>.</w:t>
      </w:r>
    </w:p>
    <w:p w:rsidR="001B0ECA" w:rsidRPr="00AE6579" w:rsidRDefault="001B0ECA" w:rsidP="001B0ECA">
      <w:pPr>
        <w:pStyle w:val="af0"/>
        <w:spacing w:before="0" w:beforeAutospacing="0" w:after="0" w:afterAutospacing="0"/>
        <w:ind w:firstLine="709"/>
        <w:jc w:val="both"/>
        <w:rPr>
          <w:sz w:val="28"/>
          <w:szCs w:val="28"/>
        </w:rPr>
      </w:pPr>
      <w:r w:rsidRPr="00AE6579">
        <w:rPr>
          <w:sz w:val="28"/>
          <w:szCs w:val="28"/>
        </w:rPr>
        <w:t xml:space="preserve">Виникнення </w:t>
      </w:r>
      <w:r w:rsidRPr="00AE6579">
        <w:rPr>
          <w:b/>
          <w:bCs/>
          <w:i/>
          <w:iCs/>
          <w:sz w:val="28"/>
          <w:szCs w:val="28"/>
        </w:rPr>
        <w:t>інституту фінансового посередництва</w:t>
      </w:r>
      <w:r w:rsidRPr="00AE6579">
        <w:rPr>
          <w:sz w:val="28"/>
          <w:szCs w:val="28"/>
        </w:rPr>
        <w:t xml:space="preserve"> пов'язано з рухом капіталу від тих, хто його має до тих, хто його потребує. Таке переміщення може відбуватись трьома шляхами:</w:t>
      </w:r>
    </w:p>
    <w:p w:rsidR="001B0ECA" w:rsidRPr="00AE6579" w:rsidRDefault="001B0ECA" w:rsidP="001B0ECA">
      <w:pPr>
        <w:pStyle w:val="af0"/>
        <w:spacing w:before="0" w:beforeAutospacing="0" w:after="0" w:afterAutospacing="0"/>
        <w:ind w:firstLine="709"/>
        <w:jc w:val="both"/>
        <w:rPr>
          <w:sz w:val="28"/>
          <w:szCs w:val="28"/>
        </w:rPr>
      </w:pPr>
      <w:r w:rsidRPr="00AE6579">
        <w:rPr>
          <w:sz w:val="28"/>
          <w:szCs w:val="28"/>
        </w:rPr>
        <w:t xml:space="preserve">1. </w:t>
      </w:r>
      <w:r w:rsidRPr="00AE6579">
        <w:rPr>
          <w:i/>
          <w:iCs/>
          <w:sz w:val="28"/>
          <w:szCs w:val="28"/>
        </w:rPr>
        <w:t>Безпосереднє переміщення грошей та цінних паперів</w:t>
      </w:r>
      <w:r w:rsidRPr="00AE6579">
        <w:rPr>
          <w:sz w:val="28"/>
          <w:szCs w:val="28"/>
        </w:rPr>
        <w:t xml:space="preserve"> (в якості яких і будемо розглядати капітал)</w:t>
      </w:r>
    </w:p>
    <w:p w:rsidR="001B0ECA" w:rsidRPr="00AE6579" w:rsidRDefault="001B0ECA" w:rsidP="001B0ECA">
      <w:pPr>
        <w:pStyle w:val="af0"/>
        <w:spacing w:before="0" w:beforeAutospacing="0" w:after="0" w:afterAutospacing="0"/>
        <w:ind w:firstLine="709"/>
        <w:jc w:val="both"/>
        <w:rPr>
          <w:sz w:val="28"/>
          <w:szCs w:val="28"/>
        </w:rPr>
      </w:pPr>
      <w:r w:rsidRPr="00AE6579">
        <w:rPr>
          <w:noProof/>
          <w:sz w:val="20"/>
          <w:szCs w:val="20"/>
          <w:shd w:val="clear" w:color="auto" w:fill="FFFFFF"/>
          <w:lang w:val="ru-RU" w:eastAsia="ru-RU"/>
        </w:rPr>
        <w:drawing>
          <wp:inline distT="0" distB="0" distL="0" distR="0">
            <wp:extent cx="4305300" cy="609600"/>
            <wp:effectExtent l="0" t="0" r="0" b="0"/>
            <wp:docPr id="468" name="Рисунок 468" descr="Описание: http://enbv.narod.ru/text/Econom/finance/hodakivska/str/hodakivska.files/image0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http://enbv.narod.ru/text/Econom/finance/hodakivska/str/hodakivska.files/image004.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05300" cy="609600"/>
                    </a:xfrm>
                    <a:prstGeom prst="rect">
                      <a:avLst/>
                    </a:prstGeom>
                    <a:noFill/>
                    <a:ln>
                      <a:noFill/>
                    </a:ln>
                  </pic:spPr>
                </pic:pic>
              </a:graphicData>
            </a:graphic>
          </wp:inline>
        </w:drawing>
      </w:r>
    </w:p>
    <w:p w:rsidR="001B0ECA" w:rsidRPr="00AE6579" w:rsidRDefault="001B0ECA" w:rsidP="001B0ECA">
      <w:pPr>
        <w:pStyle w:val="af0"/>
        <w:spacing w:before="0" w:beforeAutospacing="0" w:after="0" w:afterAutospacing="0"/>
        <w:ind w:firstLine="709"/>
        <w:jc w:val="both"/>
        <w:rPr>
          <w:sz w:val="28"/>
          <w:szCs w:val="28"/>
        </w:rPr>
      </w:pPr>
      <w:r w:rsidRPr="00AE6579">
        <w:rPr>
          <w:sz w:val="28"/>
          <w:szCs w:val="28"/>
        </w:rPr>
        <w:t xml:space="preserve">2. </w:t>
      </w:r>
      <w:r w:rsidRPr="00AE6579">
        <w:rPr>
          <w:i/>
          <w:iCs/>
          <w:sz w:val="28"/>
          <w:szCs w:val="28"/>
        </w:rPr>
        <w:t>Переміщення капіталу через інвестиційні банки</w:t>
      </w:r>
      <w:r w:rsidRPr="00AE6579">
        <w:rPr>
          <w:sz w:val="28"/>
          <w:szCs w:val="28"/>
        </w:rPr>
        <w:t>, які беруть на себе весь ризик здійснення операцій.</w:t>
      </w:r>
    </w:p>
    <w:p w:rsidR="001B0ECA" w:rsidRPr="00AE6579" w:rsidRDefault="001B0ECA" w:rsidP="001B0ECA">
      <w:pPr>
        <w:pStyle w:val="af0"/>
        <w:spacing w:before="0" w:beforeAutospacing="0" w:after="0" w:afterAutospacing="0"/>
        <w:ind w:firstLine="709"/>
        <w:jc w:val="both"/>
        <w:rPr>
          <w:sz w:val="28"/>
          <w:szCs w:val="28"/>
        </w:rPr>
      </w:pPr>
      <w:r w:rsidRPr="00AE6579">
        <w:rPr>
          <w:noProof/>
          <w:sz w:val="20"/>
          <w:szCs w:val="20"/>
          <w:shd w:val="clear" w:color="auto" w:fill="FFFFFF"/>
          <w:lang w:val="ru-RU" w:eastAsia="ru-RU"/>
        </w:rPr>
        <w:drawing>
          <wp:inline distT="0" distB="0" distL="0" distR="0">
            <wp:extent cx="4470400" cy="800100"/>
            <wp:effectExtent l="0" t="0" r="6350" b="0"/>
            <wp:docPr id="467" name="Рисунок 467" descr="Описание: http://enbv.narod.ru/text/Econom/finance/hodakivska/str/hodakivska.files/image00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http://enbv.narod.ru/text/Econom/finance/hodakivska/str/hodakivska.files/image005.g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70400" cy="800100"/>
                    </a:xfrm>
                    <a:prstGeom prst="rect">
                      <a:avLst/>
                    </a:prstGeom>
                    <a:noFill/>
                    <a:ln>
                      <a:noFill/>
                    </a:ln>
                  </pic:spPr>
                </pic:pic>
              </a:graphicData>
            </a:graphic>
          </wp:inline>
        </w:drawing>
      </w:r>
    </w:p>
    <w:p w:rsidR="001B0ECA" w:rsidRPr="00AE6579" w:rsidRDefault="001B0ECA" w:rsidP="001B0ECA">
      <w:pPr>
        <w:pStyle w:val="af0"/>
        <w:spacing w:before="0" w:beforeAutospacing="0" w:after="0" w:afterAutospacing="0"/>
        <w:ind w:firstLine="709"/>
        <w:jc w:val="both"/>
        <w:rPr>
          <w:sz w:val="28"/>
          <w:szCs w:val="28"/>
        </w:rPr>
      </w:pPr>
      <w:r w:rsidRPr="00AE6579">
        <w:rPr>
          <w:sz w:val="28"/>
          <w:szCs w:val="28"/>
        </w:rPr>
        <w:t xml:space="preserve">3. </w:t>
      </w:r>
      <w:r w:rsidRPr="00AE6579">
        <w:rPr>
          <w:i/>
          <w:iCs/>
          <w:sz w:val="28"/>
          <w:szCs w:val="28"/>
        </w:rPr>
        <w:t>Переміщення капіталу за допомогою фінансового посередника</w:t>
      </w:r>
      <w:r w:rsidRPr="00AE6579">
        <w:rPr>
          <w:sz w:val="28"/>
          <w:szCs w:val="28"/>
        </w:rPr>
        <w:t>, ризик якого в таких операціях відсутній.</w:t>
      </w:r>
    </w:p>
    <w:p w:rsidR="001B0ECA" w:rsidRPr="00AE6579" w:rsidRDefault="001B0ECA" w:rsidP="001B0ECA">
      <w:pPr>
        <w:spacing w:after="0" w:line="240" w:lineRule="auto"/>
        <w:ind w:firstLine="709"/>
        <w:jc w:val="both"/>
        <w:rPr>
          <w:rFonts w:ascii="Times New Roman" w:eastAsia="Times New Roman" w:hAnsi="Times New Roman"/>
          <w:sz w:val="28"/>
          <w:szCs w:val="28"/>
          <w:lang w:val="uk-UA"/>
        </w:rPr>
      </w:pPr>
      <w:r w:rsidRPr="00AE6579">
        <w:rPr>
          <w:rFonts w:eastAsia="Times New Roman"/>
          <w:noProof/>
          <w:sz w:val="20"/>
          <w:szCs w:val="20"/>
          <w:shd w:val="clear" w:color="auto" w:fill="FFFFFF"/>
          <w:lang w:eastAsia="ru-RU"/>
        </w:rPr>
        <w:drawing>
          <wp:inline distT="0" distB="0" distL="0" distR="0">
            <wp:extent cx="4406900" cy="1041400"/>
            <wp:effectExtent l="0" t="0" r="0" b="6350"/>
            <wp:docPr id="466" name="Рисунок 466" descr="Описание: http://enbv.narod.ru/text/Econom/finance/hodakivska/str/hodakivska.files/image00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http://enbv.narod.ru/text/Econom/finance/hodakivska/str/hodakivska.files/image006.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06900" cy="1041400"/>
                    </a:xfrm>
                    <a:prstGeom prst="rect">
                      <a:avLst/>
                    </a:prstGeom>
                    <a:noFill/>
                    <a:ln>
                      <a:noFill/>
                    </a:ln>
                  </pic:spPr>
                </pic:pic>
              </a:graphicData>
            </a:graphic>
          </wp:inline>
        </w:drawing>
      </w:r>
    </w:p>
    <w:p w:rsidR="00A243D2" w:rsidRPr="00AE6579" w:rsidRDefault="00A243D2" w:rsidP="001B0ECA">
      <w:pPr>
        <w:pStyle w:val="af0"/>
        <w:spacing w:before="0" w:beforeAutospacing="0" w:after="0" w:afterAutospacing="0"/>
        <w:ind w:firstLine="709"/>
        <w:jc w:val="both"/>
        <w:rPr>
          <w:sz w:val="28"/>
          <w:szCs w:val="28"/>
        </w:rPr>
      </w:pPr>
    </w:p>
    <w:p w:rsidR="001B0ECA" w:rsidRPr="00AE6579" w:rsidRDefault="001B0ECA" w:rsidP="001B0ECA">
      <w:pPr>
        <w:pStyle w:val="af0"/>
        <w:spacing w:before="0" w:beforeAutospacing="0" w:after="0" w:afterAutospacing="0"/>
        <w:ind w:firstLine="709"/>
        <w:jc w:val="both"/>
        <w:rPr>
          <w:sz w:val="28"/>
          <w:szCs w:val="28"/>
        </w:rPr>
      </w:pPr>
      <w:r w:rsidRPr="00AE6579">
        <w:rPr>
          <w:sz w:val="28"/>
          <w:szCs w:val="28"/>
        </w:rPr>
        <w:t xml:space="preserve">Отже, </w:t>
      </w:r>
      <w:r w:rsidRPr="00AE6579">
        <w:rPr>
          <w:b/>
          <w:i/>
          <w:iCs/>
          <w:sz w:val="28"/>
          <w:szCs w:val="28"/>
        </w:rPr>
        <w:t>фінансовий посередник</w:t>
      </w:r>
      <w:r w:rsidRPr="00AE6579">
        <w:rPr>
          <w:sz w:val="28"/>
          <w:szCs w:val="28"/>
        </w:rPr>
        <w:t>– це суб'єкт ринку, що здійснює відповідно до суспільного поділу праці функції узгодження інвестиційного попиту та пропозиції, що сприяє досягненню взаємоприйнятих умов угоди, що організує переміщення інвестиційного товару і прав власності на нього, що забезпечує ефективність розрахунків по угоді і виконання інших зобов'язань сторін</w:t>
      </w:r>
      <w:r w:rsidR="00A243D2" w:rsidRPr="00AE6579">
        <w:rPr>
          <w:sz w:val="28"/>
          <w:szCs w:val="28"/>
        </w:rPr>
        <w:t>.</w:t>
      </w:r>
    </w:p>
    <w:p w:rsidR="001B0ECA" w:rsidRPr="00AE6579" w:rsidRDefault="001B0ECA" w:rsidP="001B0ECA">
      <w:pPr>
        <w:pStyle w:val="af0"/>
        <w:spacing w:before="0" w:beforeAutospacing="0" w:after="0" w:afterAutospacing="0"/>
        <w:ind w:firstLine="709"/>
        <w:jc w:val="both"/>
        <w:rPr>
          <w:sz w:val="28"/>
          <w:szCs w:val="28"/>
        </w:rPr>
      </w:pPr>
      <w:r w:rsidRPr="00AE6579">
        <w:rPr>
          <w:sz w:val="28"/>
          <w:szCs w:val="28"/>
        </w:rPr>
        <w:t>В Україні фінансові послуги (а отже і посередницькі послуги) надаються фінансовим</w:t>
      </w:r>
      <w:r w:rsidR="00276260" w:rsidRPr="00AE6579">
        <w:rPr>
          <w:sz w:val="28"/>
          <w:szCs w:val="28"/>
        </w:rPr>
        <w:t>и</w:t>
      </w:r>
      <w:r w:rsidRPr="00AE6579">
        <w:rPr>
          <w:sz w:val="28"/>
          <w:szCs w:val="28"/>
        </w:rPr>
        <w:t xml:space="preserve"> установами, які діють згідно Закону України </w:t>
      </w:r>
      <w:r w:rsidR="004478E0">
        <w:rPr>
          <w:sz w:val="28"/>
          <w:szCs w:val="28"/>
        </w:rPr>
        <w:t>«</w:t>
      </w:r>
      <w:r w:rsidRPr="00AE6579">
        <w:rPr>
          <w:sz w:val="28"/>
          <w:szCs w:val="28"/>
        </w:rPr>
        <w:t>Про фінансові послуги та державне регулювання ринків фінансових послуг</w:t>
      </w:r>
      <w:r w:rsidR="004478E0">
        <w:rPr>
          <w:sz w:val="28"/>
          <w:szCs w:val="28"/>
        </w:rPr>
        <w:t>»</w:t>
      </w:r>
      <w:r w:rsidR="00A243D2" w:rsidRPr="00AE6579">
        <w:rPr>
          <w:sz w:val="28"/>
          <w:szCs w:val="28"/>
        </w:rPr>
        <w:t>.</w:t>
      </w:r>
    </w:p>
    <w:p w:rsidR="001B0ECA" w:rsidRPr="00AE6579" w:rsidRDefault="001B0ECA" w:rsidP="001B0ECA">
      <w:pPr>
        <w:pStyle w:val="af0"/>
        <w:spacing w:before="0" w:beforeAutospacing="0" w:after="0" w:afterAutospacing="0"/>
        <w:ind w:firstLine="709"/>
        <w:jc w:val="both"/>
        <w:rPr>
          <w:sz w:val="28"/>
          <w:szCs w:val="28"/>
        </w:rPr>
      </w:pPr>
      <w:r w:rsidRPr="00AE6579">
        <w:rPr>
          <w:i/>
          <w:iCs/>
          <w:sz w:val="28"/>
          <w:szCs w:val="28"/>
        </w:rPr>
        <w:t>Фінансова установа</w:t>
      </w:r>
      <w:r w:rsidR="004478E0">
        <w:rPr>
          <w:sz w:val="28"/>
          <w:szCs w:val="28"/>
        </w:rPr>
        <w:t>–</w:t>
      </w:r>
      <w:r w:rsidRPr="00AE6579">
        <w:rPr>
          <w:sz w:val="28"/>
          <w:szCs w:val="28"/>
        </w:rPr>
        <w:t xml:space="preserve"> юридична особа, яка відповідно до закону надає одну чи декілька фінансових послуг та яка внесена до відповідного реєстру у порядку, встановленому законом.</w:t>
      </w:r>
    </w:p>
    <w:p w:rsidR="001B0ECA" w:rsidRPr="00AE6579" w:rsidRDefault="001B0ECA" w:rsidP="001B0ECA">
      <w:pPr>
        <w:spacing w:after="0" w:line="240" w:lineRule="auto"/>
        <w:ind w:firstLine="709"/>
        <w:jc w:val="both"/>
        <w:rPr>
          <w:rFonts w:ascii="Times New Roman" w:eastAsia="Times New Roman" w:hAnsi="Times New Roman"/>
          <w:b/>
          <w:sz w:val="28"/>
          <w:szCs w:val="28"/>
          <w:lang w:val="uk-UA"/>
        </w:rPr>
      </w:pPr>
    </w:p>
    <w:p w:rsidR="002E14E2" w:rsidRDefault="002E14E2" w:rsidP="001B0ECA">
      <w:pPr>
        <w:spacing w:after="0" w:line="240" w:lineRule="auto"/>
        <w:ind w:firstLine="709"/>
        <w:jc w:val="both"/>
        <w:rPr>
          <w:rFonts w:ascii="Times New Roman" w:eastAsia="Times New Roman" w:hAnsi="Times New Roman"/>
          <w:b/>
          <w:sz w:val="28"/>
          <w:szCs w:val="28"/>
          <w:lang w:val="uk-UA"/>
        </w:rPr>
      </w:pPr>
    </w:p>
    <w:p w:rsidR="001B0ECA" w:rsidRPr="00AE6579" w:rsidRDefault="001B0ECA" w:rsidP="001B0ECA">
      <w:pPr>
        <w:spacing w:after="0" w:line="240" w:lineRule="auto"/>
        <w:ind w:firstLine="709"/>
        <w:jc w:val="both"/>
        <w:rPr>
          <w:rFonts w:ascii="Times New Roman" w:eastAsia="Times New Roman" w:hAnsi="Times New Roman"/>
          <w:b/>
          <w:sz w:val="28"/>
          <w:szCs w:val="28"/>
          <w:lang w:val="uk-UA"/>
        </w:rPr>
      </w:pPr>
      <w:r w:rsidRPr="00AE6579">
        <w:rPr>
          <w:rFonts w:ascii="Times New Roman" w:eastAsia="Times New Roman" w:hAnsi="Times New Roman"/>
          <w:b/>
          <w:sz w:val="28"/>
          <w:szCs w:val="28"/>
          <w:lang w:val="uk-UA"/>
        </w:rPr>
        <w:t xml:space="preserve">2. </w:t>
      </w:r>
      <w:r w:rsidRPr="00AE6579">
        <w:rPr>
          <w:rFonts w:ascii="Times New Roman" w:hAnsi="Times New Roman"/>
          <w:b/>
          <w:iCs/>
          <w:sz w:val="28"/>
          <w:szCs w:val="28"/>
          <w:lang w:val="uk-UA"/>
        </w:rPr>
        <w:t>Функції та класифікація фінансових посередників</w:t>
      </w:r>
      <w:r w:rsidRPr="00AE6579">
        <w:rPr>
          <w:rFonts w:ascii="Times New Roman" w:eastAsia="Times New Roman" w:hAnsi="Times New Roman"/>
          <w:b/>
          <w:sz w:val="28"/>
          <w:szCs w:val="28"/>
          <w:lang w:val="uk-UA"/>
        </w:rPr>
        <w:t>.</w:t>
      </w:r>
    </w:p>
    <w:p w:rsidR="001B0ECA" w:rsidRPr="00AE6579" w:rsidRDefault="001B0ECA" w:rsidP="001B0ECA">
      <w:pPr>
        <w:pStyle w:val="af0"/>
        <w:spacing w:before="0" w:beforeAutospacing="0" w:after="0" w:afterAutospacing="0"/>
        <w:ind w:firstLine="709"/>
        <w:jc w:val="both"/>
        <w:rPr>
          <w:sz w:val="28"/>
          <w:szCs w:val="28"/>
        </w:rPr>
      </w:pPr>
      <w:r w:rsidRPr="00AE6579">
        <w:rPr>
          <w:i/>
          <w:iCs/>
          <w:sz w:val="28"/>
          <w:szCs w:val="28"/>
        </w:rPr>
        <w:lastRenderedPageBreak/>
        <w:t>Функції фінансових посередників</w:t>
      </w:r>
      <w:r w:rsidRPr="00AE6579">
        <w:rPr>
          <w:sz w:val="28"/>
          <w:szCs w:val="28"/>
        </w:rPr>
        <w:t xml:space="preserve"> зводяться до двох основних груп: </w:t>
      </w:r>
    </w:p>
    <w:p w:rsidR="001B0ECA" w:rsidRPr="00AE6579" w:rsidRDefault="001B0ECA" w:rsidP="001B0ECA">
      <w:pPr>
        <w:pStyle w:val="af0"/>
        <w:spacing w:before="0" w:beforeAutospacing="0" w:after="0" w:afterAutospacing="0"/>
        <w:ind w:firstLine="709"/>
        <w:jc w:val="both"/>
        <w:rPr>
          <w:sz w:val="28"/>
          <w:szCs w:val="28"/>
        </w:rPr>
      </w:pPr>
      <w:r w:rsidRPr="00AE6579">
        <w:rPr>
          <w:sz w:val="28"/>
          <w:szCs w:val="28"/>
        </w:rPr>
        <w:t xml:space="preserve">1. Стимулювання підприємницької діяльності, а також платоспроможного попиту на основі: </w:t>
      </w:r>
    </w:p>
    <w:p w:rsidR="001B0ECA" w:rsidRPr="00AE6579" w:rsidRDefault="001B0ECA" w:rsidP="005011AD">
      <w:pPr>
        <w:pStyle w:val="af0"/>
        <w:numPr>
          <w:ilvl w:val="0"/>
          <w:numId w:val="73"/>
        </w:numPr>
        <w:spacing w:before="0" w:beforeAutospacing="0" w:after="0" w:afterAutospacing="0"/>
        <w:ind w:left="0" w:firstLine="360"/>
        <w:jc w:val="both"/>
        <w:rPr>
          <w:sz w:val="28"/>
          <w:szCs w:val="28"/>
        </w:rPr>
      </w:pPr>
      <w:r w:rsidRPr="00AE6579">
        <w:rPr>
          <w:sz w:val="28"/>
          <w:szCs w:val="28"/>
        </w:rPr>
        <w:t xml:space="preserve">забезпечення економіки кредитними платіжними засобами і розвитку системи безготівкових платежів; </w:t>
      </w:r>
    </w:p>
    <w:p w:rsidR="001B0ECA" w:rsidRPr="00AE6579" w:rsidRDefault="001B0ECA" w:rsidP="005011AD">
      <w:pPr>
        <w:pStyle w:val="af0"/>
        <w:numPr>
          <w:ilvl w:val="0"/>
          <w:numId w:val="73"/>
        </w:numPr>
        <w:spacing w:before="0" w:beforeAutospacing="0" w:after="0" w:afterAutospacing="0"/>
        <w:ind w:left="0" w:firstLine="360"/>
        <w:jc w:val="both"/>
        <w:rPr>
          <w:sz w:val="28"/>
          <w:szCs w:val="28"/>
        </w:rPr>
      </w:pPr>
      <w:r w:rsidRPr="00AE6579">
        <w:rPr>
          <w:sz w:val="28"/>
          <w:szCs w:val="28"/>
        </w:rPr>
        <w:t>залучення в господарський обіг додаткових коштів за рахунок створення системи вторинних зобов</w:t>
      </w:r>
      <w:r w:rsidR="004478E0" w:rsidRPr="00674194">
        <w:rPr>
          <w:sz w:val="28"/>
          <w:szCs w:val="28"/>
          <w:lang w:val="ru-RU"/>
        </w:rPr>
        <w:t>’</w:t>
      </w:r>
      <w:r w:rsidRPr="00AE6579">
        <w:rPr>
          <w:sz w:val="28"/>
          <w:szCs w:val="28"/>
        </w:rPr>
        <w:t xml:space="preserve">язань; </w:t>
      </w:r>
    </w:p>
    <w:p w:rsidR="001B0ECA" w:rsidRPr="00AE6579" w:rsidRDefault="001B0ECA" w:rsidP="005011AD">
      <w:pPr>
        <w:pStyle w:val="af0"/>
        <w:numPr>
          <w:ilvl w:val="0"/>
          <w:numId w:val="73"/>
        </w:numPr>
        <w:spacing w:before="0" w:beforeAutospacing="0" w:after="0" w:afterAutospacing="0"/>
        <w:ind w:left="0" w:firstLine="360"/>
        <w:jc w:val="both"/>
        <w:rPr>
          <w:sz w:val="28"/>
          <w:szCs w:val="28"/>
        </w:rPr>
      </w:pPr>
      <w:r w:rsidRPr="00AE6579">
        <w:rPr>
          <w:sz w:val="28"/>
          <w:szCs w:val="28"/>
        </w:rPr>
        <w:t>участі в створенні нових суб’єктів господарювання та управлінні ними.</w:t>
      </w:r>
    </w:p>
    <w:p w:rsidR="001B0ECA" w:rsidRPr="00AE6579" w:rsidRDefault="001B0ECA" w:rsidP="001B0ECA">
      <w:pPr>
        <w:pStyle w:val="af0"/>
        <w:spacing w:before="0" w:beforeAutospacing="0" w:after="0" w:afterAutospacing="0"/>
        <w:ind w:firstLine="709"/>
        <w:jc w:val="both"/>
        <w:rPr>
          <w:sz w:val="28"/>
          <w:szCs w:val="28"/>
        </w:rPr>
      </w:pPr>
      <w:r w:rsidRPr="00AE6579">
        <w:rPr>
          <w:sz w:val="28"/>
          <w:szCs w:val="28"/>
        </w:rPr>
        <w:t>2. Підвищення ефективності інвестиційного процесу за допомогою:</w:t>
      </w:r>
    </w:p>
    <w:p w:rsidR="001B0ECA" w:rsidRPr="00AE6579" w:rsidRDefault="001B0ECA" w:rsidP="001B0ECA">
      <w:pPr>
        <w:pStyle w:val="af0"/>
        <w:spacing w:before="0" w:beforeAutospacing="0" w:after="0" w:afterAutospacing="0"/>
        <w:ind w:firstLine="709"/>
        <w:jc w:val="both"/>
        <w:rPr>
          <w:sz w:val="28"/>
          <w:szCs w:val="28"/>
        </w:rPr>
      </w:pPr>
      <w:r w:rsidRPr="00AE6579">
        <w:rPr>
          <w:sz w:val="28"/>
          <w:szCs w:val="28"/>
        </w:rPr>
        <w:t xml:space="preserve"> - подолання невизначеності і незнання інвесторів щодо сфер і способів оптимального вкладення коштів; </w:t>
      </w:r>
    </w:p>
    <w:p w:rsidR="001B0ECA" w:rsidRPr="00AE6579" w:rsidRDefault="001B0ECA" w:rsidP="001B0ECA">
      <w:pPr>
        <w:pStyle w:val="af0"/>
        <w:spacing w:before="0" w:beforeAutospacing="0" w:after="0" w:afterAutospacing="0"/>
        <w:ind w:firstLine="709"/>
        <w:jc w:val="both"/>
        <w:rPr>
          <w:sz w:val="28"/>
          <w:szCs w:val="28"/>
        </w:rPr>
      </w:pPr>
      <w:r w:rsidRPr="00AE6579">
        <w:rPr>
          <w:sz w:val="28"/>
          <w:szCs w:val="28"/>
        </w:rPr>
        <w:t xml:space="preserve"> - управління ризиками, властивим різним видам фінансових активів; </w:t>
      </w:r>
    </w:p>
    <w:p w:rsidR="001B0ECA" w:rsidRPr="00AE6579" w:rsidRDefault="001B0ECA" w:rsidP="001B0ECA">
      <w:pPr>
        <w:pStyle w:val="af0"/>
        <w:spacing w:before="0" w:beforeAutospacing="0" w:after="0" w:afterAutospacing="0"/>
        <w:ind w:firstLine="709"/>
        <w:jc w:val="both"/>
        <w:rPr>
          <w:sz w:val="28"/>
          <w:szCs w:val="28"/>
        </w:rPr>
      </w:pPr>
      <w:r w:rsidRPr="00AE6579">
        <w:rPr>
          <w:sz w:val="28"/>
          <w:szCs w:val="28"/>
        </w:rPr>
        <w:t xml:space="preserve"> - страхування непередбачених ризиків і перерозподілу їх від одних економічних агентів іншим. </w:t>
      </w:r>
    </w:p>
    <w:p w:rsidR="001B0ECA" w:rsidRPr="00AE6579" w:rsidRDefault="00A243D2" w:rsidP="001B0ECA">
      <w:pPr>
        <w:pStyle w:val="af0"/>
        <w:spacing w:before="0" w:beforeAutospacing="0" w:after="0" w:afterAutospacing="0"/>
        <w:ind w:firstLine="709"/>
        <w:jc w:val="both"/>
        <w:rPr>
          <w:sz w:val="28"/>
          <w:szCs w:val="28"/>
        </w:rPr>
      </w:pPr>
      <w:r w:rsidRPr="00AE6579">
        <w:rPr>
          <w:sz w:val="28"/>
          <w:szCs w:val="28"/>
        </w:rPr>
        <w:t>К</w:t>
      </w:r>
      <w:r w:rsidR="001B0ECA" w:rsidRPr="00AE6579">
        <w:rPr>
          <w:sz w:val="28"/>
          <w:szCs w:val="28"/>
        </w:rPr>
        <w:t>ласи</w:t>
      </w:r>
      <w:r w:rsidRPr="00AE6579">
        <w:rPr>
          <w:sz w:val="28"/>
          <w:szCs w:val="28"/>
        </w:rPr>
        <w:t>фікація</w:t>
      </w:r>
      <w:r w:rsidR="001B0ECA" w:rsidRPr="00AE6579">
        <w:rPr>
          <w:sz w:val="28"/>
          <w:szCs w:val="28"/>
        </w:rPr>
        <w:t xml:space="preserve"> фінансових посередників</w:t>
      </w:r>
      <w:r w:rsidRPr="00AE6579">
        <w:rPr>
          <w:sz w:val="28"/>
          <w:szCs w:val="28"/>
        </w:rPr>
        <w:t xml:space="preserve"> наведена в </w:t>
      </w:r>
      <w:r w:rsidR="001B0ECA" w:rsidRPr="00AE6579">
        <w:rPr>
          <w:sz w:val="28"/>
          <w:szCs w:val="28"/>
        </w:rPr>
        <w:t>таблиц</w:t>
      </w:r>
      <w:r w:rsidRPr="00AE6579">
        <w:rPr>
          <w:sz w:val="28"/>
          <w:szCs w:val="28"/>
        </w:rPr>
        <w:t>ях2.1. та 2.2.</w:t>
      </w:r>
    </w:p>
    <w:p w:rsidR="001B0ECA" w:rsidRPr="00AE6579" w:rsidRDefault="001B0ECA" w:rsidP="00E528FD">
      <w:pPr>
        <w:spacing w:after="0" w:line="240" w:lineRule="auto"/>
        <w:ind w:firstLine="709"/>
        <w:jc w:val="both"/>
        <w:rPr>
          <w:rFonts w:ascii="Times New Roman" w:eastAsia="Times New Roman" w:hAnsi="Times New Roman"/>
          <w:b/>
          <w:sz w:val="28"/>
          <w:szCs w:val="28"/>
          <w:lang w:val="uk-UA"/>
        </w:rPr>
      </w:pPr>
    </w:p>
    <w:p w:rsidR="007F156F" w:rsidRPr="00AE6579" w:rsidRDefault="007F156F" w:rsidP="002922D1">
      <w:pPr>
        <w:pStyle w:val="af0"/>
        <w:spacing w:before="0" w:beforeAutospacing="0" w:after="120" w:afterAutospacing="0" w:line="259" w:lineRule="auto"/>
        <w:ind w:firstLine="709"/>
        <w:rPr>
          <w:sz w:val="28"/>
          <w:szCs w:val="28"/>
        </w:rPr>
      </w:pPr>
      <w:r w:rsidRPr="00AE6579">
        <w:rPr>
          <w:sz w:val="28"/>
        </w:rPr>
        <w:t>Таблиця</w:t>
      </w:r>
      <w:r w:rsidRPr="00AE6579">
        <w:rPr>
          <w:spacing w:val="-7"/>
          <w:sz w:val="28"/>
        </w:rPr>
        <w:t xml:space="preserve"> 2</w:t>
      </w:r>
      <w:r w:rsidRPr="00AE6579">
        <w:rPr>
          <w:spacing w:val="-4"/>
          <w:sz w:val="28"/>
        </w:rPr>
        <w:t>.1</w:t>
      </w:r>
      <w:r w:rsidRPr="00AE6579">
        <w:rPr>
          <w:sz w:val="28"/>
        </w:rPr>
        <w:t xml:space="preserve"> – </w:t>
      </w:r>
      <w:r w:rsidRPr="00AE6579">
        <w:rPr>
          <w:sz w:val="28"/>
          <w:szCs w:val="28"/>
        </w:rPr>
        <w:t>Класифікація фінансових посередників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6"/>
        <w:gridCol w:w="6068"/>
      </w:tblGrid>
      <w:tr w:rsidR="00AE6579" w:rsidRPr="00AE6579" w:rsidTr="007F156F">
        <w:trPr>
          <w:trHeight w:val="464"/>
        </w:trPr>
        <w:tc>
          <w:tcPr>
            <w:tcW w:w="3636" w:type="dxa"/>
            <w:shd w:val="clear" w:color="auto" w:fill="auto"/>
          </w:tcPr>
          <w:p w:rsidR="007F156F" w:rsidRPr="00AE6579" w:rsidRDefault="007F156F" w:rsidP="00392DAB">
            <w:pPr>
              <w:jc w:val="center"/>
              <w:rPr>
                <w:rFonts w:ascii="Times New Roman" w:hAnsi="Times New Roman"/>
                <w:sz w:val="24"/>
                <w:szCs w:val="24"/>
                <w:lang w:val="uk-UA"/>
              </w:rPr>
            </w:pPr>
            <w:r w:rsidRPr="00AE6579">
              <w:rPr>
                <w:rFonts w:ascii="Times New Roman" w:hAnsi="Times New Roman"/>
                <w:sz w:val="24"/>
                <w:szCs w:val="24"/>
                <w:lang w:val="uk-UA"/>
              </w:rPr>
              <w:t>Ознаки класифікації</w:t>
            </w:r>
          </w:p>
        </w:tc>
        <w:tc>
          <w:tcPr>
            <w:tcW w:w="6068" w:type="dxa"/>
            <w:shd w:val="clear" w:color="auto" w:fill="auto"/>
          </w:tcPr>
          <w:p w:rsidR="007F156F" w:rsidRPr="00AE6579" w:rsidRDefault="007F156F" w:rsidP="00392DAB">
            <w:pPr>
              <w:jc w:val="center"/>
              <w:rPr>
                <w:rFonts w:ascii="Times New Roman" w:hAnsi="Times New Roman"/>
                <w:sz w:val="24"/>
                <w:szCs w:val="24"/>
                <w:lang w:val="uk-UA"/>
              </w:rPr>
            </w:pPr>
            <w:r w:rsidRPr="00AE6579">
              <w:rPr>
                <w:rFonts w:ascii="Times New Roman" w:hAnsi="Times New Roman"/>
                <w:sz w:val="24"/>
                <w:szCs w:val="24"/>
                <w:lang w:val="uk-UA"/>
              </w:rPr>
              <w:t>Вид посередників</w:t>
            </w:r>
          </w:p>
        </w:tc>
      </w:tr>
      <w:tr w:rsidR="00AE6579" w:rsidRPr="00AE6579" w:rsidTr="007F156F">
        <w:trPr>
          <w:trHeight w:val="1090"/>
        </w:trPr>
        <w:tc>
          <w:tcPr>
            <w:tcW w:w="3636" w:type="dxa"/>
            <w:shd w:val="clear" w:color="auto" w:fill="auto"/>
          </w:tcPr>
          <w:p w:rsidR="007F156F" w:rsidRPr="00AE6579" w:rsidRDefault="007F156F" w:rsidP="00392DAB">
            <w:pPr>
              <w:rPr>
                <w:rFonts w:ascii="Times New Roman" w:hAnsi="Times New Roman"/>
                <w:sz w:val="24"/>
                <w:szCs w:val="24"/>
                <w:lang w:val="uk-UA"/>
              </w:rPr>
            </w:pPr>
            <w:r w:rsidRPr="00AE6579">
              <w:rPr>
                <w:rFonts w:ascii="Times New Roman" w:hAnsi="Times New Roman"/>
                <w:sz w:val="24"/>
                <w:szCs w:val="24"/>
                <w:lang w:val="uk-UA"/>
              </w:rPr>
              <w:t>За видами фінансових установ</w:t>
            </w:r>
          </w:p>
        </w:tc>
        <w:tc>
          <w:tcPr>
            <w:tcW w:w="6068" w:type="dxa"/>
            <w:shd w:val="clear" w:color="auto" w:fill="auto"/>
          </w:tcPr>
          <w:p w:rsidR="007F156F" w:rsidRPr="00AE6579" w:rsidRDefault="007F156F" w:rsidP="005011AD">
            <w:pPr>
              <w:pStyle w:val="a5"/>
              <w:numPr>
                <w:ilvl w:val="0"/>
                <w:numId w:val="28"/>
              </w:numPr>
              <w:tabs>
                <w:tab w:val="left" w:pos="459"/>
              </w:tabs>
              <w:spacing w:after="0" w:line="240" w:lineRule="auto"/>
              <w:ind w:left="176" w:firstLine="0"/>
              <w:rPr>
                <w:rFonts w:ascii="Times New Roman" w:hAnsi="Times New Roman"/>
                <w:sz w:val="24"/>
                <w:szCs w:val="24"/>
              </w:rPr>
            </w:pPr>
            <w:r w:rsidRPr="00AE6579">
              <w:rPr>
                <w:rFonts w:ascii="Times New Roman" w:hAnsi="Times New Roman"/>
                <w:sz w:val="24"/>
                <w:szCs w:val="24"/>
                <w:lang w:val="uk-UA"/>
              </w:rPr>
              <w:t>суб’єкти банківської системи;</w:t>
            </w:r>
          </w:p>
          <w:p w:rsidR="007F156F" w:rsidRPr="00AE6579" w:rsidRDefault="007F156F" w:rsidP="005011AD">
            <w:pPr>
              <w:pStyle w:val="a5"/>
              <w:numPr>
                <w:ilvl w:val="0"/>
                <w:numId w:val="28"/>
              </w:numPr>
              <w:tabs>
                <w:tab w:val="left" w:pos="459"/>
              </w:tabs>
              <w:spacing w:after="0" w:line="240" w:lineRule="auto"/>
              <w:ind w:left="176" w:firstLine="0"/>
              <w:rPr>
                <w:rFonts w:ascii="Times New Roman" w:hAnsi="Times New Roman"/>
                <w:sz w:val="24"/>
                <w:szCs w:val="24"/>
              </w:rPr>
            </w:pPr>
            <w:r w:rsidRPr="00AE6579">
              <w:rPr>
                <w:rFonts w:ascii="Times New Roman" w:hAnsi="Times New Roman"/>
                <w:sz w:val="24"/>
                <w:szCs w:val="24"/>
                <w:lang w:val="uk-UA"/>
              </w:rPr>
              <w:t>небанківські фінансові та кредитні інститути;</w:t>
            </w:r>
          </w:p>
          <w:p w:rsidR="007F156F" w:rsidRPr="00AE6579" w:rsidRDefault="007F156F" w:rsidP="005011AD">
            <w:pPr>
              <w:pStyle w:val="a5"/>
              <w:numPr>
                <w:ilvl w:val="0"/>
                <w:numId w:val="28"/>
              </w:numPr>
              <w:tabs>
                <w:tab w:val="left" w:pos="459"/>
              </w:tabs>
              <w:spacing w:after="0" w:line="240" w:lineRule="auto"/>
              <w:ind w:left="176" w:firstLine="0"/>
              <w:rPr>
                <w:rFonts w:ascii="Times New Roman" w:hAnsi="Times New Roman"/>
                <w:sz w:val="24"/>
                <w:szCs w:val="24"/>
              </w:rPr>
            </w:pPr>
            <w:r w:rsidRPr="00AE6579">
              <w:rPr>
                <w:rFonts w:ascii="Times New Roman" w:hAnsi="Times New Roman"/>
                <w:sz w:val="24"/>
                <w:szCs w:val="24"/>
                <w:lang w:val="uk-UA"/>
              </w:rPr>
              <w:t>контрактні фінансові інститути;</w:t>
            </w:r>
          </w:p>
          <w:p w:rsidR="007F156F" w:rsidRPr="00AE6579" w:rsidRDefault="007F156F" w:rsidP="005011AD">
            <w:pPr>
              <w:pStyle w:val="a5"/>
              <w:numPr>
                <w:ilvl w:val="0"/>
                <w:numId w:val="28"/>
              </w:numPr>
              <w:tabs>
                <w:tab w:val="left" w:pos="459"/>
              </w:tabs>
              <w:spacing w:after="0" w:line="240" w:lineRule="auto"/>
              <w:ind w:left="176" w:firstLine="0"/>
              <w:rPr>
                <w:rFonts w:ascii="Times New Roman" w:hAnsi="Times New Roman"/>
                <w:sz w:val="24"/>
                <w:szCs w:val="24"/>
              </w:rPr>
            </w:pPr>
            <w:r w:rsidRPr="00AE6579">
              <w:rPr>
                <w:rFonts w:ascii="Times New Roman" w:hAnsi="Times New Roman"/>
                <w:sz w:val="24"/>
                <w:szCs w:val="24"/>
                <w:lang w:val="uk-UA"/>
              </w:rPr>
              <w:t>суб’єкти депозитарно-клірингової системи.</w:t>
            </w:r>
          </w:p>
        </w:tc>
      </w:tr>
      <w:tr w:rsidR="00AE6579" w:rsidRPr="00AE6579" w:rsidTr="007F156F">
        <w:trPr>
          <w:trHeight w:val="513"/>
        </w:trPr>
        <w:tc>
          <w:tcPr>
            <w:tcW w:w="3636" w:type="dxa"/>
            <w:shd w:val="clear" w:color="auto" w:fill="auto"/>
          </w:tcPr>
          <w:p w:rsidR="007F156F" w:rsidRPr="00AE6579" w:rsidRDefault="007F156F" w:rsidP="00392DAB">
            <w:pPr>
              <w:rPr>
                <w:rFonts w:ascii="Times New Roman" w:hAnsi="Times New Roman"/>
                <w:sz w:val="24"/>
                <w:szCs w:val="24"/>
                <w:lang w:val="uk-UA"/>
              </w:rPr>
            </w:pPr>
            <w:r w:rsidRPr="00AE6579">
              <w:rPr>
                <w:rFonts w:ascii="Times New Roman" w:hAnsi="Times New Roman"/>
                <w:sz w:val="24"/>
                <w:szCs w:val="24"/>
                <w:lang w:val="uk-UA"/>
              </w:rPr>
              <w:t>Залежно від обслуговування учасників ринку</w:t>
            </w:r>
          </w:p>
        </w:tc>
        <w:tc>
          <w:tcPr>
            <w:tcW w:w="6068" w:type="dxa"/>
            <w:shd w:val="clear" w:color="auto" w:fill="auto"/>
          </w:tcPr>
          <w:p w:rsidR="007F156F" w:rsidRPr="00AE6579" w:rsidRDefault="007F156F" w:rsidP="005011AD">
            <w:pPr>
              <w:pStyle w:val="a5"/>
              <w:numPr>
                <w:ilvl w:val="0"/>
                <w:numId w:val="28"/>
              </w:numPr>
              <w:tabs>
                <w:tab w:val="left" w:pos="459"/>
              </w:tabs>
              <w:spacing w:after="0" w:line="240" w:lineRule="auto"/>
              <w:ind w:left="176" w:firstLine="0"/>
              <w:rPr>
                <w:rFonts w:ascii="Times New Roman" w:hAnsi="Times New Roman"/>
                <w:sz w:val="24"/>
                <w:szCs w:val="24"/>
                <w:lang w:val="uk-UA"/>
              </w:rPr>
            </w:pPr>
            <w:r w:rsidRPr="00AE6579">
              <w:rPr>
                <w:rFonts w:ascii="Times New Roman" w:hAnsi="Times New Roman"/>
                <w:sz w:val="24"/>
                <w:szCs w:val="24"/>
                <w:lang w:val="uk-UA"/>
              </w:rPr>
              <w:t>спеціалізовані;</w:t>
            </w:r>
          </w:p>
          <w:p w:rsidR="007F156F" w:rsidRPr="00AE6579" w:rsidRDefault="007F156F" w:rsidP="005011AD">
            <w:pPr>
              <w:pStyle w:val="a5"/>
              <w:numPr>
                <w:ilvl w:val="0"/>
                <w:numId w:val="28"/>
              </w:numPr>
              <w:tabs>
                <w:tab w:val="left" w:pos="459"/>
              </w:tabs>
              <w:spacing w:after="0" w:line="240" w:lineRule="auto"/>
              <w:ind w:left="176" w:firstLine="0"/>
              <w:rPr>
                <w:rFonts w:ascii="Times New Roman" w:hAnsi="Times New Roman"/>
                <w:sz w:val="24"/>
                <w:szCs w:val="24"/>
                <w:lang w:val="uk-UA"/>
              </w:rPr>
            </w:pPr>
            <w:r w:rsidRPr="00AE6579">
              <w:rPr>
                <w:rFonts w:ascii="Times New Roman" w:hAnsi="Times New Roman"/>
                <w:sz w:val="24"/>
                <w:szCs w:val="24"/>
                <w:lang w:val="uk-UA"/>
              </w:rPr>
              <w:t>універсальні.</w:t>
            </w:r>
          </w:p>
        </w:tc>
      </w:tr>
      <w:tr w:rsidR="00AE6579" w:rsidRPr="00AE6579" w:rsidTr="007F156F">
        <w:trPr>
          <w:trHeight w:val="608"/>
        </w:trPr>
        <w:tc>
          <w:tcPr>
            <w:tcW w:w="3636" w:type="dxa"/>
            <w:shd w:val="clear" w:color="auto" w:fill="auto"/>
          </w:tcPr>
          <w:p w:rsidR="007F156F" w:rsidRPr="00AE6579" w:rsidRDefault="007F156F" w:rsidP="00392DAB">
            <w:pPr>
              <w:rPr>
                <w:rFonts w:ascii="Times New Roman" w:hAnsi="Times New Roman"/>
                <w:sz w:val="24"/>
                <w:szCs w:val="24"/>
                <w:lang w:val="uk-UA"/>
              </w:rPr>
            </w:pPr>
            <w:r w:rsidRPr="00AE6579">
              <w:rPr>
                <w:rFonts w:ascii="Times New Roman" w:hAnsi="Times New Roman"/>
                <w:sz w:val="24"/>
                <w:szCs w:val="24"/>
                <w:lang w:val="uk-UA"/>
              </w:rPr>
              <w:t>Залежно від укладання та виконання угод з фінансовими інструментами</w:t>
            </w:r>
          </w:p>
        </w:tc>
        <w:tc>
          <w:tcPr>
            <w:tcW w:w="6068" w:type="dxa"/>
            <w:shd w:val="clear" w:color="auto" w:fill="auto"/>
          </w:tcPr>
          <w:p w:rsidR="007F156F" w:rsidRPr="00AE6579" w:rsidRDefault="007F156F" w:rsidP="005011AD">
            <w:pPr>
              <w:pStyle w:val="a5"/>
              <w:numPr>
                <w:ilvl w:val="0"/>
                <w:numId w:val="28"/>
              </w:numPr>
              <w:tabs>
                <w:tab w:val="left" w:pos="459"/>
              </w:tabs>
              <w:spacing w:after="0" w:line="240" w:lineRule="auto"/>
              <w:ind w:left="176" w:firstLine="0"/>
              <w:rPr>
                <w:rFonts w:ascii="Times New Roman" w:hAnsi="Times New Roman"/>
                <w:sz w:val="24"/>
                <w:szCs w:val="24"/>
                <w:lang w:val="uk-UA"/>
              </w:rPr>
            </w:pPr>
            <w:r w:rsidRPr="00AE6579">
              <w:rPr>
                <w:rFonts w:ascii="Times New Roman" w:hAnsi="Times New Roman"/>
                <w:sz w:val="24"/>
                <w:szCs w:val="24"/>
                <w:lang w:val="uk-UA"/>
              </w:rPr>
              <w:t>прямі (безпосередні учасники);</w:t>
            </w:r>
          </w:p>
          <w:p w:rsidR="007F156F" w:rsidRPr="00AE6579" w:rsidRDefault="007F156F" w:rsidP="005011AD">
            <w:pPr>
              <w:pStyle w:val="a5"/>
              <w:numPr>
                <w:ilvl w:val="0"/>
                <w:numId w:val="28"/>
              </w:numPr>
              <w:tabs>
                <w:tab w:val="left" w:pos="459"/>
              </w:tabs>
              <w:spacing w:after="0" w:line="240" w:lineRule="auto"/>
              <w:ind w:left="176" w:firstLine="0"/>
              <w:rPr>
                <w:rFonts w:ascii="Times New Roman" w:hAnsi="Times New Roman"/>
                <w:sz w:val="24"/>
                <w:szCs w:val="24"/>
                <w:lang w:val="uk-UA"/>
              </w:rPr>
            </w:pPr>
            <w:r w:rsidRPr="00AE6579">
              <w:rPr>
                <w:rFonts w:ascii="Times New Roman" w:hAnsi="Times New Roman"/>
                <w:sz w:val="24"/>
                <w:szCs w:val="24"/>
                <w:lang w:val="uk-UA"/>
              </w:rPr>
              <w:t>побічні (формують інфраструктуру).</w:t>
            </w:r>
          </w:p>
        </w:tc>
      </w:tr>
      <w:tr w:rsidR="00AE6579" w:rsidRPr="00AE6579" w:rsidTr="007F156F">
        <w:trPr>
          <w:trHeight w:val="273"/>
        </w:trPr>
        <w:tc>
          <w:tcPr>
            <w:tcW w:w="3636" w:type="dxa"/>
            <w:shd w:val="clear" w:color="auto" w:fill="auto"/>
          </w:tcPr>
          <w:p w:rsidR="007F156F" w:rsidRPr="00AE6579" w:rsidRDefault="007F156F" w:rsidP="00392DAB">
            <w:pPr>
              <w:rPr>
                <w:rFonts w:ascii="Times New Roman" w:hAnsi="Times New Roman"/>
                <w:sz w:val="24"/>
                <w:szCs w:val="24"/>
                <w:lang w:val="uk-UA"/>
              </w:rPr>
            </w:pPr>
            <w:r w:rsidRPr="00AE6579">
              <w:rPr>
                <w:rFonts w:ascii="Times New Roman" w:hAnsi="Times New Roman"/>
                <w:sz w:val="24"/>
                <w:szCs w:val="24"/>
                <w:lang w:val="uk-UA"/>
              </w:rPr>
              <w:t>За сегментами фінансового ринку</w:t>
            </w:r>
          </w:p>
        </w:tc>
        <w:tc>
          <w:tcPr>
            <w:tcW w:w="6068" w:type="dxa"/>
            <w:shd w:val="clear" w:color="auto" w:fill="auto"/>
          </w:tcPr>
          <w:p w:rsidR="007F156F" w:rsidRPr="00AE6579" w:rsidRDefault="007F156F" w:rsidP="005011AD">
            <w:pPr>
              <w:pStyle w:val="a5"/>
              <w:numPr>
                <w:ilvl w:val="0"/>
                <w:numId w:val="28"/>
              </w:numPr>
              <w:tabs>
                <w:tab w:val="left" w:pos="459"/>
              </w:tabs>
              <w:spacing w:after="0" w:line="240" w:lineRule="auto"/>
              <w:ind w:left="176" w:firstLine="0"/>
              <w:rPr>
                <w:rFonts w:ascii="Times New Roman" w:hAnsi="Times New Roman"/>
                <w:sz w:val="24"/>
                <w:szCs w:val="24"/>
              </w:rPr>
            </w:pPr>
            <w:r w:rsidRPr="00AE6579">
              <w:rPr>
                <w:rFonts w:ascii="Times New Roman" w:hAnsi="Times New Roman"/>
                <w:sz w:val="24"/>
                <w:szCs w:val="24"/>
                <w:lang w:val="uk-UA"/>
              </w:rPr>
              <w:t>посередники фондового ринку;</w:t>
            </w:r>
          </w:p>
          <w:p w:rsidR="007F156F" w:rsidRPr="00AE6579" w:rsidRDefault="007F156F" w:rsidP="005011AD">
            <w:pPr>
              <w:pStyle w:val="a5"/>
              <w:numPr>
                <w:ilvl w:val="0"/>
                <w:numId w:val="28"/>
              </w:numPr>
              <w:tabs>
                <w:tab w:val="left" w:pos="459"/>
              </w:tabs>
              <w:spacing w:after="0" w:line="240" w:lineRule="auto"/>
              <w:ind w:left="176" w:firstLine="0"/>
              <w:rPr>
                <w:rFonts w:ascii="Times New Roman" w:hAnsi="Times New Roman"/>
                <w:sz w:val="24"/>
                <w:szCs w:val="24"/>
              </w:rPr>
            </w:pPr>
            <w:r w:rsidRPr="00AE6579">
              <w:rPr>
                <w:rFonts w:ascii="Times New Roman" w:hAnsi="Times New Roman"/>
                <w:sz w:val="24"/>
                <w:szCs w:val="24"/>
                <w:lang w:val="uk-UA"/>
              </w:rPr>
              <w:t>посередники ринку позичкових капіталів;</w:t>
            </w:r>
          </w:p>
          <w:p w:rsidR="007F156F" w:rsidRPr="00AE6579" w:rsidRDefault="007F156F" w:rsidP="005011AD">
            <w:pPr>
              <w:pStyle w:val="a5"/>
              <w:numPr>
                <w:ilvl w:val="0"/>
                <w:numId w:val="28"/>
              </w:numPr>
              <w:tabs>
                <w:tab w:val="left" w:pos="459"/>
              </w:tabs>
              <w:spacing w:after="0" w:line="240" w:lineRule="auto"/>
              <w:ind w:left="176" w:firstLine="0"/>
              <w:rPr>
                <w:rFonts w:ascii="Times New Roman" w:hAnsi="Times New Roman"/>
                <w:sz w:val="24"/>
                <w:szCs w:val="24"/>
              </w:rPr>
            </w:pPr>
            <w:r w:rsidRPr="00AE6579">
              <w:rPr>
                <w:rFonts w:ascii="Times New Roman" w:hAnsi="Times New Roman"/>
                <w:sz w:val="24"/>
                <w:szCs w:val="24"/>
                <w:lang w:val="uk-UA"/>
              </w:rPr>
              <w:t>посередники ринку фінансових послуг;</w:t>
            </w:r>
          </w:p>
          <w:p w:rsidR="007F156F" w:rsidRPr="00AE6579" w:rsidRDefault="007F156F" w:rsidP="005011AD">
            <w:pPr>
              <w:pStyle w:val="a5"/>
              <w:numPr>
                <w:ilvl w:val="0"/>
                <w:numId w:val="28"/>
              </w:numPr>
              <w:tabs>
                <w:tab w:val="left" w:pos="459"/>
              </w:tabs>
              <w:spacing w:after="0" w:line="240" w:lineRule="auto"/>
              <w:ind w:left="176" w:firstLine="0"/>
              <w:rPr>
                <w:rFonts w:ascii="Times New Roman" w:hAnsi="Times New Roman"/>
                <w:sz w:val="24"/>
                <w:szCs w:val="24"/>
              </w:rPr>
            </w:pPr>
            <w:r w:rsidRPr="00AE6579">
              <w:rPr>
                <w:rFonts w:ascii="Times New Roman" w:hAnsi="Times New Roman"/>
                <w:sz w:val="24"/>
                <w:szCs w:val="24"/>
                <w:lang w:val="uk-UA"/>
              </w:rPr>
              <w:t>посередники грошового ринку;</w:t>
            </w:r>
          </w:p>
          <w:p w:rsidR="007F156F" w:rsidRPr="00AE6579" w:rsidRDefault="007F156F" w:rsidP="005011AD">
            <w:pPr>
              <w:pStyle w:val="a5"/>
              <w:numPr>
                <w:ilvl w:val="0"/>
                <w:numId w:val="28"/>
              </w:numPr>
              <w:tabs>
                <w:tab w:val="left" w:pos="459"/>
              </w:tabs>
              <w:spacing w:after="0" w:line="240" w:lineRule="auto"/>
              <w:ind w:left="176" w:firstLine="0"/>
              <w:rPr>
                <w:rFonts w:ascii="Times New Roman" w:hAnsi="Times New Roman"/>
                <w:sz w:val="24"/>
                <w:szCs w:val="24"/>
              </w:rPr>
            </w:pPr>
            <w:r w:rsidRPr="00AE6579">
              <w:rPr>
                <w:rFonts w:ascii="Times New Roman" w:hAnsi="Times New Roman"/>
                <w:sz w:val="24"/>
                <w:szCs w:val="24"/>
                <w:lang w:val="uk-UA"/>
              </w:rPr>
              <w:t>посередники валютного ринку та інших сегментів.</w:t>
            </w:r>
          </w:p>
        </w:tc>
      </w:tr>
    </w:tbl>
    <w:p w:rsidR="003B4A6A" w:rsidRDefault="003B4A6A" w:rsidP="00D72F1E">
      <w:pPr>
        <w:jc w:val="center"/>
        <w:rPr>
          <w:b/>
          <w:caps/>
          <w:szCs w:val="28"/>
          <w:lang w:val="uk-UA"/>
        </w:rPr>
      </w:pPr>
    </w:p>
    <w:p w:rsidR="003B4A6A" w:rsidRDefault="003B4A6A">
      <w:pPr>
        <w:spacing w:after="0" w:line="240" w:lineRule="auto"/>
        <w:rPr>
          <w:b/>
          <w:caps/>
          <w:szCs w:val="28"/>
          <w:lang w:val="uk-UA"/>
        </w:rPr>
      </w:pPr>
      <w:r>
        <w:rPr>
          <w:b/>
          <w:caps/>
          <w:szCs w:val="28"/>
          <w:lang w:val="uk-UA"/>
        </w:rPr>
        <w:br w:type="page"/>
      </w:r>
    </w:p>
    <w:p w:rsidR="00EF6CA2" w:rsidRDefault="00EF6CA2">
      <w:pPr>
        <w:spacing w:after="0" w:line="240" w:lineRule="auto"/>
        <w:rPr>
          <w:b/>
          <w:caps/>
          <w:szCs w:val="28"/>
          <w:lang w:val="uk-UA"/>
        </w:rPr>
      </w:pPr>
    </w:p>
    <w:p w:rsidR="00EF6CA2" w:rsidRDefault="00913326">
      <w:pPr>
        <w:spacing w:after="0" w:line="240" w:lineRule="auto"/>
        <w:rPr>
          <w:b/>
          <w:caps/>
          <w:szCs w:val="28"/>
          <w:lang w:val="uk-UA"/>
        </w:rPr>
      </w:pPr>
      <w:r>
        <w:rPr>
          <w:b/>
          <w:caps/>
          <w:noProof/>
          <w:szCs w:val="28"/>
          <w:lang w:eastAsia="ru-RU"/>
        </w:rPr>
        <w:pict>
          <v:group id="Групувати 354" o:spid="_x0000_s1122" style="position:absolute;margin-left:34.8pt;margin-top:12.35pt;width:437.25pt;height:558.5pt;z-index:251638272" coordsize="55530,709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">
            <v:shapetype id="_x0000_t202" coordsize="21600,21600" o:spt="202" path="m,l,21600r21600,l21600,xe">
              <v:stroke joinstyle="miter"/>
              <v:path gradientshapeok="t" o:connecttype="rect"/>
            </v:shapetype>
            <v:shape id="Поле 943174248" o:spid="_x0000_s1123" type="#_x0000_t202" style="position:absolute;top:3048;width:12573;height:457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zbd8gA&#10;AADiAAAADwAAAGRycy9kb3ducmV2LnhtbERPz0/CMBS+m/g/NI/Em3TgRJwUsqgYbkQkcH1ZH91i&#10;+7qslQ3/ensg8fjl+71YDc6KM3Wh8axgMs5AEFdeN2wU7L/W93MQISJrtJ5JwYUCrJa3NwsstO/5&#10;k867aEQK4VCggjrGtpAyVDU5DGPfEifu5DuHMcHOSN1hn8KdldMsm0mHDaeGGlt6ran63v04BWZ7&#10;LNflpnqc9Xb7dmnMx699Pyh1NxrKFxCRhvgvvro3WsFz/jB5yqd52pwupTsgl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yHNt3yAAAAOIAAAAPAAAAAAAAAAAAAAAAAJgCAABk&#10;cnMvZG93bnJldi54bWxQSwUGAAAAAAQABAD1AAAAjQMAAAAA&#10;">
              <o:extrusion v:ext="view" backdepth="1in" color="white" on="t" type="perspective"/>
              <v:textbox>
                <w:txbxContent>
                  <w:p w:rsidR="003D4891" w:rsidRPr="00A67268" w:rsidRDefault="003D4891" w:rsidP="00D72F1E">
                    <w:pPr>
                      <w:jc w:val="center"/>
                      <w:rPr>
                        <w:rFonts w:ascii="Times New Roman" w:hAnsi="Times New Roman"/>
                        <w:sz w:val="24"/>
                        <w:szCs w:val="24"/>
                        <w:lang w:val="uk-UA"/>
                      </w:rPr>
                    </w:pPr>
                    <w:r w:rsidRPr="00A67268">
                      <w:rPr>
                        <w:rFonts w:ascii="Times New Roman" w:hAnsi="Times New Roman"/>
                        <w:sz w:val="24"/>
                        <w:szCs w:val="24"/>
                        <w:lang w:val="uk-UA"/>
                      </w:rPr>
                      <w:t>Банки</w:t>
                    </w:r>
                  </w:p>
                </w:txbxContent>
              </v:textbox>
            </v:shape>
            <v:line id="Прямая соединительная линия 631" o:spid="_x0000_s1124" style="position:absolute;visibility:visible" from="190,7620" to="190,476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DBKQEvJAAAA4wAAAA8AAAAA&#10;AAAAAAAAAAAAoQIAAGRycy9kb3ducmV2LnhtbFBLBQYAAAAABAAEAPkAAACXAwAAAAA=&#10;"/>
            <v:shape id="Поле 1867361985" o:spid="_x0000_s1125" type="#_x0000_t202" style="position:absolute;left:1333;top:9715;width:13716;height:34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WkTsgA&#10;AADjAAAADwAAAGRycy9kb3ducmV2LnhtbERPX2vCMBB/H/gdwgm+jJmqs9ZqlDHY0Densr0ezdkW&#10;m0uXZLX79stgsMf7/b/1tjeN6Mj52rKCyTgBQVxYXXOp4Hx6echA+ICssbFMCr7Jw3YzuFtjru2N&#10;36g7hlLEEPY5KqhCaHMpfVGRQT+2LXHkLtYZDPF0pdQObzHcNHKaJKk0WHNsqLCl54qK6/HLKMge&#10;d92H388O70V6aZbhftG9fjqlRsP+aQUiUB/+xX/unY7zs3QxSyfLbA6/P0UA5OY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qNaROyAAAAOMAAAAPAAAAAAAAAAAAAAAAAJgCAABk&#10;cnMvZG93bnJldi54bWxQSwUGAAAAAAQABAD1AAAAjQMAAAAA&#10;">
              <v:textbox>
                <w:txbxContent>
                  <w:p w:rsidR="003D4891" w:rsidRPr="00A67268" w:rsidRDefault="003D4891" w:rsidP="00007B7A">
                    <w:pPr>
                      <w:jc w:val="center"/>
                      <w:rPr>
                        <w:rFonts w:ascii="Times New Roman" w:hAnsi="Times New Roman"/>
                        <w:sz w:val="24"/>
                        <w:szCs w:val="24"/>
                        <w:lang w:val="uk-UA"/>
                      </w:rPr>
                    </w:pPr>
                    <w:r w:rsidRPr="00A67268">
                      <w:rPr>
                        <w:rFonts w:ascii="Times New Roman" w:hAnsi="Times New Roman"/>
                        <w:sz w:val="24"/>
                        <w:szCs w:val="24"/>
                        <w:lang w:val="uk-UA"/>
                      </w:rPr>
                      <w:t>Універсальні</w:t>
                    </w:r>
                  </w:p>
                </w:txbxContent>
              </v:textbox>
            </v:shape>
            <v:shape id="Поле 1135962168" o:spid="_x0000_s1126" type="#_x0000_t202" style="position:absolute;left:1428;top:14287;width:13716;height:34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gH+cwA&#10;AADjAAAADwAAAGRycy9kb3ducmV2LnhtbESPQU/DMAyF70j8h8hIXBBLu7GylWUTQgKNGxtou1qN&#10;11Y0TklCV/49PiBxtN/ze59Xm9F1aqAQW88G8kkGirjytuXawMf78+0CVEzIFjvPZOCHImzWlxcr&#10;LK0/846GfaqVhHAs0UCTUl9qHauGHMaJ74lFO/ngMMkYam0DniXcdXqaZYV22LI0NNjTU0PV5/7b&#10;GVjcbYdjfJ29Hari1C3Tzf3w8hWMub4aHx9AJRrTv/nvemsFP5/Nl8U0LwRafpIF6PUv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r5gH+cwAAADjAAAADwAAAAAAAAAAAAAAAACY&#10;AgAAZHJzL2Rvd25yZXYueG1sUEsFBgAAAAAEAAQA9QAAAJEDAAAAAA==&#10;">
              <v:textbox>
                <w:txbxContent>
                  <w:p w:rsidR="003D4891" w:rsidRPr="00A67268" w:rsidRDefault="003D4891" w:rsidP="00007B7A">
                    <w:pPr>
                      <w:jc w:val="center"/>
                      <w:rPr>
                        <w:rFonts w:ascii="Times New Roman" w:hAnsi="Times New Roman"/>
                        <w:sz w:val="24"/>
                        <w:szCs w:val="24"/>
                        <w:lang w:val="uk-UA"/>
                      </w:rPr>
                    </w:pPr>
                    <w:r w:rsidRPr="00A67268">
                      <w:rPr>
                        <w:rFonts w:ascii="Times New Roman" w:hAnsi="Times New Roman"/>
                        <w:sz w:val="24"/>
                        <w:szCs w:val="24"/>
                        <w:lang w:val="uk-UA"/>
                      </w:rPr>
                      <w:t>Кредитні</w:t>
                    </w:r>
                  </w:p>
                </w:txbxContent>
              </v:textbox>
            </v:shape>
            <v:shape id="Поле 2017175868" o:spid="_x0000_s1127" type="#_x0000_t202" style="position:absolute;left:1524;top:19240;width:13716;height:457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Ix68kA&#10;AADjAAAADwAAAGRycy9kb3ducmV2LnhtbERPz0/CMBS+m/g/NM/EC5FuCNucFGJMJHBDNHp9WR/b&#10;4vo62zrGf08PJB6/fL+X69F0YiDnW8sK0mkCgriyuuVawefH20MBwgdkjZ1lUnAmD+vV7c0SS21P&#10;/E7DIdQihrAvUUETQl9K6auGDPqp7Ykjd7TOYIjQ1VI7PMVw08lZkmTSYMuxocGeXhuqfg5/RkEx&#10;3w7ffve4/6qyY/cUJvmw+XVK3d+NL88gAo3hX3x1b7WCWZLmab4osjg6fop/QK4u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LWIx68kAAADjAAAADwAAAAAAAAAAAAAAAACYAgAA&#10;ZHJzL2Rvd25yZXYueG1sUEsFBgAAAAAEAAQA9QAAAI4DAAAAAA==&#10;">
              <v:textbox>
                <w:txbxContent>
                  <w:p w:rsidR="003D4891" w:rsidRPr="00007B7A" w:rsidRDefault="003D4891" w:rsidP="00D72F1E">
                    <w:pPr>
                      <w:jc w:val="center"/>
                      <w:rPr>
                        <w:rFonts w:ascii="Times New Roman" w:hAnsi="Times New Roman"/>
                        <w:sz w:val="24"/>
                        <w:lang w:val="uk-UA"/>
                      </w:rPr>
                    </w:pPr>
                    <w:r w:rsidRPr="00007B7A">
                      <w:rPr>
                        <w:rFonts w:ascii="Times New Roman" w:hAnsi="Times New Roman"/>
                        <w:sz w:val="24"/>
                        <w:lang w:val="uk-UA"/>
                      </w:rPr>
                      <w:t>Ощадні (депозитні)</w:t>
                    </w:r>
                  </w:p>
                </w:txbxContent>
              </v:textbox>
            </v:shape>
            <v:shape id="Поле 983718319" o:spid="_x0000_s1128" type="#_x0000_t202" style="position:absolute;left:1524;top:25050;width:13716;height:457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G30csA&#10;AADiAAAADwAAAGRycy9kb3ducmV2LnhtbESPQUvDQBSE74L/YXlCL2I3aaRNYrdFCkq91Sp6fWRf&#10;k2D2bdzdpum/7wpCj8PMfMMs16PpxEDOt5YVpNMEBHFldcu1gs+Pl4cchA/IGjvLpOBMHtar25sl&#10;ltqe+J2GfahFhLAvUUETQl9K6auGDPqp7Ymjd7DOYIjS1VI7PEW46eQsSebSYMtxocGeNg1VP/uj&#10;UZA/bodv/5btvqr5oSvC/WJ4/XVKTe7G5ycQgcZwDf+3t1pBkWeLNM/SAv4uxTsgVxc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acbfRywAAAOIAAAAPAAAAAAAAAAAAAAAAAJgC&#10;AABkcnMvZG93bnJldi54bWxQSwUGAAAAAAQABAD1AAAAkAMAAAAA&#10;">
              <v:textbox>
                <w:txbxContent>
                  <w:p w:rsidR="003D4891" w:rsidRPr="00A67268" w:rsidRDefault="003D4891" w:rsidP="00D72F1E">
                    <w:pPr>
                      <w:jc w:val="center"/>
                      <w:rPr>
                        <w:rFonts w:ascii="Times New Roman" w:hAnsi="Times New Roman"/>
                        <w:sz w:val="24"/>
                        <w:lang w:val="uk-UA"/>
                      </w:rPr>
                    </w:pPr>
                    <w:r w:rsidRPr="00A67268">
                      <w:rPr>
                        <w:rFonts w:ascii="Times New Roman" w:hAnsi="Times New Roman"/>
                        <w:sz w:val="24"/>
                        <w:lang w:val="uk-UA"/>
                      </w:rPr>
                      <w:t>Розрахункові (клірингові)</w:t>
                    </w:r>
                  </w:p>
                </w:txbxContent>
              </v:textbox>
            </v:shape>
            <v:shape id="Поле 1416939872" o:spid="_x0000_s1129" type="#_x0000_t202" style="position:absolute;left:1524;top:30765;width:13716;height:788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blcckA&#10;AADjAAAADwAAAGRycy9kb3ducmV2LnhtbERPS2vCQBC+F/wPywi9FN34ICapq5SCxd5aK3odsmMS&#10;mp1Nd9eY/vtuodDjfO9ZbwfTip6cbywrmE0TEMSl1Q1XCo4fu0kGwgdkja1lUvBNHrab0d0aC21v&#10;/E79IVQihrAvUEEdQldI6cuaDPqp7Ygjd7HOYIinq6R2eIvhppXzJEmlwYZjQ40dPddUfh6uRkG2&#10;3Pdn/7p4O5Xppc3Dw6p/+XJK3Y+Hp0cQgYbwL/5z73Wcv5yl+SLPVnP4/SkCIDc/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byblcckAAADjAAAADwAAAAAAAAAAAAAAAACYAgAA&#10;ZHJzL2Rvd25yZXYueG1sUEsFBgAAAAAEAAQA9QAAAI4DAAAAAA==&#10;">
              <v:textbox>
                <w:txbxContent>
                  <w:p w:rsidR="003D4891" w:rsidRPr="00A67268" w:rsidRDefault="003D4891" w:rsidP="00D72F1E">
                    <w:pPr>
                      <w:jc w:val="center"/>
                      <w:rPr>
                        <w:rFonts w:ascii="Times New Roman" w:hAnsi="Times New Roman"/>
                        <w:lang w:val="uk-UA"/>
                      </w:rPr>
                    </w:pPr>
                    <w:r w:rsidRPr="00A67268">
                      <w:rPr>
                        <w:rFonts w:ascii="Times New Roman" w:hAnsi="Times New Roman"/>
                        <w:sz w:val="24"/>
                        <w:lang w:val="uk-UA"/>
                      </w:rPr>
                      <w:t>Експортно-імпортні</w:t>
                    </w:r>
                    <w:r w:rsidRPr="00A67268">
                      <w:rPr>
                        <w:rFonts w:ascii="Times New Roman" w:hAnsi="Times New Roman"/>
                        <w:lang w:val="uk-UA"/>
                      </w:rPr>
                      <w:t xml:space="preserve"> (</w:t>
                    </w:r>
                    <w:r w:rsidRPr="00A67268">
                      <w:rPr>
                        <w:rFonts w:ascii="Times New Roman" w:hAnsi="Times New Roman"/>
                        <w:sz w:val="24"/>
                        <w:lang w:val="uk-UA"/>
                      </w:rPr>
                      <w:t>депозитні)</w:t>
                    </w:r>
                  </w:p>
                </w:txbxContent>
              </v:textbox>
            </v:shape>
            <v:shape id="Поле 1245351656" o:spid="_x0000_s1130" type="#_x0000_t202" style="position:absolute;left:1714;top:39528;width:13716;height:457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o/J8kA&#10;AADjAAAADwAAAGRycy9kb3ducmV2LnhtbERPS2vCQBC+C/0PyxS8iG58JGp0FSm02Fur0l6H7JiE&#10;ZmfT3W1M/323UOhxvvds971pREfO15YVTCcJCOLC6ppLBZfz43gFwgdkjY1lUvBNHva7u8EWc21v&#10;/ErdKZQihrDPUUEVQptL6YuKDPqJbYkjd7XOYIinK6V2eIvhppGzJMmkwZpjQ4UtPVRUfJy+jILV&#10;4ti9++f5y1uRXZt1GC27p0+n1PC+P2xABOrDv/jPfdRx/myRztNplmbw+1MEQO5+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7Eo/J8kAAADjAAAADwAAAAAAAAAAAAAAAACYAgAA&#10;ZHJzL2Rvd25yZXYueG1sUEsFBgAAAAAEAAQA9QAAAI4DAAAAAA==&#10;">
              <v:textbox>
                <w:txbxContent>
                  <w:p w:rsidR="003D4891" w:rsidRPr="00A67268" w:rsidRDefault="003D4891" w:rsidP="00D72F1E">
                    <w:pPr>
                      <w:jc w:val="center"/>
                      <w:rPr>
                        <w:rFonts w:ascii="Times New Roman" w:hAnsi="Times New Roman"/>
                        <w:sz w:val="24"/>
                        <w:szCs w:val="24"/>
                        <w:lang w:val="uk-UA"/>
                      </w:rPr>
                    </w:pPr>
                    <w:r w:rsidRPr="00A67268">
                      <w:rPr>
                        <w:rFonts w:ascii="Times New Roman" w:hAnsi="Times New Roman"/>
                        <w:sz w:val="24"/>
                        <w:szCs w:val="24"/>
                        <w:lang w:val="uk-UA"/>
                      </w:rPr>
                      <w:t>Іпотечні</w:t>
                    </w:r>
                  </w:p>
                </w:txbxContent>
              </v:textbox>
            </v:shape>
            <v:shape id="Поле 376534921" o:spid="_x0000_s1131" type="#_x0000_t202" style="position:absolute;left:1809;top:45148;width:13716;height:457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vpfXssA&#10;AADiAAAADwAAAGRycy9kb3ducmV2LnhtbESPQWvCQBSE74X+h+UVeil1o7FRU1cpBYveWhW9PrLP&#10;JDT7Nt1dY/rvXaHQ4zAz3zDzZW8a0ZHztWUFw0ECgriwuuZSwX63ep6C8AFZY2OZFPySh+Xi/m6O&#10;ubYX/qJuG0oRIexzVFCF0OZS+qIig35gW+LonawzGKJ0pdQOLxFuGjlKkkwarDkuVNjSe0XF9/Zs&#10;FEzH6+7oN+nnochOzSw8TbqPH6fU40P/9goiUB/+w3/ttVaQTrKXdDwbDeF2Kd4BubgC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m+l9eywAAAOIAAAAPAAAAAAAAAAAAAAAAAJgC&#10;AABkcnMvZG93bnJldi54bWxQSwUGAAAAAAQABAD1AAAAkAMAAAAA&#10;">
              <v:textbox>
                <w:txbxContent>
                  <w:p w:rsidR="003D4891" w:rsidRPr="00A67268" w:rsidRDefault="003D4891" w:rsidP="00D72F1E">
                    <w:pPr>
                      <w:jc w:val="center"/>
                      <w:rPr>
                        <w:rFonts w:ascii="Times New Roman" w:hAnsi="Times New Roman"/>
                        <w:sz w:val="24"/>
                        <w:szCs w:val="24"/>
                        <w:lang w:val="uk-UA"/>
                      </w:rPr>
                    </w:pPr>
                    <w:r w:rsidRPr="00A67268">
                      <w:rPr>
                        <w:rFonts w:ascii="Times New Roman" w:hAnsi="Times New Roman"/>
                        <w:sz w:val="24"/>
                        <w:szCs w:val="24"/>
                        <w:lang w:val="uk-UA"/>
                      </w:rPr>
                      <w:t>Інші</w:t>
                    </w:r>
                  </w:p>
                </w:txbxContent>
              </v:textbox>
            </v:shape>
            <v:line id="Прямая соединительная линия 629" o:spid="_x0000_s1132" style="position:absolute;visibility:visible" from="190,11430" to="1333,114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UqmCGygAAAOIAAAAPAAAA&#10;AAAAAAAAAAAAAKECAABkcnMvZG93bnJldi54bWxQSwUGAAAAAAQABAD5AAAAmAMAAAAA&#10;">
              <v:stroke endarrow="block"/>
            </v:line>
            <v:line id="Прямая соединительная линия 621" o:spid="_x0000_s1133" style="position:absolute;visibility:visible" from="190,16192" to="1333,16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nOU7tygAAAOMAAAAPAAAA&#10;AAAAAAAAAAAAAKECAABkcnMvZG93bnJldi54bWxQSwUGAAAAAAQABAD5AAAAmAMAAAAA&#10;">
              <v:stroke endarrow="block"/>
            </v:line>
            <v:line id="Прямая соединительная линия 620" o:spid="_x0000_s1134" style="position:absolute;visibility:visible" from="190,21336" to="1587,213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IVTgMcAAADjAAAADwAAAGRycy9kb3ducmV2LnhtbERPX0vDMBB/F/wO4QTfXFLH7FaXDbEI&#10;PqiwTfZ8a86m2FxKE7v47Y0g+Hi//7feJteLicbQedZQzBQI4sabjlsN74enmyWIEJEN9p5JwzcF&#10;2G4uL9ZYGX/mHU372IocwqFCDTbGoZIyNJYchpkfiDP34UeHMZ9jK82I5xzuenmr1J102HFusDjQ&#10;o6Xmc//lNJS23slS1i+Ht3rqilV6TcfTSuvrq/RwDyJSiv/iP/ezyfMXczUv1bJYwO9PGQC5+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khVOAxwAAAOMAAAAPAAAAAAAA&#10;AAAAAAAAAKECAABkcnMvZG93bnJldi54bWxQSwUGAAAAAAQABAD5AAAAlQMAAAAA&#10;">
              <v:stroke endarrow="block"/>
            </v:line>
            <v:line id="Прямая соединительная линия 614" o:spid="_x0000_s1135" style="position:absolute;visibility:visible" from="95,27336" to="1619,273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Jm2tuygAAAOIAAAAPAAAA&#10;AAAAAAAAAAAAAKECAABkcnMvZG93bnJldi54bWxQSwUGAAAAAAQABAD5AAAAmAMAAAAA&#10;">
              <v:stroke endarrow="block"/>
            </v:line>
            <v:line id="Прямая соединительная линия 607" o:spid="_x0000_s1136" style="position:absolute;flip:y;visibility:visible" from="95,34956" to="1619,35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v+54ZMsAAADjAAAADwAA&#10;AAAAAAAAAAAAAAChAgAAZHJzL2Rvd25yZXYueG1sUEsFBgAAAAAEAAQA+QAAAJkDAAAAAA==&#10;">
              <v:stroke endarrow="block"/>
            </v:line>
            <v:line id="Прямая соединительная линия 603" o:spid="_x0000_s1137" style="position:absolute;visibility:visible" from="285,41148" to="1936,411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wbE0ccAAADiAAAADwAAAGRycy9kb3ducmV2LnhtbERPyWrDMBC9F/oPYgq5NXIW4saJEkpN&#10;oIe2kIWcJ9bUMrVGxlIc9e+rQyHHx9vX22hbMVDvG8cKJuMMBHHldMO1gtNx9/wCwgdkja1jUvBL&#10;Hrabx4c1FtrdeE/DIdQihbAvUIEJoSuk9JUhi37sOuLEfbveYkiwr6Xu8ZbCbSunWbaQFhtODQY7&#10;ejNU/RyuVkFuyr3MZflx/CqHZrKMn/F8WSo1eoqvKxCBYriL/93vWsF8usiz2TxPm9OldAfk5g8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XBsTRxwAAAOIAAAAPAAAAAAAA&#10;AAAAAAAAAKECAABkcnMvZG93bnJldi54bWxQSwUGAAAAAAQABAD5AAAAlQMAAAAA&#10;">
              <v:stroke endarrow="block"/>
            </v:line>
            <v:line id="Прямая соединительная линия 597" o:spid="_x0000_s1138" style="position:absolute;visibility:visible" from="476,47625" to="2000,476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1Vpd8gAAADjAAAADwAAAGRycy9kb3ducmV2LnhtbERPX0vDMBB/F/wO4Qa+ubRzda4uG2IR&#10;fHCDbeLz2dyaYnMpTezitzeCsMf7/b/VJtpOjDT41rGCfJqBIK6dbrlR8H58uX0A4QOyxs4xKfgh&#10;D5v19dUKS+3OvKfxEBqRQtiXqMCE0JdS+tqQRT91PXHiTm6wGNI5NFIPeE7htpOzLLuXFltODQZ7&#10;ejZUfx2+rYKFqfZyIau3464a23wZt/Hjc6nUzSQ+PYIIFMNF/O9+1Wl+UWR3RT6bz+HvpwSAXP8C&#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m1Vpd8gAAADjAAAADwAAAAAA&#10;AAAAAAAAAAChAgAAZHJzL2Rvd25yZXYueG1sUEsFBgAAAAAEAAQA+QAAAJYDAAAAAA==&#10;">
              <v:stroke endarrow="block"/>
            </v:line>
            <v:line id="Прямая соединительная линия 639" o:spid="_x0000_s1139" style="position:absolute;visibility:visible" from="7905,0" to="7905,22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1CC3sgAAADjAAAADwAAAGRycy9kb3ducmV2LnhtbERPX0vDMBB/F/wO4Qa+uXRqbVeXDbEI&#10;PqiwTXw+m1tTbC6liV389stA8PF+/2+1ibYXE42+c6xgMc9AEDdOd9wq+Ng/X5cgfEDW2DsmBb/k&#10;YbO+vFhhpd2RtzTtQitSCPsKFZgQhkpK3xiy6OduIE7cwY0WQzrHVuoRjync9vImy+6lxY5Tg8GB&#10;ngw137sfq6Aw9VYWsn7dv9dTt1jGt/j5tVTqahYfH0AEiuFf/Od+0Wn+XXabl0WZ53D+KQEg1yc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11CC3sgAAADjAAAADwAAAAAA&#10;AAAAAAAAAAChAgAAZHJzL2Rvd25yZXYueG1sUEsFBgAAAAAEAAQA+QAAAJYDAAAAAA==&#10;">
              <v:stroke endarrow="block"/>
            </v:line>
            <v:shape id="Поле 460995909" o:spid="_x0000_s1140" type="#_x0000_t202" style="position:absolute;left:19621;top:3048;width:34290;height:457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71NMoA&#10;AADiAAAADwAAAGRycy9kb3ducmV2LnhtbESPQUsDMRSE74L/ITzBm00Uu7jbpmVRK72VVrHXx+aZ&#10;XUxelk3sbv31RhA8DjPzDbNcT96JEw2xC6zhdqZAEDfBdGw1vL1ubh5AxIRs0AUmDWeKsF5dXiyx&#10;MmHkPZ0OyYoM4VihhjalvpIyNi15jLPQE2fvIwweU5aDlWbAMcO9k3dKFdJjx3mhxZ4eW2o+D19e&#10;g90d6029bebF6HZP586+fLvnd62vr6Z6ASLRlP7Df+2t0XBfqLKcl6qE30v5DsjVD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MW+9TTKAAAA4gAAAA8AAAAAAAAAAAAAAAAAmAIA&#10;AGRycy9kb3ducmV2LnhtbFBLBQYAAAAABAAEAPUAAACPAwAAAAA=&#10;">
              <o:extrusion v:ext="view" backdepth="1in" color="white" on="t" type="perspective"/>
              <v:textbox>
                <w:txbxContent>
                  <w:p w:rsidR="003D4891" w:rsidRPr="00A67268" w:rsidRDefault="003D4891" w:rsidP="00D72F1E">
                    <w:pPr>
                      <w:jc w:val="center"/>
                      <w:rPr>
                        <w:rFonts w:ascii="Times New Roman" w:hAnsi="Times New Roman"/>
                        <w:sz w:val="24"/>
                        <w:szCs w:val="24"/>
                        <w:lang w:val="uk-UA"/>
                      </w:rPr>
                    </w:pPr>
                    <w:r w:rsidRPr="00A67268">
                      <w:rPr>
                        <w:rFonts w:ascii="Times New Roman" w:hAnsi="Times New Roman"/>
                        <w:sz w:val="24"/>
                        <w:szCs w:val="24"/>
                        <w:lang w:val="uk-UA"/>
                      </w:rPr>
                      <w:t>Небанківські фінансові інститути</w:t>
                    </w:r>
                  </w:p>
                </w:txbxContent>
              </v:textbox>
            </v:shape>
            <v:line id="Прямая соединительная линия 638" o:spid="_x0000_s1141" style="position:absolute;visibility:visible" from="34671,0" to="34671,22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RHlM8cAAADiAAAADwAAAGRycy9kb3ducmV2LnhtbERPy0oDMRTdC/2HcAvd2UyldB5tWsSh&#10;4EKFtuL6dnKdDE5uhkmcxr83C8Hl4bx3h2h7MdHoO8cKVssMBHHjdMetgvfL8b4A4QOyxt4xKfgh&#10;D4f97G6HlXY3PtF0Dq1IIewrVGBCGCopfWPIol+6gThxn260GBIcW6lHvKVw28uHLNtIix2nBoMD&#10;PRlqvs7fVkFu6pPMZf1yeaunblXG1/hxLZVazOPjFkSgGP7Ff+5nrWBTrIsyz9dpc7qU7oDc/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REeUzxwAAAOIAAAAPAAAAAAAA&#10;AAAAAAAAAKECAABkcnMvZG93bnJldi54bWxQSwUGAAAAAAQABAD5AAAAlQMAAAAA&#10;">
              <v:stroke endarrow="block"/>
            </v:line>
            <v:line id="Прямая соединительная линия 635" o:spid="_x0000_s1142" style="position:absolute;visibility:visible" from="17240,7620" to="17367,680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IZ0SJDMAAAA4gAAAA8A&#10;AAAAAAAAAAAAAAAAoQIAAGRycy9kb3ducmV2LnhtbFBLBQYAAAAABAAEAPkAAACaAwAAAAA=&#10;"/>
            <v:line id="Прямая соединительная линия 634" o:spid="_x0000_s1143" style="position:absolute;visibility:visible" from="17240,7620" to="19780,76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PyCTYHMAAAA4gAAAA8A&#10;AAAAAAAAAAAAAAAAoQIAAGRycy9kb3ducmV2LnhtbFBLBQYAAAAABAAEAPkAAACaAwAAAAA=&#10;"/>
            <v:shape id="Поле 1376438404" o:spid="_x0000_s1144" type="#_x0000_t202" style="position:absolute;left:18478;top:9620;width:12573;height:457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GDHsgA&#10;AADjAAAADwAAAGRycy9kb3ducmV2LnhtbERPX0vDMBB/F/wO4YS9yJa6lq7WZUOEyXyb25ivR3Nr&#10;i82lJllXv70RBB/v9/+W69F0YiDnW8sKHmYJCOLK6pZrBcfDZlqA8AFZY2eZFHyTh/Xq9maJpbZX&#10;fqdhH2oRQ9iXqKAJoS+l9FVDBv3M9sSRO1tnMMTT1VI7vMZw08l5kuTSYMuxocGeXhqqPvcXo6DI&#10;tsOHf0t3pyo/d4/hfjG8fjmlJnfj8xOIQGP4F/+5tzrOTxd5lhZZksHvTxEAufo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AwYMeyAAAAOMAAAAPAAAAAAAAAAAAAAAAAJgCAABk&#10;cnMvZG93bnJldi54bWxQSwUGAAAAAAQABAD1AAAAjQMAAAAA&#10;">
              <v:textbox>
                <w:txbxContent>
                  <w:p w:rsidR="003D4891" w:rsidRPr="00593D4D" w:rsidRDefault="003D4891" w:rsidP="00D72F1E">
                    <w:pPr>
                      <w:jc w:val="center"/>
                      <w:rPr>
                        <w:rFonts w:ascii="Times New Roman" w:hAnsi="Times New Roman"/>
                        <w:sz w:val="24"/>
                        <w:szCs w:val="24"/>
                        <w:lang w:val="uk-UA"/>
                      </w:rPr>
                    </w:pPr>
                    <w:r w:rsidRPr="00593D4D">
                      <w:rPr>
                        <w:rFonts w:ascii="Times New Roman" w:hAnsi="Times New Roman"/>
                        <w:sz w:val="24"/>
                        <w:szCs w:val="24"/>
                        <w:lang w:val="uk-UA"/>
                      </w:rPr>
                      <w:t>Біржі і біржові посередники</w:t>
                    </w:r>
                  </w:p>
                </w:txbxContent>
              </v:textbox>
            </v:shape>
            <v:shape id="Поле 34172068" o:spid="_x0000_s1145" type="#_x0000_t202" style="position:absolute;left:35718;top:9620;width:19431;height:457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6hFU8cA&#10;AADhAAAADwAAAGRycy9kb3ducmV2LnhtbERPy2rCQBTdC/7DcAU3RSc+iDZ1FBEsdteq2O0lc01C&#10;M3fizBjTv+8sCi4P573adKYWLTlfWVYwGScgiHOrKy4UnE/70RKED8gaa8uk4Jc8bNb93gozbR/8&#10;Re0xFCKGsM9QQRlCk0np85IM+rFtiCN3tc5giNAVUjt8xHBTy2mSpNJgxbGhxIZ2JeU/x7tRsJwf&#10;2m//Mfu85Om1fg0vi/b95pQaDrrtG4hAXXiK/90HrWA2nyymSRonx0fxDcj1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OoRVPHAAAA4QAAAA8AAAAAAAAAAAAAAAAAmAIAAGRy&#10;cy9kb3ducmV2LnhtbFBLBQYAAAAABAAEAPUAAACMAwAAAAA=&#10;">
              <v:textbox>
                <w:txbxContent>
                  <w:p w:rsidR="003D4891" w:rsidRPr="00A25F38" w:rsidRDefault="003D4891" w:rsidP="00A25F38">
                    <w:pPr>
                      <w:jc w:val="center"/>
                      <w:rPr>
                        <w:rFonts w:ascii="Times New Roman" w:hAnsi="Times New Roman"/>
                        <w:sz w:val="24"/>
                        <w:szCs w:val="24"/>
                        <w:lang w:val="uk-UA"/>
                      </w:rPr>
                    </w:pPr>
                    <w:r w:rsidRPr="00A25F38">
                      <w:rPr>
                        <w:rFonts w:ascii="Times New Roman" w:hAnsi="Times New Roman"/>
                        <w:sz w:val="24"/>
                        <w:szCs w:val="24"/>
                        <w:lang w:val="uk-UA"/>
                      </w:rPr>
                      <w:t>Брокери, дилери, маклери, трейдери, агенти тощо</w:t>
                    </w:r>
                  </w:p>
                </w:txbxContent>
              </v:textbox>
            </v:shape>
            <v:shape id="Поле 2080461636" o:spid="_x0000_s1146" type="#_x0000_t202" style="position:absolute;left:18573;top:15906;width:12573;height:457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9hjO8sA&#10;AADjAAAADwAAAGRycy9kb3ducmV2LnhtbESPT0sDMRTE74LfITzBi9ikf4jr2rSIoLQ324peH5vX&#10;3cXNy5rE7frtjVDwOMzMb5jlenSdGCjE1rOB6USBIK68bbk28HZ4vi1AxIRssfNMBn4ownp1ebHE&#10;0voT72jYp1pkCMcSDTQp9aWUsWrIYZz4njh7Rx8cpixDLW3AU4a7Ts6U0tJhy3mhwZ6eGqo+99/O&#10;QLHYDB9xO399r/Sxu083d8PLVzDm+mp8fACRaEz/4XN7Yw3MVKEWeqrnGv4+5T8gV7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n2GM7ywAAAOMAAAAPAAAAAAAAAAAAAAAAAJgC&#10;AABkcnMvZG93bnJldi54bWxQSwUGAAAAAAQABAD1AAAAkAMAAAAA&#10;">
              <v:textbox>
                <w:txbxContent>
                  <w:p w:rsidR="003D4891" w:rsidRPr="00593D4D" w:rsidRDefault="003D4891" w:rsidP="00D72F1E">
                    <w:pPr>
                      <w:jc w:val="center"/>
                      <w:rPr>
                        <w:rFonts w:ascii="Times New Roman" w:hAnsi="Times New Roman"/>
                        <w:sz w:val="24"/>
                        <w:szCs w:val="24"/>
                        <w:lang w:val="uk-UA"/>
                      </w:rPr>
                    </w:pPr>
                    <w:r w:rsidRPr="00593D4D">
                      <w:rPr>
                        <w:rFonts w:ascii="Times New Roman" w:hAnsi="Times New Roman"/>
                        <w:sz w:val="24"/>
                        <w:szCs w:val="24"/>
                        <w:lang w:val="uk-UA"/>
                      </w:rPr>
                      <w:t>Кредитні</w:t>
                    </w:r>
                  </w:p>
                </w:txbxContent>
              </v:textbox>
            </v:shape>
            <v:shape id="Поле 1725934044" o:spid="_x0000_s1147" type="#_x0000_t202" style="position:absolute;left:35623;top:16192;width:19431;height:520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U8CsgA&#10;AADjAAAADwAAAGRycy9kb3ducmV2LnhtbERPS2vCQBC+F/wPywi9FN1U4yu6Sim02Ft9oNchOyah&#10;2dl0dxvTf+8KhR7ne89q05latOR8ZVnB8zABQZxbXXGh4Hh4G8xB+ICssbZMCn7Jw2bde1hhpu2V&#10;d9TuQyFiCPsMFZQhNJmUPi/JoB/ahjhyF+sMhni6QmqH1xhuajlKkqk0WHFsKLGh15Lyr/2PUTBP&#10;t+3Zf4w/T/n0Ui/C06x9/3ZKPfa7lyWIQF34F/+5tzrOn40mi3GapCncf4oAyPUN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6lTwKyAAAAOMAAAAPAAAAAAAAAAAAAAAAAJgCAABk&#10;cnMvZG93bnJldi54bWxQSwUGAAAAAAQABAD1AAAAjQMAAAAA&#10;">
              <v:textbox>
                <w:txbxContent>
                  <w:p w:rsidR="003D4891" w:rsidRPr="00A25F38" w:rsidRDefault="003D4891" w:rsidP="00D72F1E">
                    <w:pPr>
                      <w:jc w:val="center"/>
                      <w:rPr>
                        <w:rFonts w:ascii="Times New Roman" w:hAnsi="Times New Roman"/>
                        <w:lang w:val="uk-UA"/>
                      </w:rPr>
                    </w:pPr>
                    <w:r w:rsidRPr="00A25F38">
                      <w:rPr>
                        <w:rFonts w:ascii="Times New Roman" w:hAnsi="Times New Roman"/>
                        <w:lang w:val="uk-UA"/>
                      </w:rPr>
                      <w:t>Ломбарди, кредитні спілки, каси взаємодопомогі тощо</w:t>
                    </w:r>
                  </w:p>
                </w:txbxContent>
              </v:textbox>
            </v:shape>
            <v:shape id="Поле 1593901017" o:spid="_x0000_s1148" type="#_x0000_t202" style="position:absolute;left:18573;top:22288;width:12573;height:5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HFMgA&#10;AADjAAAADwAAAGRycy9kb3ducmV2LnhtbERPX0/CMBB/N+E7NEfii5F2osAGhRgTDbwpEH29rMe2&#10;sF5nW8f89tbExMf7/b/VZrCt6MmHxrGGbKJAEJfONFxpOB6ebxcgQkQ22DomDd8UYLMeXa2wMO7C&#10;b9TvYyVSCIcCNdQxdoWUoazJYpi4jjhxJ+ctxnT6ShqPlxRuW3mn1ExabDg11NjRU03lef9lNSzu&#10;t/1H2E1f38vZqc3jzbx/+fRaX4+HxyWISEP8F/+5tybNf8inucpUNoffnxIAcv0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Fr4cUyAAAAOMAAAAPAAAAAAAAAAAAAAAAAJgCAABk&#10;cnMvZG93bnJldi54bWxQSwUGAAAAAAQABAD1AAAAjQMAAAAA&#10;">
              <v:textbox>
                <w:txbxContent>
                  <w:p w:rsidR="003D4891" w:rsidRPr="00593D4D" w:rsidRDefault="003D4891" w:rsidP="00D72F1E">
                    <w:pPr>
                      <w:jc w:val="center"/>
                      <w:rPr>
                        <w:rFonts w:ascii="Times New Roman" w:hAnsi="Times New Roman"/>
                        <w:sz w:val="24"/>
                        <w:szCs w:val="24"/>
                        <w:lang w:val="uk-UA"/>
                      </w:rPr>
                    </w:pPr>
                    <w:r w:rsidRPr="00593D4D">
                      <w:rPr>
                        <w:rFonts w:ascii="Times New Roman" w:hAnsi="Times New Roman"/>
                        <w:sz w:val="24"/>
                        <w:szCs w:val="24"/>
                        <w:lang w:val="uk-UA"/>
                      </w:rPr>
                      <w:t>Ощадні (депозитні)</w:t>
                    </w:r>
                  </w:p>
                  <w:p w:rsidR="003D4891" w:rsidRPr="00593D4D" w:rsidRDefault="003D4891" w:rsidP="00D72F1E">
                    <w:pPr>
                      <w:rPr>
                        <w:rFonts w:ascii="Times New Roman" w:hAnsi="Times New Roman"/>
                        <w:sz w:val="24"/>
                        <w:szCs w:val="24"/>
                      </w:rPr>
                    </w:pPr>
                  </w:p>
                </w:txbxContent>
              </v:textbox>
            </v:shape>
            <v:shape id="Поле 2080921174" o:spid="_x0000_s1149" type="#_x0000_t202" style="position:absolute;left:35718;top:22288;width:19431;height:523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mjtMsA&#10;AADjAAAADwAAAGRycy9kb3ducmV2LnhtbESPQUvDQBSE70L/w/IEL2J3E0ubxm6LCEq9tVX0+si+&#10;JsHs23R3TeO/dwWhx2FmvmFWm9F2YiAfWscasqkCQVw503Kt4f3t+a4AESKywc4xafihAJv15GqF&#10;pXFn3tNwiLVIEA4lamhi7EspQ9WQxTB1PXHyjs5bjEn6WhqP5wS3ncyVmkuLLaeFBnt6aqj6Onxb&#10;DcVsO3yG1/vdRzU/dst4uxheTl7rm+vx8QFEpDFewv/trdGQq0It8yxbzODvU/oDcv0L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7aaO0ywAAAOMAAAAPAAAAAAAAAAAAAAAAAJgC&#10;AABkcnMvZG93bnJldi54bWxQSwUGAAAAAAQABAD1AAAAkAMAAAAA&#10;">
              <v:textbox>
                <w:txbxContent>
                  <w:p w:rsidR="003D4891" w:rsidRPr="00A25F38" w:rsidRDefault="003D4891" w:rsidP="00D72F1E">
                    <w:pPr>
                      <w:jc w:val="center"/>
                      <w:rPr>
                        <w:rFonts w:ascii="Times New Roman" w:hAnsi="Times New Roman"/>
                        <w:sz w:val="24"/>
                        <w:szCs w:val="24"/>
                        <w:lang w:val="uk-UA"/>
                      </w:rPr>
                    </w:pPr>
                    <w:r w:rsidRPr="00A25F38">
                      <w:rPr>
                        <w:rFonts w:ascii="Times New Roman" w:hAnsi="Times New Roman"/>
                        <w:sz w:val="24"/>
                        <w:szCs w:val="24"/>
                        <w:lang w:val="uk-UA"/>
                      </w:rPr>
                      <w:t>Страхові компанії, пенсійні фонди</w:t>
                    </w:r>
                  </w:p>
                </w:txbxContent>
              </v:textbox>
            </v:shape>
            <v:shape id="Поле 1421551665" o:spid="_x0000_s1150" type="#_x0000_t202" style="position:absolute;left:18669;top:28860;width:12573;height:6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IIWMkA&#10;AADjAAAADwAAAGRycy9kb3ducmV2LnhtbERPX0/CMBB/N/E7NEfCi5FuyCYMCjEkGHhTNPJ6WY9t&#10;cb3Otoz57a2JiY/3+3+rzWBa0ZPzjWUF6SQBQVxa3XCl4P1tdz8H4QOyxtYyKfgmD5v17c0KC22v&#10;/Er9MVQihrAvUEEdQldI6cuaDPqJ7Ygjd7bOYIinq6R2eI3hppXTJMmlwYZjQ40dbWsqP48Xo2A+&#10;2/cnf3h4+Sjzc7sId4/985dTajwanpYgAg3hX/zn3us4fzZNsyzN8wx+f4oAyPUP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GgIIWMkAAADjAAAADwAAAAAAAAAAAAAAAACYAgAA&#10;ZHJzL2Rvd25yZXYueG1sUEsFBgAAAAAEAAQA9QAAAI4DAAAAAA==&#10;">
              <v:textbox>
                <w:txbxContent>
                  <w:p w:rsidR="003D4891" w:rsidRPr="00593D4D" w:rsidRDefault="003D4891" w:rsidP="00D72F1E">
                    <w:pPr>
                      <w:jc w:val="center"/>
                      <w:rPr>
                        <w:rFonts w:ascii="Times New Roman" w:hAnsi="Times New Roman"/>
                        <w:sz w:val="24"/>
                        <w:szCs w:val="24"/>
                        <w:lang w:val="uk-UA"/>
                      </w:rPr>
                    </w:pPr>
                    <w:r w:rsidRPr="00593D4D">
                      <w:rPr>
                        <w:rFonts w:ascii="Times New Roman" w:hAnsi="Times New Roman"/>
                        <w:sz w:val="24"/>
                        <w:szCs w:val="24"/>
                        <w:lang w:val="uk-UA"/>
                      </w:rPr>
                      <w:t>Розрахункові (клірінгові)</w:t>
                    </w:r>
                  </w:p>
                </w:txbxContent>
              </v:textbox>
            </v:shape>
            <v:shape id="Поле 988525051" o:spid="_x0000_s1151" type="#_x0000_t202" style="position:absolute;left:35718;top:28860;width:19431;height:62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1Ol8sA&#10;AADiAAAADwAAAGRycy9kb3ducmV2LnhtbESPQWvCQBSE7wX/w/KEXkrdaBsbo6uUQoverEq9PrLP&#10;JJh9G3e3Mf333ULB4zAz3zCLVW8a0ZHztWUF41ECgriwuuZSwWH//piB8AFZY2OZFPyQh9VycLfA&#10;XNsrf1K3C6WIEPY5KqhCaHMpfVGRQT+yLXH0TtYZDFG6UmqH1wg3jZwkyVQarDkuVNjSW0XFefdt&#10;FGTP6+7oN0/br2J6ambh4aX7uDil7of96xxEoD7cwv/ttVYwy7J0kibpGP4uxTsgl7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bU6XywAAAOIAAAAPAAAAAAAAAAAAAAAAAJgC&#10;AABkcnMvZG93bnJldi54bWxQSwUGAAAAAAQABAD1AAAAkAMAAAAA&#10;">
              <v:textbox>
                <w:txbxContent>
                  <w:p w:rsidR="003D4891" w:rsidRPr="00A25F38" w:rsidRDefault="003D4891" w:rsidP="00D72F1E">
                    <w:pPr>
                      <w:jc w:val="center"/>
                      <w:rPr>
                        <w:rFonts w:ascii="Times New Roman" w:hAnsi="Times New Roman"/>
                        <w:sz w:val="24"/>
                        <w:szCs w:val="24"/>
                        <w:lang w:val="uk-UA"/>
                      </w:rPr>
                    </w:pPr>
                    <w:r w:rsidRPr="00A25F38">
                      <w:rPr>
                        <w:rFonts w:ascii="Times New Roman" w:hAnsi="Times New Roman"/>
                        <w:sz w:val="24"/>
                        <w:szCs w:val="24"/>
                        <w:lang w:val="uk-UA"/>
                      </w:rPr>
                      <w:t>Розрахункові палати, клірінгові організації</w:t>
                    </w:r>
                  </w:p>
                </w:txbxContent>
              </v:textbox>
            </v:shape>
            <v:shape id="Поле 624661368" o:spid="_x0000_s1152" type="#_x0000_t202" style="position:absolute;left:19145;top:37623;width:12065;height:48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7o28cA&#10;AADiAAAADwAAAGRycy9kb3ducmV2LnhtbERPy2oCMRTdF/yHcIVuimZ8EHVqlFKw2J21otvL5Doz&#10;dHIzTeI4/ftmUejycN7rbW8b0ZEPtWMNk3EGgrhwpuZSw+lzN1qCCBHZYOOYNPxQgO1m8LDG3Lg7&#10;f1B3jKVIIRxy1FDF2OZShqIii2HsWuLEXZ23GBP0pTQe7yncNnKaZUparDk1VNjSa0XF1/FmNSzn&#10;++4S3meHc6GuzSo+Lbq3b6/147B/eQYRqY//4j/33mhQ07lSk5lKm9OldAfk5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V+6NvHAAAA4gAAAA8AAAAAAAAAAAAAAAAAmAIAAGRy&#10;cy9kb3ducmV2LnhtbFBLBQYAAAAABAAEAPUAAACMAwAAAAA=&#10;">
              <v:textbox>
                <w:txbxContent>
                  <w:p w:rsidR="003D4891" w:rsidRPr="00593D4D" w:rsidRDefault="003D4891" w:rsidP="00D72F1E">
                    <w:pPr>
                      <w:jc w:val="center"/>
                      <w:rPr>
                        <w:rFonts w:ascii="Times New Roman" w:hAnsi="Times New Roman"/>
                        <w:sz w:val="24"/>
                        <w:szCs w:val="24"/>
                        <w:lang w:val="uk-UA"/>
                      </w:rPr>
                    </w:pPr>
                    <w:r w:rsidRPr="00593D4D">
                      <w:rPr>
                        <w:rFonts w:ascii="Times New Roman" w:hAnsi="Times New Roman"/>
                        <w:sz w:val="24"/>
                        <w:szCs w:val="24"/>
                        <w:lang w:val="uk-UA"/>
                      </w:rPr>
                      <w:t>Інвестиційні</w:t>
                    </w:r>
                  </w:p>
                </w:txbxContent>
              </v:textbox>
            </v:shape>
            <v:shape id="Поле 1992387582" o:spid="_x0000_s1153" type="#_x0000_t202" style="position:absolute;left:35909;top:36957;width:19431;height:533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Oz0MgA&#10;AADjAAAADwAAAGRycy9kb3ducmV2LnhtbERPS0vDQBC+C/6HZQQv0m5MtU1itkUEpb3ZB3odspMH&#10;Zmfj7prGf+8Kgsf53lNuJtOLkZzvLCu4nScgiCurO24UnI7PswyED8gae8uk4Js8bNaXFyUW2p55&#10;T+MhNCKGsC9QQRvCUEjpq5YM+rkdiCNXW2cwxNM1Ujs8x3DTyzRJltJgx7GhxYGeWqo+Dl9GQXa3&#10;Hd/9bvH6Vi3rPg83q/Hl0yl1fTU9PoAINIV/8Z97q+P8PE8X2eo+S+H3pwiAXP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o7PQyAAAAOMAAAAPAAAAAAAAAAAAAAAAAJgCAABk&#10;cnMvZG93bnJldi54bWxQSwUGAAAAAAQABAD1AAAAjQMAAAAA&#10;">
              <v:textbox>
                <w:txbxContent>
                  <w:p w:rsidR="003D4891" w:rsidRPr="00A25F38" w:rsidRDefault="003D4891" w:rsidP="00D72F1E">
                    <w:pPr>
                      <w:jc w:val="center"/>
                      <w:rPr>
                        <w:rFonts w:ascii="Times New Roman" w:hAnsi="Times New Roman"/>
                        <w:lang w:val="uk-UA"/>
                      </w:rPr>
                    </w:pPr>
                    <w:r w:rsidRPr="00A25F38">
                      <w:rPr>
                        <w:rFonts w:ascii="Times New Roman" w:hAnsi="Times New Roman"/>
                        <w:lang w:val="uk-UA"/>
                      </w:rPr>
                      <w:t>Довірчі товариства (трасти), інвестиційні фонди</w:t>
                    </w:r>
                  </w:p>
                </w:txbxContent>
              </v:textbox>
            </v:shape>
            <v:shape id="Поле 207791690" o:spid="_x0000_s1154" type="#_x0000_t202" style="position:absolute;left:18859;top:43815;width:12700;height:48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kp8kA&#10;AADiAAAADwAAAGRycy9kb3ducmV2LnhtbESPzWrCQBSF94W+w3AL3YhOtJKY6Cil0KI7a0W3l8w1&#10;CWbupDPTmL59ZyF0eTh/fKvNYFrRk/ONZQXTSQKCuLS64UrB8et9vADhA7LG1jIp+CUPm/XjwwoL&#10;bW/8Sf0hVCKOsC9QQR1CV0jpy5oM+ontiKN3sc5giNJVUju8xXHTylmSpNJgw/Ghxo7eaiqvhx+j&#10;YDHf9me/e9mfyvTS5mGU9R/fTqnnp+F1CSLQEP7D9/ZWK5glWZZP0zxCRKSIA3L9B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UC+kp8kAAADiAAAADwAAAAAAAAAAAAAAAACYAgAA&#10;ZHJzL2Rvd25yZXYueG1sUEsFBgAAAAAEAAQA9QAAAI4DAAAAAA==&#10;">
              <v:textbox>
                <w:txbxContent>
                  <w:p w:rsidR="003D4891" w:rsidRPr="00593D4D" w:rsidRDefault="003D4891" w:rsidP="00D72F1E">
                    <w:pPr>
                      <w:jc w:val="center"/>
                      <w:rPr>
                        <w:rFonts w:ascii="Times New Roman" w:hAnsi="Times New Roman"/>
                        <w:sz w:val="24"/>
                        <w:szCs w:val="24"/>
                        <w:lang w:val="uk-UA"/>
                      </w:rPr>
                    </w:pPr>
                    <w:r w:rsidRPr="00593D4D">
                      <w:rPr>
                        <w:rFonts w:ascii="Times New Roman" w:hAnsi="Times New Roman"/>
                        <w:sz w:val="24"/>
                        <w:szCs w:val="24"/>
                        <w:lang w:val="uk-UA"/>
                      </w:rPr>
                      <w:t>У сфері ЗЕД</w:t>
                    </w:r>
                  </w:p>
                </w:txbxContent>
              </v:textbox>
            </v:shape>
            <v:shape id="Поле 1794573240" o:spid="_x0000_s1155" type="#_x0000_t202" style="position:absolute;left:36004;top:43624;width:19304;height:50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zZd8wA&#10;AADjAAAADwAAAGRycy9kb3ducmV2LnhtbESPQU/DMAyF70j8h8hIXBBL2cq6lWUTQgJtN9gmuFqN&#10;11Y0TklCV/49PiBxtP383vtWm9F1aqAQW88G7iYZKOLK25ZrA8fD8+0CVEzIFjvPZOCHImzWlxcr&#10;LK0/8xsN+1QrMeFYooEmpb7UOlYNOYwT3xPL7eSDwyRjqLUNeBZz1+lpls21w5YlocGenhqqPvff&#10;zsAi3w4fcTd7fa/mp26Zborh5SsYc301Pj6ASjSmf/Hf99ZK/WKZ3xezaS4UwiQL0Otf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qWzZd8wAAADjAAAADwAAAAAAAAAAAAAAAACY&#10;AgAAZHJzL2Rvd25yZXYueG1sUEsFBgAAAAAEAAQA9QAAAJEDAAAAAA==&#10;">
              <v:textbox>
                <w:txbxContent>
                  <w:p w:rsidR="003D4891" w:rsidRPr="00A25F38" w:rsidRDefault="003D4891" w:rsidP="00D72F1E">
                    <w:pPr>
                      <w:jc w:val="center"/>
                      <w:rPr>
                        <w:rFonts w:ascii="Times New Roman" w:hAnsi="Times New Roman"/>
                        <w:sz w:val="24"/>
                        <w:szCs w:val="24"/>
                        <w:lang w:val="uk-UA"/>
                      </w:rPr>
                    </w:pPr>
                    <w:r w:rsidRPr="00A25F38">
                      <w:rPr>
                        <w:rFonts w:ascii="Times New Roman" w:hAnsi="Times New Roman"/>
                        <w:sz w:val="24"/>
                        <w:szCs w:val="24"/>
                        <w:lang w:val="uk-UA"/>
                      </w:rPr>
                      <w:t>Валютні трейдери, маклери, брокери, тощо</w:t>
                    </w:r>
                  </w:p>
                </w:txbxContent>
              </v:textbox>
            </v:shape>
            <v:shape id="Поле 230827600" o:spid="_x0000_s1156" type="#_x0000_t202" style="position:absolute;left:18954;top:50196;width:12573;height:571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">
              <v:textbox>
                <w:txbxContent>
                  <w:p w:rsidR="003D4891" w:rsidRPr="00593D4D" w:rsidRDefault="003D4891" w:rsidP="00D72F1E">
                    <w:pPr>
                      <w:jc w:val="center"/>
                      <w:rPr>
                        <w:rFonts w:ascii="Times New Roman" w:hAnsi="Times New Roman"/>
                        <w:sz w:val="24"/>
                        <w:szCs w:val="24"/>
                        <w:lang w:val="uk-UA"/>
                      </w:rPr>
                    </w:pPr>
                    <w:r w:rsidRPr="00593D4D">
                      <w:rPr>
                        <w:rFonts w:ascii="Times New Roman" w:hAnsi="Times New Roman"/>
                        <w:sz w:val="24"/>
                        <w:szCs w:val="24"/>
                        <w:lang w:val="uk-UA"/>
                      </w:rPr>
                      <w:t>На ринку нерухомості</w:t>
                    </w:r>
                  </w:p>
                </w:txbxContent>
              </v:textbox>
            </v:shape>
            <v:shape id="Поле 1281123594" o:spid="_x0000_s1157" type="#_x0000_t202" style="position:absolute;left:36099;top:50673;width:19431;height:520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b9R8kA&#10;AADjAAAADwAAAGRycy9kb3ducmV2LnhtbERPX0/CMBB/N/E7NGfCi4FuA2FMCjEkGHxTIPp6WY9t&#10;cb3Otoz57a2JiY/3+3+rzWBa0ZPzjWUF6SQBQVxa3XCl4HTcjXMQPiBrbC2Tgm/ysFnf3qyw0PbK&#10;b9QfQiViCPsCFdQhdIWUvqzJoJ/YjjhyZ+sMhni6SmqH1xhuWpklyVwabDg21NjRtqby83AxCvLZ&#10;vv/wL9PX93J+bpfhftE/fzmlRnfD0yOIQEP4F/+59zrOz/I0zaYPyxn8/hQBkOs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EVb9R8kAAADjAAAADwAAAAAAAAAAAAAAAACYAgAA&#10;ZHJzL2Rvd25yZXYueG1sUEsFBgAAAAAEAAQA9QAAAI4DAAAAAA==&#10;">
              <v:textbox>
                <w:txbxContent>
                  <w:p w:rsidR="003D4891" w:rsidRPr="00A25F38" w:rsidRDefault="003D4891" w:rsidP="00D72F1E">
                    <w:pPr>
                      <w:jc w:val="center"/>
                      <w:rPr>
                        <w:rFonts w:ascii="Times New Roman" w:hAnsi="Times New Roman"/>
                        <w:sz w:val="24"/>
                        <w:szCs w:val="24"/>
                        <w:lang w:val="uk-UA"/>
                      </w:rPr>
                    </w:pPr>
                    <w:r w:rsidRPr="00A25F38">
                      <w:rPr>
                        <w:rFonts w:ascii="Times New Roman" w:hAnsi="Times New Roman"/>
                        <w:sz w:val="24"/>
                        <w:szCs w:val="24"/>
                        <w:lang w:val="uk-UA"/>
                      </w:rPr>
                      <w:t>Іпотечні фонди, житлові кооперативи, рієлтори тощо</w:t>
                    </w:r>
                  </w:p>
                </w:txbxContent>
              </v:textbox>
            </v:shape>
            <v:shape id="Поле 1263595135" o:spid="_x0000_s1158" type="#_x0000_t202" style="position:absolute;left:19050;top:58102;width:12573;height:61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YrZckA&#10;AADjAAAADwAAAGRycy9kb3ducmV2LnhtbERPX0/CMBB/N/E7NGfii4EO5gZMCjEmEnxTIPp6WY9t&#10;cb3Oto7x7SmJiY/3+3/L9WBa0ZPzjWUFk3ECgri0uuFKwWH/OpqD8AFZY2uZFJzJw3p1e7PEQtsT&#10;f1C/C5WIIewLVFCH0BVS+rImg35sO+LIHa0zGOLpKqkdnmK4aeU0SXJpsOHYUGNHLzWV37tfo2D+&#10;uO2//Fv6/lnmx3YRHmb95scpdX83PD+BCDSEf/Gfe6vj/GmeZotskmZw/SkCIFcX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1lYrZckAAADjAAAADwAAAAAAAAAAAAAAAACYAgAA&#10;ZHJzL2Rvd25yZXYueG1sUEsFBgAAAAAEAAQA9QAAAI4DAAAAAA==&#10;">
              <v:textbox>
                <w:txbxContent>
                  <w:p w:rsidR="003D4891" w:rsidRPr="00593D4D" w:rsidRDefault="003D4891" w:rsidP="00D72F1E">
                    <w:pPr>
                      <w:jc w:val="center"/>
                      <w:rPr>
                        <w:rFonts w:ascii="Times New Roman" w:hAnsi="Times New Roman"/>
                        <w:sz w:val="24"/>
                        <w:szCs w:val="24"/>
                        <w:lang w:val="uk-UA"/>
                      </w:rPr>
                    </w:pPr>
                    <w:r w:rsidRPr="00593D4D">
                      <w:rPr>
                        <w:rFonts w:ascii="Times New Roman" w:hAnsi="Times New Roman"/>
                        <w:sz w:val="24"/>
                        <w:szCs w:val="24"/>
                        <w:lang w:val="uk-UA"/>
                      </w:rPr>
                      <w:t>У сфері інформації</w:t>
                    </w:r>
                  </w:p>
                </w:txbxContent>
              </v:textbox>
            </v:shape>
            <v:shape id="Поле 905928155" o:spid="_x0000_s1159" type="#_x0000_t202" style="position:absolute;left:36290;top:58102;width:18288;height:61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9bmssA&#10;AADiAAAADwAAAGRycy9kb3ducmV2LnhtbESPQWvCQBSE74X+h+UVvJS6URubpK4iBYverC3t9ZF9&#10;JqHZt+nuNqb/3hUKHoeZ+YZZrAbTip6cbywrmIwTEMSl1Q1XCj7eNw8ZCB+QNbaWScEfeVgtb28W&#10;WGh74jfqD6ESEcK+QAV1CF0hpS9rMujHtiOO3tE6gyFKV0nt8BThppXTJJlLgw3HhRo7eqmp/D78&#10;GgXZ47b/8rvZ/rOcH9s83D/1rz9OqdHdsH4GEWgI1/B/e6sV5EmaT7NJmsLlUrwDcnkG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Ef1uaywAAAOIAAAAPAAAAAAAAAAAAAAAAAJgC&#10;AABkcnMvZG93bnJldi54bWxQSwUGAAAAAAQABAD1AAAAkAMAAAAA&#10;">
              <v:textbox>
                <w:txbxContent>
                  <w:p w:rsidR="003D4891" w:rsidRPr="00A25F38" w:rsidRDefault="003D4891" w:rsidP="00D72F1E">
                    <w:pPr>
                      <w:jc w:val="center"/>
                      <w:rPr>
                        <w:rFonts w:ascii="Times New Roman" w:hAnsi="Times New Roman"/>
                        <w:sz w:val="24"/>
                        <w:szCs w:val="24"/>
                        <w:lang w:val="uk-UA"/>
                      </w:rPr>
                    </w:pPr>
                    <w:r w:rsidRPr="00A25F38">
                      <w:rPr>
                        <w:rFonts w:ascii="Times New Roman" w:hAnsi="Times New Roman"/>
                        <w:sz w:val="24"/>
                        <w:szCs w:val="24"/>
                        <w:lang w:val="uk-UA"/>
                      </w:rPr>
                      <w:t>Консалтингові фірми, рейтингові агенції, оцінщики</w:t>
                    </w:r>
                  </w:p>
                </w:txbxContent>
              </v:textbox>
            </v:shape>
            <v:shape id="Поле 40608712" o:spid="_x0000_s1160" type="#_x0000_t202" style="position:absolute;left:19050;top:66103;width:12573;height:457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">
              <v:textbox>
                <w:txbxContent>
                  <w:p w:rsidR="003D4891" w:rsidRPr="00593D4D" w:rsidRDefault="003D4891" w:rsidP="00D72F1E">
                    <w:pPr>
                      <w:jc w:val="center"/>
                      <w:rPr>
                        <w:rFonts w:ascii="Times New Roman" w:hAnsi="Times New Roman"/>
                        <w:sz w:val="24"/>
                        <w:szCs w:val="24"/>
                        <w:lang w:val="uk-UA"/>
                      </w:rPr>
                    </w:pPr>
                    <w:r w:rsidRPr="00593D4D">
                      <w:rPr>
                        <w:rFonts w:ascii="Times New Roman" w:hAnsi="Times New Roman"/>
                        <w:sz w:val="24"/>
                        <w:szCs w:val="24"/>
                        <w:lang w:val="uk-UA"/>
                      </w:rPr>
                      <w:t>Інші</w:t>
                    </w:r>
                  </w:p>
                </w:txbxContent>
              </v:textbox>
            </v:shape>
            <v:shape id="Поле 1093396157" o:spid="_x0000_s1161" type="#_x0000_t202" style="position:absolute;left:36385;top:66103;width:18288;height:48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rtFsgA&#10;AADjAAAADwAAAGRycy9kb3ducmV2LnhtbERPS0vDQBC+C/6HZQQvYjc1mjYx2yKC0t60Le11yE4e&#10;mJ2Nu2sa/70rCB7ne0+5nkwvRnK+s6xgPktAEFdWd9woOOxfbpcgfEDW2FsmBd/kYb26vCix0PbM&#10;7zTuQiNiCPsCFbQhDIWUvmrJoJ/ZgThytXUGQzxdI7XDcww3vbxLkkwa7Dg2tDjQc0vVx+7LKFje&#10;b8aT36Zvxyqr+zzcLMbXT6fU9dX09Agi0BT+xX/ujY7zkzxN82z+sIDfnyIAcvU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nKu0WyAAAAOMAAAAPAAAAAAAAAAAAAAAAAJgCAABk&#10;cnMvZG93bnJldi54bWxQSwUGAAAAAAQABAD1AAAAjQMAAAAA&#10;">
              <v:textbox>
                <w:txbxContent>
                  <w:p w:rsidR="003D4891" w:rsidRPr="00A25F38" w:rsidRDefault="003D4891" w:rsidP="00D72F1E">
                    <w:pPr>
                      <w:jc w:val="center"/>
                      <w:rPr>
                        <w:rFonts w:ascii="Times New Roman" w:hAnsi="Times New Roman"/>
                        <w:sz w:val="24"/>
                        <w:szCs w:val="24"/>
                        <w:lang w:val="uk-UA"/>
                      </w:rPr>
                    </w:pPr>
                    <w:r w:rsidRPr="00A25F38">
                      <w:rPr>
                        <w:rFonts w:ascii="Times New Roman" w:hAnsi="Times New Roman"/>
                        <w:sz w:val="24"/>
                        <w:szCs w:val="24"/>
                        <w:lang w:val="uk-UA"/>
                      </w:rPr>
                      <w:t>Лізингові, факторингові компанії</w:t>
                    </w:r>
                  </w:p>
                </w:txbxContent>
              </v:textbox>
            </v:shape>
            <v:line id="Прямая соединительная линия 626" o:spid="_x0000_s1162" style="position:absolute;visibility:visible" from="17335,11430" to="18478,114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VaVHMgAAADjAAAADwAAAGRycy9kb3ducmV2LnhtbERPX0vDMBB/F/wO4QTfXLKp29otG2IR&#10;fHDCNvH51pxNsbmUJnbx2xtB8PF+/2+9Ta4TIw2h9axhOlEgiGtvWm40vB2fbpYgQkQ22HkmDd8U&#10;YLu5vFhjafyZ9zQeYiNyCIcSNdgY+1LKUFtyGCa+J87chx8cxnwOjTQDnnO46+RMqbl02HJusNjT&#10;o6X68/DlNCxstZcLWb0cX6uxnRZpl95PhdbXV+lhBSJSiv/iP/ezyfPvils1U/fLOfz+lAGQmx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ZVaVHMgAAADjAAAADwAAAAAA&#10;AAAAAAAAAAChAgAAZHJzL2Rvd25yZXYueG1sUEsFBgAAAAAEAAQA+QAAAJYDAAAAAA==&#10;">
              <v:stroke endarrow="block"/>
            </v:line>
            <v:line id="Прямая соединительная линия 623" o:spid="_x0000_s1163" style="position:absolute;visibility:visible" from="17335,17716" to="18732,177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IbvaNrJAAAA4gAAAA8AAAAA&#10;AAAAAAAAAAAAoQIAAGRycy9kb3ducmV2LnhtbFBLBQYAAAAABAAEAPkAAACXAwAAAAA=&#10;">
              <v:stroke endarrow="block"/>
            </v:line>
            <v:line id="Прямая соединительная линия 615" o:spid="_x0000_s1164" style="position:absolute;visibility:visible" from="17430,23717" to="18573,237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N+WqZygAAAOMAAAAPAAAA&#10;AAAAAAAAAAAAAKECAABkcnMvZG93bnJldi54bWxQSwUGAAAAAAQABAD5AAAAmAMAAAAA&#10;">
              <v:stroke endarrow="block"/>
            </v:line>
            <v:line id="Прямая соединительная линия 608" o:spid="_x0000_s1165" style="position:absolute;visibility:visible" from="17430,32099" to="18954,320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wX9DKygAAAOIAAAAPAAAA&#10;AAAAAAAAAAAAAKECAABkcnMvZG93bnJldi54bWxQSwUGAAAAAAQABAD5AAAAmAMAAAAA&#10;">
              <v:stroke endarrow="block"/>
            </v:line>
            <v:line id="Прямая соединительная линия 601" o:spid="_x0000_s1166" style="position:absolute;visibility:visible" from="17430,38385" to="19081,383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0KiIccAAADjAAAADwAAAGRycy9kb3ducmV2LnhtbERPX0vDMBB/F/wO4QTfXNo5FleXDbEI&#10;PqiwTfZ8a86m2FxKE7v47Y0g+Hi//7feJteLicbQedZQzgoQxI03Hbca3g9PN3cgQkQ22HsmDd8U&#10;YLu5vFhjZfyZdzTtYytyCIcKNdgYh0rK0FhyGGZ+IM7chx8dxnyOrTQjnnO46+W8KJbSYce5weJA&#10;j5aaz/2X06BsvZNK1i+Ht3rqylV6TcfTSuvrq/RwDyJSiv/iP/ezyfNvF8tyodRcwe9PGQC5+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3QqIhxwAAAOMAAAAPAAAAAAAA&#10;AAAAAAAAAKECAABkcnMvZG93bnJldi54bWxQSwUGAAAAAAQABAD5AAAAlQMAAAAA&#10;">
              <v:stroke endarrow="block"/>
            </v:line>
            <v:line id="Прямая соединительная линия 595" o:spid="_x0000_s1167" style="position:absolute;visibility:visible" from="17335,46005" to="18732,46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oeVfccAAADjAAAADwAAAGRycy9kb3ducmV2LnhtbERPX0vDMBB/F/Ydwg18c+kqWluXjWER&#10;fFBhm+z51pxNWXMpTezitzeC4OP9/t9qE20vJhp951jBcpGBIG6c7rhV8HF4vnkA4QOyxt4xKfgm&#10;D5v17GqFlXYX3tG0D61IIewrVGBCGCopfWPIol+4gThxn260GNI5tlKPeEnhtpd5lt1Lix2nBoMD&#10;PRlqzvsvq6Aw9U4Wsn49vNdTtyzjWzyeSqWu53H7CCJQDP/iP/eLTvPz26wo8rK8g9+fEgBy/Q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yh5V9xwAAAOMAAAAPAAAAAAAA&#10;AAAAAAAAAKECAABkcnMvZG93bnJldi54bWxQSwUGAAAAAAQABAD5AAAAlQMAAAAA&#10;">
              <v:stroke endarrow="block"/>
            </v:line>
            <v:line id="Прямая соединительная линия 591" o:spid="_x0000_s1168" style="position:absolute;flip:y;visibility:visible" from="17240,53530" to="19018,536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Jrifm8sAAADjAAAADwAA&#10;AAAAAAAAAAAAAAChAgAAZHJzL2Rvd25yZXYueG1sUEsFBgAAAAAEAAQA+QAAAJkDAAAAAA==&#10;">
              <v:stroke endarrow="block"/>
            </v:line>
            <v:line id="Прямая соединительная линия 587" o:spid="_x0000_s1169" style="position:absolute;visibility:visible" from="17430,61531" to="18954,61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8PnasgAAADjAAAADwAAAGRycy9kb3ducmV2LnhtbERPX0vDMBB/F/wO4QTfXLoO17VbNsQi&#10;+KDCNvH51pxNsbmUJnbx2xth4OP9/t9mF20vJhp951jBfJaBIG6c7rhV8H58uluB8AFZY++YFPyQ&#10;h932+mqDlXZn3tN0CK1IIewrVGBCGCopfWPIop+5gThxn260GNI5tlKPeE7htpd5li2lxY5Tg8GB&#10;Hg01X4dvq6Aw9V4Wsn45vtVTNy/ja/w4lUrd3sSHNYhAMfyLL+5nnebfl8vFapEXOfz9lACQ21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n8PnasgAAADjAAAADwAAAAAA&#10;AAAAAAAAAAChAgAAZHJzL2Rvd25yZXYueG1sUEsFBgAAAAAEAAQA+QAAAJYDAAAAAA==&#10;">
              <v:stroke endarrow="block"/>
            </v:line>
            <v:line id="Прямая соединительная линия 583" o:spid="_x0000_s1170" style="position:absolute;visibility:visible" from="17335,68103" to="19113,681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qzxT+8sAAADjAAAADwAA&#10;AAAAAAAAAAAAAAChAgAAZHJzL2Rvd25yZXYueG1sUEsFBgAAAAAEAAQA+QAAAJkDAAAAAA==&#10;">
              <v:stroke endarrow="block"/>
            </v:line>
            <v:line id="Прямая соединительная линия 630" o:spid="_x0000_s1171" style="position:absolute;visibility:visible" from="31242,11525" to="35814,115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EBvPygAAAOMAAAAPAAAA&#10;AAAAAAAAAAAAAKECAABkcnMvZG93bnJldi54bWxQSwUGAAAAAAQABAD5AAAAmAMAAAAA&#10;"/>
            <v:line id="Прямая соединительная линия 624" o:spid="_x0000_s1172" style="position:absolute;visibility:visible" from="31146,17621" to="35718,176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4Wu55ygAAAOMAAAAPAAAA&#10;AAAAAAAAAAAAAKECAABkcnMvZG93bnJldi54bWxQSwUGAAAAAAQABAD5AAAAmAMAAAAA&#10;"/>
            <v:line id="Прямая соединительная линия 616" o:spid="_x0000_s1173" style="position:absolute;visibility:visible" from="31242,25050" to="35814,250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D6z9zWzQAAAOMAAAAP&#10;AAAAAAAAAAAAAAAAAKECAABkcnMvZG93bnJldi54bWxQSwUGAAAAAAQABAD5AAAAmwMAAAAA&#10;"/>
            <v:line id="Прямая соединительная линия 609" o:spid="_x0000_s1174" style="position:absolute;visibility:visible" from="31146,32004" to="35718,320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Wi5LnssAAADiAAAADwAA&#10;AAAAAAAAAAAAAAChAgAAZHJzL2Rvd25yZXYueG1sUEsFBgAAAAAEAAQA+QAAAJkDAAAAAA==&#10;"/>
            <v:line id="Прямая соединительная линия 602" o:spid="_x0000_s1175" style="position:absolute;visibility:visible" from="31242,39528" to="35814,395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Hu6mtnMAAAA4gAAAA8A&#10;AAAAAAAAAAAAAAAAoQIAAGRycy9kb3ducmV2LnhtbFBLBQYAAAAABAAEAPkAAACaAwAAAAA=&#10;"/>
            <v:line id="Прямая соединительная линия 596" o:spid="_x0000_s1176" style="position:absolute;visibility:visible" from="31432,46005" to="36004,46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BKaQXEzQAAAOMAAAAP&#10;AAAAAAAAAAAAAAAAAKECAABkcnMvZG93bnJldi54bWxQSwUGAAAAAAQABAD5AAAAmwMAAAAA&#10;"/>
            <v:line id="Прямая соединительная линия 592" o:spid="_x0000_s1177" style="position:absolute;visibility:visible" from="31432,53625" to="36004,536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snZUjygAAAOMAAAAPAAAA&#10;AAAAAAAAAAAAAKECAABkcnMvZG93bnJldi54bWxQSwUGAAAAAAQABAD5AAAAmAMAAAAA&#10;"/>
            <v:line id="Прямая соединительная линия 588" o:spid="_x0000_s1178" style="position:absolute;visibility:visible" from="31623,61626" to="36195,616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A5t7yTMAAAA4gAAAA8A&#10;AAAAAAAAAAAAAAAAoQIAAGRycy9kb3ducmV2LnhtbFBLBQYAAAAABAAEAPkAAACaAwAAAAA=&#10;"/>
            <v:line id="Прямая соединительная линия 584" o:spid="_x0000_s1179" style="position:absolute;visibility:visible" from="31623,68484" to="36195,684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Js6isrMAAAA4gAAAA8A&#10;AAAAAAAAAAAAAAAAoQIAAGRycy9kb3ducmV2LnhtbFBLBQYAAAAABAAEAPkAAACaAwAAAAA=&#10;"/>
          </v:group>
        </w:pict>
      </w:r>
    </w:p>
    <w:p w:rsidR="00D72F1E" w:rsidRPr="00AE6579" w:rsidRDefault="00913326" w:rsidP="00D72F1E">
      <w:pPr>
        <w:jc w:val="center"/>
        <w:rPr>
          <w:b/>
          <w:caps/>
          <w:szCs w:val="28"/>
          <w:lang w:val="uk-UA"/>
        </w:rPr>
      </w:pPr>
      <w:r>
        <w:rPr>
          <w:b/>
          <w:caps/>
          <w:noProof/>
          <w:szCs w:val="28"/>
          <w:lang w:eastAsia="ru-RU"/>
        </w:rPr>
        <w:pict>
          <v:shape id="Поле 640" o:spid="_x0000_s1180" type="#_x0000_t202" style="position:absolute;left:0;text-align:left;margin-left:64pt;margin-top:-28pt;width:369pt;height:27pt;z-index:2516060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">
            <v:shadow on="t" type="double" opacity=".5" color2="shadow add(102)" offset="-3pt,-3pt" offset2="-6pt,-6pt"/>
            <v:textbox>
              <w:txbxContent>
                <w:p w:rsidR="003D4891" w:rsidRPr="00A67268" w:rsidRDefault="003D4891" w:rsidP="00D72F1E">
                  <w:pPr>
                    <w:jc w:val="center"/>
                    <w:rPr>
                      <w:rFonts w:ascii="Times New Roman" w:hAnsi="Times New Roman"/>
                      <w:sz w:val="24"/>
                      <w:szCs w:val="24"/>
                      <w:lang w:val="uk-UA"/>
                    </w:rPr>
                  </w:pPr>
                  <w:r w:rsidRPr="00A67268">
                    <w:rPr>
                      <w:rFonts w:ascii="Times New Roman" w:hAnsi="Times New Roman"/>
                      <w:sz w:val="24"/>
                      <w:szCs w:val="24"/>
                      <w:lang w:val="uk-UA"/>
                    </w:rPr>
                    <w:t>Фінансові посередники</w:t>
                  </w:r>
                </w:p>
              </w:txbxContent>
            </v:textbox>
          </v:shape>
        </w:pict>
      </w:r>
    </w:p>
    <w:p w:rsidR="00D72F1E" w:rsidRPr="00AE6579" w:rsidRDefault="00D72F1E" w:rsidP="00D72F1E">
      <w:pPr>
        <w:spacing w:line="360" w:lineRule="auto"/>
        <w:jc w:val="center"/>
        <w:rPr>
          <w:b/>
          <w:caps/>
          <w:szCs w:val="28"/>
          <w:lang w:val="uk-UA"/>
        </w:rPr>
      </w:pPr>
    </w:p>
    <w:p w:rsidR="00D72F1E" w:rsidRPr="00AE6579" w:rsidRDefault="00D72F1E" w:rsidP="00D72F1E">
      <w:pPr>
        <w:spacing w:line="360" w:lineRule="auto"/>
        <w:jc w:val="center"/>
        <w:rPr>
          <w:b/>
          <w:caps/>
          <w:szCs w:val="28"/>
          <w:lang w:val="uk-UA"/>
        </w:rPr>
      </w:pPr>
    </w:p>
    <w:p w:rsidR="00D72F1E" w:rsidRPr="00AE6579" w:rsidRDefault="00D72F1E" w:rsidP="00D72F1E">
      <w:pPr>
        <w:spacing w:line="360" w:lineRule="auto"/>
        <w:jc w:val="center"/>
        <w:rPr>
          <w:b/>
          <w:caps/>
          <w:szCs w:val="28"/>
          <w:lang w:val="uk-UA"/>
        </w:rPr>
      </w:pPr>
    </w:p>
    <w:p w:rsidR="00D72F1E" w:rsidRPr="00AE6579" w:rsidRDefault="00D72F1E" w:rsidP="00D72F1E">
      <w:pPr>
        <w:spacing w:line="360" w:lineRule="auto"/>
        <w:jc w:val="center"/>
        <w:rPr>
          <w:b/>
          <w:caps/>
          <w:szCs w:val="28"/>
          <w:lang w:val="uk-UA"/>
        </w:rPr>
      </w:pPr>
    </w:p>
    <w:p w:rsidR="00D72F1E" w:rsidRPr="00AE6579" w:rsidRDefault="00D72F1E" w:rsidP="00D72F1E">
      <w:pPr>
        <w:spacing w:line="360" w:lineRule="auto"/>
        <w:jc w:val="center"/>
        <w:rPr>
          <w:b/>
          <w:caps/>
          <w:szCs w:val="28"/>
          <w:lang w:val="uk-UA"/>
        </w:rPr>
      </w:pPr>
    </w:p>
    <w:p w:rsidR="00D72F1E" w:rsidRPr="00AE6579" w:rsidRDefault="00D72F1E" w:rsidP="00D72F1E">
      <w:pPr>
        <w:spacing w:line="360" w:lineRule="auto"/>
        <w:jc w:val="center"/>
        <w:rPr>
          <w:b/>
          <w:caps/>
          <w:szCs w:val="28"/>
          <w:lang w:val="uk-UA"/>
        </w:rPr>
      </w:pPr>
    </w:p>
    <w:p w:rsidR="00D72F1E" w:rsidRPr="00AE6579" w:rsidRDefault="00D72F1E" w:rsidP="00D72F1E">
      <w:pPr>
        <w:spacing w:line="360" w:lineRule="auto"/>
        <w:jc w:val="center"/>
        <w:rPr>
          <w:b/>
          <w:caps/>
          <w:szCs w:val="28"/>
          <w:lang w:val="uk-UA"/>
        </w:rPr>
      </w:pPr>
    </w:p>
    <w:p w:rsidR="00D72F1E" w:rsidRPr="00AE6579" w:rsidRDefault="00D72F1E" w:rsidP="00D72F1E">
      <w:pPr>
        <w:spacing w:line="360" w:lineRule="auto"/>
        <w:jc w:val="center"/>
        <w:rPr>
          <w:b/>
          <w:caps/>
          <w:szCs w:val="28"/>
          <w:lang w:val="uk-UA"/>
        </w:rPr>
      </w:pPr>
    </w:p>
    <w:p w:rsidR="00D72F1E" w:rsidRPr="00AE6579" w:rsidRDefault="00D72F1E" w:rsidP="00D72F1E">
      <w:pPr>
        <w:spacing w:line="360" w:lineRule="auto"/>
        <w:jc w:val="center"/>
        <w:rPr>
          <w:b/>
          <w:caps/>
          <w:szCs w:val="28"/>
          <w:lang w:val="uk-UA"/>
        </w:rPr>
      </w:pPr>
    </w:p>
    <w:p w:rsidR="00D72F1E" w:rsidRPr="00AE6579" w:rsidRDefault="00D72F1E" w:rsidP="00D72F1E">
      <w:pPr>
        <w:spacing w:line="360" w:lineRule="auto"/>
        <w:jc w:val="center"/>
        <w:rPr>
          <w:b/>
          <w:caps/>
          <w:szCs w:val="28"/>
          <w:lang w:val="uk-UA"/>
        </w:rPr>
      </w:pPr>
    </w:p>
    <w:p w:rsidR="00D72F1E" w:rsidRPr="00AE6579" w:rsidRDefault="00D72F1E" w:rsidP="00D72F1E">
      <w:pPr>
        <w:spacing w:line="360" w:lineRule="auto"/>
        <w:jc w:val="center"/>
        <w:rPr>
          <w:b/>
          <w:caps/>
          <w:szCs w:val="28"/>
          <w:lang w:val="uk-UA"/>
        </w:rPr>
      </w:pPr>
    </w:p>
    <w:p w:rsidR="00D72F1E" w:rsidRPr="00AE6579" w:rsidRDefault="00D72F1E" w:rsidP="00D72F1E">
      <w:pPr>
        <w:spacing w:line="360" w:lineRule="auto"/>
        <w:jc w:val="center"/>
        <w:rPr>
          <w:b/>
          <w:caps/>
          <w:szCs w:val="28"/>
          <w:lang w:val="uk-UA"/>
        </w:rPr>
      </w:pPr>
    </w:p>
    <w:p w:rsidR="00D72F1E" w:rsidRPr="00AE6579" w:rsidRDefault="00D72F1E" w:rsidP="00D72F1E">
      <w:pPr>
        <w:spacing w:line="360" w:lineRule="auto"/>
        <w:jc w:val="center"/>
        <w:rPr>
          <w:b/>
          <w:caps/>
          <w:szCs w:val="28"/>
          <w:lang w:val="uk-UA"/>
        </w:rPr>
      </w:pPr>
    </w:p>
    <w:p w:rsidR="00D72F1E" w:rsidRPr="00AE6579" w:rsidRDefault="00D72F1E" w:rsidP="00D72F1E">
      <w:pPr>
        <w:spacing w:line="360" w:lineRule="auto"/>
        <w:jc w:val="center"/>
        <w:rPr>
          <w:b/>
          <w:caps/>
          <w:szCs w:val="28"/>
          <w:lang w:val="uk-UA"/>
        </w:rPr>
      </w:pPr>
    </w:p>
    <w:p w:rsidR="00D72F1E" w:rsidRPr="00AE6579" w:rsidRDefault="00D72F1E" w:rsidP="00D72F1E">
      <w:pPr>
        <w:spacing w:line="360" w:lineRule="auto"/>
        <w:jc w:val="center"/>
        <w:rPr>
          <w:b/>
          <w:caps/>
          <w:szCs w:val="28"/>
          <w:lang w:val="uk-UA"/>
        </w:rPr>
      </w:pPr>
    </w:p>
    <w:p w:rsidR="00D72F1E" w:rsidRPr="00AE6579" w:rsidRDefault="00D72F1E" w:rsidP="00D72F1E">
      <w:pPr>
        <w:spacing w:line="360" w:lineRule="auto"/>
        <w:jc w:val="center"/>
        <w:rPr>
          <w:b/>
          <w:caps/>
          <w:szCs w:val="28"/>
          <w:lang w:val="uk-UA"/>
        </w:rPr>
      </w:pPr>
    </w:p>
    <w:p w:rsidR="00D72F1E" w:rsidRPr="00AE6579" w:rsidRDefault="00D72F1E" w:rsidP="00D72F1E">
      <w:pPr>
        <w:spacing w:line="360" w:lineRule="auto"/>
        <w:jc w:val="center"/>
        <w:rPr>
          <w:b/>
          <w:caps/>
          <w:szCs w:val="28"/>
          <w:lang w:val="uk-UA"/>
        </w:rPr>
      </w:pPr>
      <w:r w:rsidRPr="00AE6579">
        <w:rPr>
          <w:b/>
          <w:caps/>
          <w:szCs w:val="28"/>
          <w:lang w:val="uk-UA"/>
        </w:rPr>
        <w:t>У</w:t>
      </w:r>
    </w:p>
    <w:p w:rsidR="00D72F1E" w:rsidRPr="00AE6579" w:rsidRDefault="00D72F1E" w:rsidP="00D72F1E">
      <w:pPr>
        <w:spacing w:line="360" w:lineRule="auto"/>
        <w:jc w:val="center"/>
        <w:rPr>
          <w:b/>
          <w:caps/>
          <w:szCs w:val="28"/>
          <w:lang w:val="uk-UA"/>
        </w:rPr>
      </w:pPr>
    </w:p>
    <w:p w:rsidR="00D72F1E" w:rsidRPr="00AE6579" w:rsidRDefault="00D72F1E" w:rsidP="00D72F1E">
      <w:pPr>
        <w:spacing w:line="360" w:lineRule="auto"/>
        <w:jc w:val="center"/>
        <w:rPr>
          <w:b/>
          <w:caps/>
          <w:szCs w:val="28"/>
          <w:lang w:val="uk-UA"/>
        </w:rPr>
      </w:pPr>
    </w:p>
    <w:p w:rsidR="00A25F38" w:rsidRPr="00AE6579" w:rsidRDefault="00A25F38" w:rsidP="00B37BB4">
      <w:pPr>
        <w:pStyle w:val="a7"/>
        <w:spacing w:after="0" w:line="240" w:lineRule="auto"/>
        <w:jc w:val="center"/>
        <w:rPr>
          <w:szCs w:val="28"/>
          <w:lang w:val="uk-UA"/>
        </w:rPr>
      </w:pPr>
      <w:r w:rsidRPr="00AE6579">
        <w:rPr>
          <w:rFonts w:eastAsiaTheme="minorHAnsi"/>
          <w:bCs/>
          <w:szCs w:val="28"/>
          <w:lang w:val="uk-UA"/>
        </w:rPr>
        <w:t xml:space="preserve">Рисунок 2.1 – </w:t>
      </w:r>
      <w:r w:rsidRPr="00AE6579">
        <w:rPr>
          <w:lang w:val="uk-UA"/>
        </w:rPr>
        <w:t>Класифікація фінансових посередників за фнкціональною ознакою</w:t>
      </w:r>
      <w:r w:rsidR="00B37BB4">
        <w:rPr>
          <w:szCs w:val="28"/>
        </w:rPr>
        <w:t>[18]</w:t>
      </w:r>
    </w:p>
    <w:p w:rsidR="002E14E2" w:rsidRDefault="002E14E2">
      <w:pPr>
        <w:spacing w:after="0" w:line="240" w:lineRule="auto"/>
        <w:rPr>
          <w:rFonts w:ascii="Times New Roman" w:eastAsia="Times New Roman" w:hAnsi="Times New Roman"/>
          <w:sz w:val="28"/>
          <w:szCs w:val="24"/>
          <w:lang w:val="uk-UA" w:eastAsia="uk-UA"/>
        </w:rPr>
      </w:pPr>
      <w:r>
        <w:rPr>
          <w:sz w:val="28"/>
        </w:rPr>
        <w:br w:type="page"/>
      </w:r>
    </w:p>
    <w:p w:rsidR="00D72F1E" w:rsidRPr="00AE6579" w:rsidRDefault="00D72F1E" w:rsidP="002922D1">
      <w:pPr>
        <w:pStyle w:val="af0"/>
        <w:spacing w:before="0" w:beforeAutospacing="0" w:after="120" w:afterAutospacing="0" w:line="259" w:lineRule="auto"/>
        <w:ind w:firstLine="709"/>
        <w:rPr>
          <w:sz w:val="28"/>
          <w:szCs w:val="28"/>
        </w:rPr>
      </w:pPr>
      <w:r w:rsidRPr="00AE6579">
        <w:rPr>
          <w:sz w:val="28"/>
        </w:rPr>
        <w:lastRenderedPageBreak/>
        <w:t>Таблиця</w:t>
      </w:r>
      <w:r w:rsidRPr="00AE6579">
        <w:rPr>
          <w:spacing w:val="-7"/>
          <w:sz w:val="28"/>
        </w:rPr>
        <w:t xml:space="preserve"> 2</w:t>
      </w:r>
      <w:r w:rsidRPr="00AE6579">
        <w:rPr>
          <w:spacing w:val="-4"/>
          <w:sz w:val="28"/>
        </w:rPr>
        <w:t>.2</w:t>
      </w:r>
      <w:r w:rsidRPr="00AE6579">
        <w:rPr>
          <w:sz w:val="28"/>
        </w:rPr>
        <w:t xml:space="preserve"> –Ф</w:t>
      </w:r>
      <w:r w:rsidRPr="00AE6579">
        <w:rPr>
          <w:sz w:val="28"/>
          <w:szCs w:val="28"/>
        </w:rPr>
        <w:t>інансові посередники за видами установ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5919"/>
      </w:tblGrid>
      <w:tr w:rsidR="00AE6579" w:rsidRPr="00AE6579" w:rsidTr="004478E0">
        <w:tc>
          <w:tcPr>
            <w:tcW w:w="3544" w:type="dxa"/>
            <w:shd w:val="clear" w:color="auto" w:fill="auto"/>
          </w:tcPr>
          <w:p w:rsidR="007F156F" w:rsidRPr="00AE6579" w:rsidRDefault="007F156F" w:rsidP="00392DAB">
            <w:pPr>
              <w:rPr>
                <w:rFonts w:ascii="Times New Roman" w:hAnsi="Times New Roman"/>
                <w:sz w:val="24"/>
                <w:szCs w:val="24"/>
                <w:lang w:val="uk-UA"/>
              </w:rPr>
            </w:pPr>
            <w:r w:rsidRPr="00AE6579">
              <w:rPr>
                <w:rFonts w:ascii="Times New Roman" w:hAnsi="Times New Roman"/>
                <w:sz w:val="24"/>
                <w:szCs w:val="24"/>
                <w:lang w:val="uk-UA"/>
              </w:rPr>
              <w:t>Суб’єкти банківської системи</w:t>
            </w:r>
          </w:p>
        </w:tc>
        <w:tc>
          <w:tcPr>
            <w:tcW w:w="5919" w:type="dxa"/>
            <w:shd w:val="clear" w:color="auto" w:fill="auto"/>
          </w:tcPr>
          <w:p w:rsidR="007F156F" w:rsidRPr="00AE6579" w:rsidRDefault="007F156F" w:rsidP="005011AD">
            <w:pPr>
              <w:pStyle w:val="a5"/>
              <w:numPr>
                <w:ilvl w:val="0"/>
                <w:numId w:val="29"/>
              </w:numPr>
              <w:tabs>
                <w:tab w:val="left" w:pos="459"/>
              </w:tabs>
              <w:spacing w:after="0" w:line="240" w:lineRule="auto"/>
              <w:ind w:left="176" w:firstLine="0"/>
              <w:rPr>
                <w:rFonts w:ascii="Times New Roman" w:hAnsi="Times New Roman"/>
                <w:sz w:val="24"/>
                <w:szCs w:val="24"/>
                <w:lang w:val="uk-UA"/>
              </w:rPr>
            </w:pPr>
            <w:r w:rsidRPr="00AE6579">
              <w:rPr>
                <w:rFonts w:ascii="Times New Roman" w:hAnsi="Times New Roman"/>
                <w:sz w:val="24"/>
                <w:szCs w:val="24"/>
                <w:lang w:val="uk-UA"/>
              </w:rPr>
              <w:t>банки;</w:t>
            </w:r>
          </w:p>
          <w:p w:rsidR="007F156F" w:rsidRPr="00AE6579" w:rsidRDefault="007F156F" w:rsidP="005011AD">
            <w:pPr>
              <w:pStyle w:val="a5"/>
              <w:numPr>
                <w:ilvl w:val="0"/>
                <w:numId w:val="29"/>
              </w:numPr>
              <w:tabs>
                <w:tab w:val="left" w:pos="459"/>
              </w:tabs>
              <w:spacing w:after="0" w:line="240" w:lineRule="auto"/>
              <w:ind w:left="176" w:firstLine="0"/>
              <w:rPr>
                <w:rFonts w:ascii="Times New Roman" w:hAnsi="Times New Roman"/>
                <w:sz w:val="24"/>
                <w:szCs w:val="24"/>
                <w:lang w:val="uk-UA"/>
              </w:rPr>
            </w:pPr>
            <w:r w:rsidRPr="00AE6579">
              <w:rPr>
                <w:rFonts w:ascii="Times New Roman" w:hAnsi="Times New Roman"/>
                <w:sz w:val="24"/>
                <w:szCs w:val="24"/>
                <w:lang w:val="uk-UA"/>
              </w:rPr>
              <w:t>ощадні і кредитні асоціації;</w:t>
            </w:r>
          </w:p>
          <w:p w:rsidR="007F156F" w:rsidRPr="00AE6579" w:rsidRDefault="007F156F" w:rsidP="005011AD">
            <w:pPr>
              <w:pStyle w:val="a5"/>
              <w:numPr>
                <w:ilvl w:val="0"/>
                <w:numId w:val="29"/>
              </w:numPr>
              <w:tabs>
                <w:tab w:val="left" w:pos="459"/>
              </w:tabs>
              <w:spacing w:after="0" w:line="240" w:lineRule="auto"/>
              <w:ind w:left="176" w:firstLine="0"/>
              <w:rPr>
                <w:rFonts w:ascii="Times New Roman" w:hAnsi="Times New Roman"/>
                <w:sz w:val="24"/>
                <w:szCs w:val="24"/>
                <w:lang w:val="uk-UA"/>
              </w:rPr>
            </w:pPr>
            <w:r w:rsidRPr="00AE6579">
              <w:rPr>
                <w:rFonts w:ascii="Times New Roman" w:hAnsi="Times New Roman"/>
                <w:sz w:val="24"/>
                <w:szCs w:val="24"/>
                <w:lang w:val="uk-UA"/>
              </w:rPr>
              <w:t>банківські об’єднання.</w:t>
            </w:r>
          </w:p>
        </w:tc>
      </w:tr>
      <w:tr w:rsidR="00AE6579" w:rsidRPr="00AE6579" w:rsidTr="004478E0">
        <w:tc>
          <w:tcPr>
            <w:tcW w:w="3544" w:type="dxa"/>
            <w:shd w:val="clear" w:color="auto" w:fill="auto"/>
          </w:tcPr>
          <w:p w:rsidR="007F156F" w:rsidRPr="00AE6579" w:rsidRDefault="007F156F" w:rsidP="00392DAB">
            <w:pPr>
              <w:rPr>
                <w:rFonts w:ascii="Times New Roman" w:hAnsi="Times New Roman"/>
                <w:sz w:val="24"/>
                <w:szCs w:val="24"/>
                <w:lang w:val="uk-UA"/>
              </w:rPr>
            </w:pPr>
            <w:r w:rsidRPr="00AE6579">
              <w:rPr>
                <w:rFonts w:ascii="Times New Roman" w:hAnsi="Times New Roman"/>
                <w:sz w:val="24"/>
                <w:szCs w:val="24"/>
                <w:lang w:val="uk-UA"/>
              </w:rPr>
              <w:t>Небанківські фінансово-кредитні інститути</w:t>
            </w:r>
          </w:p>
        </w:tc>
        <w:tc>
          <w:tcPr>
            <w:tcW w:w="5919" w:type="dxa"/>
            <w:shd w:val="clear" w:color="auto" w:fill="auto"/>
          </w:tcPr>
          <w:p w:rsidR="007F156F" w:rsidRPr="00AE6579" w:rsidRDefault="007F156F" w:rsidP="005011AD">
            <w:pPr>
              <w:pStyle w:val="a5"/>
              <w:numPr>
                <w:ilvl w:val="0"/>
                <w:numId w:val="29"/>
              </w:numPr>
              <w:tabs>
                <w:tab w:val="left" w:pos="459"/>
              </w:tabs>
              <w:spacing w:after="0" w:line="240" w:lineRule="auto"/>
              <w:ind w:left="176" w:firstLine="0"/>
              <w:rPr>
                <w:rFonts w:ascii="Times New Roman" w:hAnsi="Times New Roman"/>
                <w:sz w:val="24"/>
                <w:szCs w:val="24"/>
                <w:lang w:val="uk-UA"/>
              </w:rPr>
            </w:pPr>
            <w:r w:rsidRPr="00AE6579">
              <w:rPr>
                <w:rFonts w:ascii="Times New Roman" w:hAnsi="Times New Roman"/>
                <w:sz w:val="24"/>
                <w:szCs w:val="24"/>
                <w:lang w:val="uk-UA"/>
              </w:rPr>
              <w:t>лізингові та факторингові компанії;</w:t>
            </w:r>
          </w:p>
          <w:p w:rsidR="007F156F" w:rsidRPr="00AE6579" w:rsidRDefault="007F156F" w:rsidP="005011AD">
            <w:pPr>
              <w:pStyle w:val="a5"/>
              <w:numPr>
                <w:ilvl w:val="0"/>
                <w:numId w:val="29"/>
              </w:numPr>
              <w:tabs>
                <w:tab w:val="left" w:pos="459"/>
              </w:tabs>
              <w:spacing w:after="0" w:line="240" w:lineRule="auto"/>
              <w:ind w:left="176" w:firstLine="0"/>
              <w:rPr>
                <w:rFonts w:ascii="Times New Roman" w:hAnsi="Times New Roman"/>
                <w:sz w:val="24"/>
                <w:szCs w:val="24"/>
                <w:lang w:val="uk-UA"/>
              </w:rPr>
            </w:pPr>
            <w:r w:rsidRPr="00AE6579">
              <w:rPr>
                <w:rFonts w:ascii="Times New Roman" w:hAnsi="Times New Roman"/>
                <w:sz w:val="24"/>
                <w:szCs w:val="24"/>
                <w:lang w:val="uk-UA"/>
              </w:rPr>
              <w:t>кредитні спілки;</w:t>
            </w:r>
          </w:p>
          <w:p w:rsidR="007F156F" w:rsidRPr="00AE6579" w:rsidRDefault="007F156F" w:rsidP="005011AD">
            <w:pPr>
              <w:pStyle w:val="a5"/>
              <w:numPr>
                <w:ilvl w:val="0"/>
                <w:numId w:val="29"/>
              </w:numPr>
              <w:tabs>
                <w:tab w:val="left" w:pos="459"/>
              </w:tabs>
              <w:spacing w:after="0" w:line="240" w:lineRule="auto"/>
              <w:ind w:left="176" w:firstLine="0"/>
              <w:rPr>
                <w:rFonts w:ascii="Times New Roman" w:hAnsi="Times New Roman"/>
                <w:sz w:val="24"/>
                <w:szCs w:val="24"/>
                <w:lang w:val="uk-UA"/>
              </w:rPr>
            </w:pPr>
            <w:r w:rsidRPr="00AE6579">
              <w:rPr>
                <w:rFonts w:ascii="Times New Roman" w:hAnsi="Times New Roman"/>
                <w:sz w:val="24"/>
                <w:szCs w:val="24"/>
                <w:lang w:val="uk-UA"/>
              </w:rPr>
              <w:t>каси взаємодопомоги.</w:t>
            </w:r>
          </w:p>
        </w:tc>
      </w:tr>
      <w:tr w:rsidR="00AE6579" w:rsidRPr="00AE6579" w:rsidTr="004478E0">
        <w:tc>
          <w:tcPr>
            <w:tcW w:w="3544" w:type="dxa"/>
            <w:shd w:val="clear" w:color="auto" w:fill="auto"/>
          </w:tcPr>
          <w:p w:rsidR="007F156F" w:rsidRPr="00AE6579" w:rsidRDefault="007F156F" w:rsidP="00392DAB">
            <w:pPr>
              <w:rPr>
                <w:rFonts w:ascii="Times New Roman" w:hAnsi="Times New Roman"/>
                <w:sz w:val="24"/>
                <w:szCs w:val="24"/>
                <w:lang w:val="uk-UA"/>
              </w:rPr>
            </w:pPr>
            <w:r w:rsidRPr="00AE6579">
              <w:rPr>
                <w:rFonts w:ascii="Times New Roman" w:hAnsi="Times New Roman"/>
                <w:sz w:val="24"/>
                <w:szCs w:val="24"/>
                <w:lang w:val="uk-UA"/>
              </w:rPr>
              <w:t>Контрактні фінансові інститути</w:t>
            </w:r>
          </w:p>
        </w:tc>
        <w:tc>
          <w:tcPr>
            <w:tcW w:w="5919" w:type="dxa"/>
            <w:shd w:val="clear" w:color="auto" w:fill="auto"/>
          </w:tcPr>
          <w:p w:rsidR="007F156F" w:rsidRPr="00AE6579" w:rsidRDefault="007F156F" w:rsidP="005011AD">
            <w:pPr>
              <w:pStyle w:val="a5"/>
              <w:numPr>
                <w:ilvl w:val="0"/>
                <w:numId w:val="29"/>
              </w:numPr>
              <w:tabs>
                <w:tab w:val="left" w:pos="459"/>
              </w:tabs>
              <w:spacing w:after="0" w:line="240" w:lineRule="auto"/>
              <w:ind w:left="176" w:firstLine="0"/>
              <w:rPr>
                <w:rFonts w:ascii="Times New Roman" w:hAnsi="Times New Roman"/>
                <w:sz w:val="24"/>
                <w:szCs w:val="24"/>
                <w:lang w:val="uk-UA"/>
              </w:rPr>
            </w:pPr>
            <w:r w:rsidRPr="00AE6579">
              <w:rPr>
                <w:rFonts w:ascii="Times New Roman" w:hAnsi="Times New Roman"/>
                <w:sz w:val="24"/>
                <w:szCs w:val="24"/>
                <w:lang w:val="uk-UA"/>
              </w:rPr>
              <w:t>інститути спільного інвестування;</w:t>
            </w:r>
          </w:p>
          <w:p w:rsidR="007F156F" w:rsidRPr="00AE6579" w:rsidRDefault="007F156F" w:rsidP="005011AD">
            <w:pPr>
              <w:pStyle w:val="a5"/>
              <w:numPr>
                <w:ilvl w:val="0"/>
                <w:numId w:val="29"/>
              </w:numPr>
              <w:tabs>
                <w:tab w:val="left" w:pos="459"/>
              </w:tabs>
              <w:spacing w:after="0" w:line="240" w:lineRule="auto"/>
              <w:ind w:left="176" w:firstLine="0"/>
              <w:rPr>
                <w:rFonts w:ascii="Times New Roman" w:hAnsi="Times New Roman"/>
                <w:sz w:val="24"/>
                <w:szCs w:val="24"/>
                <w:lang w:val="uk-UA"/>
              </w:rPr>
            </w:pPr>
            <w:r w:rsidRPr="00AE6579">
              <w:rPr>
                <w:rFonts w:ascii="Times New Roman" w:hAnsi="Times New Roman"/>
                <w:sz w:val="24"/>
                <w:szCs w:val="24"/>
                <w:lang w:val="uk-UA"/>
              </w:rPr>
              <w:t>фонди: пенсійні, благодійні;</w:t>
            </w:r>
          </w:p>
          <w:p w:rsidR="007F156F" w:rsidRPr="00AE6579" w:rsidRDefault="007F156F" w:rsidP="005011AD">
            <w:pPr>
              <w:pStyle w:val="a5"/>
              <w:numPr>
                <w:ilvl w:val="0"/>
                <w:numId w:val="29"/>
              </w:numPr>
              <w:tabs>
                <w:tab w:val="left" w:pos="459"/>
              </w:tabs>
              <w:spacing w:after="0" w:line="240" w:lineRule="auto"/>
              <w:ind w:left="176" w:firstLine="0"/>
              <w:rPr>
                <w:rFonts w:ascii="Times New Roman" w:hAnsi="Times New Roman"/>
                <w:sz w:val="24"/>
                <w:szCs w:val="24"/>
                <w:lang w:val="uk-UA"/>
              </w:rPr>
            </w:pPr>
            <w:r w:rsidRPr="00AE6579">
              <w:rPr>
                <w:rFonts w:ascii="Times New Roman" w:hAnsi="Times New Roman"/>
                <w:sz w:val="24"/>
                <w:szCs w:val="24"/>
                <w:lang w:val="uk-UA"/>
              </w:rPr>
              <w:t>компанії: страхові, фінансові;</w:t>
            </w:r>
          </w:p>
          <w:p w:rsidR="007F156F" w:rsidRPr="00AE6579" w:rsidRDefault="007F156F" w:rsidP="005011AD">
            <w:pPr>
              <w:pStyle w:val="a5"/>
              <w:numPr>
                <w:ilvl w:val="0"/>
                <w:numId w:val="29"/>
              </w:numPr>
              <w:tabs>
                <w:tab w:val="left" w:pos="459"/>
              </w:tabs>
              <w:spacing w:after="0" w:line="240" w:lineRule="auto"/>
              <w:ind w:left="176" w:firstLine="0"/>
              <w:rPr>
                <w:rFonts w:ascii="Times New Roman" w:hAnsi="Times New Roman"/>
                <w:sz w:val="24"/>
                <w:szCs w:val="24"/>
                <w:lang w:val="uk-UA"/>
              </w:rPr>
            </w:pPr>
            <w:r w:rsidRPr="00AE6579">
              <w:rPr>
                <w:rFonts w:ascii="Times New Roman" w:hAnsi="Times New Roman"/>
                <w:sz w:val="24"/>
                <w:szCs w:val="24"/>
                <w:lang w:val="uk-UA"/>
              </w:rPr>
              <w:t>позичково-ощадні асоціації.</w:t>
            </w:r>
          </w:p>
        </w:tc>
      </w:tr>
      <w:tr w:rsidR="007F156F" w:rsidRPr="00AE6579" w:rsidTr="004478E0">
        <w:tc>
          <w:tcPr>
            <w:tcW w:w="3544" w:type="dxa"/>
            <w:shd w:val="clear" w:color="auto" w:fill="auto"/>
          </w:tcPr>
          <w:p w:rsidR="007F156F" w:rsidRPr="00AE6579" w:rsidRDefault="007F156F" w:rsidP="00392DAB">
            <w:pPr>
              <w:rPr>
                <w:rFonts w:ascii="Times New Roman" w:hAnsi="Times New Roman"/>
                <w:sz w:val="24"/>
                <w:szCs w:val="24"/>
                <w:lang w:val="uk-UA"/>
              </w:rPr>
            </w:pPr>
            <w:r w:rsidRPr="00AE6579">
              <w:rPr>
                <w:rFonts w:ascii="Times New Roman" w:hAnsi="Times New Roman"/>
                <w:sz w:val="24"/>
                <w:szCs w:val="24"/>
                <w:lang w:val="uk-UA"/>
              </w:rPr>
              <w:t>Посередники депозитарно-клірингової системи</w:t>
            </w:r>
          </w:p>
        </w:tc>
        <w:tc>
          <w:tcPr>
            <w:tcW w:w="5919" w:type="dxa"/>
            <w:shd w:val="clear" w:color="auto" w:fill="auto"/>
          </w:tcPr>
          <w:p w:rsidR="007F156F" w:rsidRPr="00AE6579" w:rsidRDefault="007F156F" w:rsidP="005011AD">
            <w:pPr>
              <w:pStyle w:val="a5"/>
              <w:numPr>
                <w:ilvl w:val="0"/>
                <w:numId w:val="29"/>
              </w:numPr>
              <w:tabs>
                <w:tab w:val="left" w:pos="459"/>
              </w:tabs>
              <w:spacing w:after="0" w:line="240" w:lineRule="auto"/>
              <w:ind w:left="176" w:firstLine="0"/>
              <w:rPr>
                <w:rFonts w:ascii="Times New Roman" w:hAnsi="Times New Roman"/>
                <w:sz w:val="24"/>
                <w:szCs w:val="24"/>
                <w:lang w:val="uk-UA"/>
              </w:rPr>
            </w:pPr>
            <w:r w:rsidRPr="00AE6579">
              <w:rPr>
                <w:rFonts w:ascii="Times New Roman" w:hAnsi="Times New Roman"/>
                <w:sz w:val="24"/>
                <w:szCs w:val="24"/>
                <w:lang w:val="uk-UA"/>
              </w:rPr>
              <w:t>депозитарії;</w:t>
            </w:r>
          </w:p>
          <w:p w:rsidR="007F156F" w:rsidRPr="00AE6579" w:rsidRDefault="007F156F" w:rsidP="005011AD">
            <w:pPr>
              <w:pStyle w:val="a5"/>
              <w:numPr>
                <w:ilvl w:val="0"/>
                <w:numId w:val="29"/>
              </w:numPr>
              <w:tabs>
                <w:tab w:val="left" w:pos="459"/>
              </w:tabs>
              <w:spacing w:after="0" w:line="240" w:lineRule="auto"/>
              <w:ind w:left="176" w:firstLine="0"/>
              <w:rPr>
                <w:rFonts w:ascii="Times New Roman" w:hAnsi="Times New Roman"/>
                <w:sz w:val="24"/>
                <w:szCs w:val="24"/>
                <w:lang w:val="uk-UA"/>
              </w:rPr>
            </w:pPr>
            <w:r w:rsidRPr="00AE6579">
              <w:rPr>
                <w:rFonts w:ascii="Times New Roman" w:hAnsi="Times New Roman"/>
                <w:sz w:val="24"/>
                <w:szCs w:val="24"/>
                <w:lang w:val="uk-UA"/>
              </w:rPr>
              <w:t>зберігачі;</w:t>
            </w:r>
          </w:p>
          <w:p w:rsidR="007F156F" w:rsidRPr="00AE6579" w:rsidRDefault="007F156F" w:rsidP="005011AD">
            <w:pPr>
              <w:pStyle w:val="a5"/>
              <w:numPr>
                <w:ilvl w:val="0"/>
                <w:numId w:val="29"/>
              </w:numPr>
              <w:tabs>
                <w:tab w:val="left" w:pos="459"/>
              </w:tabs>
              <w:spacing w:after="0" w:line="240" w:lineRule="auto"/>
              <w:ind w:left="176" w:firstLine="0"/>
              <w:rPr>
                <w:rFonts w:ascii="Times New Roman" w:hAnsi="Times New Roman"/>
                <w:sz w:val="24"/>
                <w:szCs w:val="24"/>
                <w:lang w:val="uk-UA"/>
              </w:rPr>
            </w:pPr>
            <w:r w:rsidRPr="00AE6579">
              <w:rPr>
                <w:rFonts w:ascii="Times New Roman" w:hAnsi="Times New Roman"/>
                <w:sz w:val="24"/>
                <w:szCs w:val="24"/>
                <w:lang w:val="uk-UA"/>
              </w:rPr>
              <w:t>реєстратори.</w:t>
            </w:r>
          </w:p>
        </w:tc>
      </w:tr>
    </w:tbl>
    <w:p w:rsidR="00D72F1E" w:rsidRPr="00AE6579" w:rsidRDefault="00D72F1E" w:rsidP="00E528FD">
      <w:pPr>
        <w:spacing w:after="0" w:line="240" w:lineRule="auto"/>
        <w:ind w:firstLine="709"/>
        <w:jc w:val="both"/>
        <w:rPr>
          <w:rFonts w:ascii="Times New Roman" w:eastAsia="Times New Roman" w:hAnsi="Times New Roman"/>
          <w:b/>
          <w:sz w:val="28"/>
          <w:szCs w:val="28"/>
          <w:lang w:val="uk-UA"/>
        </w:rPr>
      </w:pPr>
    </w:p>
    <w:p w:rsidR="005D3E0F" w:rsidRPr="00AE6579" w:rsidRDefault="005D3E0F" w:rsidP="00E528FD">
      <w:pPr>
        <w:spacing w:after="0" w:line="240" w:lineRule="auto"/>
        <w:ind w:firstLine="709"/>
        <w:jc w:val="center"/>
        <w:rPr>
          <w:rFonts w:ascii="Times New Roman" w:hAnsi="Times New Roman"/>
          <w:b/>
          <w:sz w:val="28"/>
          <w:szCs w:val="28"/>
          <w:lang w:val="uk-UA"/>
        </w:rPr>
      </w:pPr>
      <w:r w:rsidRPr="00AE6579">
        <w:rPr>
          <w:rFonts w:ascii="Times New Roman" w:hAnsi="Times New Roman"/>
          <w:b/>
          <w:sz w:val="28"/>
          <w:szCs w:val="28"/>
          <w:lang w:val="uk-UA"/>
        </w:rPr>
        <w:t>Питання для самоконтролю</w:t>
      </w:r>
    </w:p>
    <w:p w:rsidR="005C5FAA" w:rsidRPr="00AE6579" w:rsidRDefault="005C5FAA" w:rsidP="005011AD">
      <w:pPr>
        <w:pStyle w:val="a5"/>
        <w:numPr>
          <w:ilvl w:val="0"/>
          <w:numId w:val="53"/>
        </w:numPr>
        <w:tabs>
          <w:tab w:val="clear" w:pos="900"/>
          <w:tab w:val="num" w:pos="567"/>
          <w:tab w:val="left" w:pos="993"/>
        </w:tabs>
        <w:spacing w:after="0" w:line="240" w:lineRule="auto"/>
        <w:ind w:left="0" w:firstLine="540"/>
        <w:jc w:val="both"/>
        <w:rPr>
          <w:rFonts w:ascii="Times New Roman" w:hAnsi="Times New Roman"/>
          <w:sz w:val="28"/>
          <w:szCs w:val="28"/>
          <w:lang w:val="uk-UA"/>
        </w:rPr>
      </w:pPr>
      <w:r w:rsidRPr="00AE6579">
        <w:rPr>
          <w:rFonts w:ascii="Times New Roman" w:hAnsi="Times New Roman"/>
          <w:sz w:val="28"/>
          <w:szCs w:val="28"/>
          <w:lang w:val="uk-UA"/>
        </w:rPr>
        <w:t xml:space="preserve">Розкрийте сутність поняття фiнансового посередництва. </w:t>
      </w:r>
    </w:p>
    <w:p w:rsidR="005C5FAA" w:rsidRPr="00AE6579" w:rsidRDefault="005C5FAA" w:rsidP="005011AD">
      <w:pPr>
        <w:pStyle w:val="a5"/>
        <w:numPr>
          <w:ilvl w:val="0"/>
          <w:numId w:val="53"/>
        </w:numPr>
        <w:tabs>
          <w:tab w:val="clear" w:pos="900"/>
          <w:tab w:val="num" w:pos="567"/>
          <w:tab w:val="left" w:pos="993"/>
        </w:tabs>
        <w:spacing w:after="0" w:line="240" w:lineRule="auto"/>
        <w:ind w:left="0" w:firstLine="540"/>
        <w:jc w:val="both"/>
        <w:rPr>
          <w:rFonts w:ascii="Times New Roman" w:hAnsi="Times New Roman"/>
          <w:sz w:val="28"/>
          <w:szCs w:val="28"/>
          <w:lang w:val="uk-UA"/>
        </w:rPr>
      </w:pPr>
      <w:r w:rsidRPr="00AE6579">
        <w:rPr>
          <w:rFonts w:ascii="Times New Roman" w:hAnsi="Times New Roman"/>
          <w:sz w:val="28"/>
          <w:szCs w:val="28"/>
          <w:lang w:val="uk-UA"/>
        </w:rPr>
        <w:t>Назві</w:t>
      </w:r>
      <w:r w:rsidR="00254C27" w:rsidRPr="00AE6579">
        <w:rPr>
          <w:rFonts w:ascii="Times New Roman" w:hAnsi="Times New Roman"/>
          <w:sz w:val="28"/>
          <w:szCs w:val="28"/>
          <w:lang w:val="uk-UA"/>
        </w:rPr>
        <w:t>т</w:t>
      </w:r>
      <w:r w:rsidRPr="00AE6579">
        <w:rPr>
          <w:rFonts w:ascii="Times New Roman" w:hAnsi="Times New Roman"/>
          <w:sz w:val="28"/>
          <w:szCs w:val="28"/>
          <w:lang w:val="uk-UA"/>
        </w:rPr>
        <w:t xml:space="preserve">ьпереваги дiяльностi фiнансових посередникiв. </w:t>
      </w:r>
    </w:p>
    <w:p w:rsidR="005C5FAA" w:rsidRPr="00AE6579" w:rsidRDefault="005C5FAA" w:rsidP="005011AD">
      <w:pPr>
        <w:pStyle w:val="a5"/>
        <w:numPr>
          <w:ilvl w:val="0"/>
          <w:numId w:val="53"/>
        </w:numPr>
        <w:tabs>
          <w:tab w:val="clear" w:pos="900"/>
          <w:tab w:val="num" w:pos="567"/>
          <w:tab w:val="left" w:pos="993"/>
        </w:tabs>
        <w:spacing w:after="0" w:line="240" w:lineRule="auto"/>
        <w:ind w:left="0" w:firstLine="540"/>
        <w:jc w:val="both"/>
        <w:rPr>
          <w:rFonts w:ascii="Times New Roman" w:hAnsi="Times New Roman"/>
          <w:sz w:val="28"/>
          <w:szCs w:val="28"/>
          <w:lang w:val="uk-UA"/>
        </w:rPr>
      </w:pPr>
      <w:r w:rsidRPr="00AE6579">
        <w:rPr>
          <w:rFonts w:ascii="Times New Roman" w:hAnsi="Times New Roman"/>
          <w:sz w:val="28"/>
          <w:szCs w:val="28"/>
          <w:lang w:val="uk-UA"/>
        </w:rPr>
        <w:t xml:space="preserve">В чому полягають значення та функцiї дiяльностi фiнансових посередникiв на ринку фiнансових послуг. </w:t>
      </w:r>
    </w:p>
    <w:p w:rsidR="005C5FAA" w:rsidRPr="00AE6579" w:rsidRDefault="005C5FAA" w:rsidP="005011AD">
      <w:pPr>
        <w:pStyle w:val="a5"/>
        <w:numPr>
          <w:ilvl w:val="0"/>
          <w:numId w:val="53"/>
        </w:numPr>
        <w:tabs>
          <w:tab w:val="clear" w:pos="900"/>
          <w:tab w:val="num" w:pos="567"/>
          <w:tab w:val="left" w:pos="993"/>
        </w:tabs>
        <w:spacing w:after="0" w:line="240" w:lineRule="auto"/>
        <w:ind w:left="0" w:firstLine="540"/>
        <w:jc w:val="both"/>
        <w:rPr>
          <w:rFonts w:ascii="Times New Roman" w:hAnsi="Times New Roman"/>
          <w:sz w:val="28"/>
          <w:szCs w:val="28"/>
          <w:lang w:val="uk-UA"/>
        </w:rPr>
      </w:pPr>
      <w:r w:rsidRPr="00AE6579">
        <w:rPr>
          <w:rFonts w:ascii="Times New Roman" w:hAnsi="Times New Roman"/>
          <w:sz w:val="28"/>
          <w:szCs w:val="28"/>
          <w:lang w:val="uk-UA"/>
        </w:rPr>
        <w:t xml:space="preserve">Які форми дiяльностi фiнансових посередникiв Ви знаєте? </w:t>
      </w:r>
    </w:p>
    <w:p w:rsidR="005C5FAA" w:rsidRPr="00AE6579" w:rsidRDefault="005C5FAA" w:rsidP="005011AD">
      <w:pPr>
        <w:pStyle w:val="a5"/>
        <w:numPr>
          <w:ilvl w:val="0"/>
          <w:numId w:val="53"/>
        </w:numPr>
        <w:tabs>
          <w:tab w:val="clear" w:pos="900"/>
          <w:tab w:val="num" w:pos="567"/>
          <w:tab w:val="left" w:pos="993"/>
        </w:tabs>
        <w:spacing w:after="0" w:line="240" w:lineRule="auto"/>
        <w:ind w:left="0" w:firstLine="540"/>
        <w:jc w:val="both"/>
        <w:rPr>
          <w:rFonts w:ascii="Times New Roman" w:hAnsi="Times New Roman"/>
          <w:sz w:val="28"/>
          <w:szCs w:val="28"/>
          <w:lang w:val="uk-UA"/>
        </w:rPr>
      </w:pPr>
      <w:r w:rsidRPr="00AE6579">
        <w:rPr>
          <w:rFonts w:ascii="Times New Roman" w:hAnsi="Times New Roman"/>
          <w:sz w:val="28"/>
          <w:szCs w:val="28"/>
          <w:lang w:val="uk-UA"/>
        </w:rPr>
        <w:t xml:space="preserve">Назвіть вiдмiнностi, що iснують  в моделях органiзацiї фiнансового посередництва. </w:t>
      </w:r>
    </w:p>
    <w:p w:rsidR="005C5FAA" w:rsidRPr="00AE6579" w:rsidRDefault="005C5FAA" w:rsidP="005011AD">
      <w:pPr>
        <w:pStyle w:val="a5"/>
        <w:numPr>
          <w:ilvl w:val="0"/>
          <w:numId w:val="53"/>
        </w:numPr>
        <w:tabs>
          <w:tab w:val="clear" w:pos="900"/>
          <w:tab w:val="num" w:pos="567"/>
          <w:tab w:val="left" w:pos="993"/>
        </w:tabs>
        <w:spacing w:after="0" w:line="240" w:lineRule="auto"/>
        <w:ind w:left="0" w:firstLine="540"/>
        <w:jc w:val="both"/>
        <w:rPr>
          <w:rFonts w:ascii="Times New Roman" w:hAnsi="Times New Roman"/>
          <w:sz w:val="28"/>
          <w:szCs w:val="28"/>
          <w:lang w:val="uk-UA"/>
        </w:rPr>
      </w:pPr>
      <w:r w:rsidRPr="00AE6579">
        <w:rPr>
          <w:rFonts w:ascii="Times New Roman" w:hAnsi="Times New Roman"/>
          <w:sz w:val="28"/>
          <w:szCs w:val="28"/>
          <w:lang w:val="uk-UA"/>
        </w:rPr>
        <w:t xml:space="preserve">В чому полягає банкiвська дiяльнiсть у сферi надання фiнансових послуг? </w:t>
      </w:r>
    </w:p>
    <w:p w:rsidR="005C5FAA" w:rsidRPr="00AE6579" w:rsidRDefault="005C5FAA" w:rsidP="005011AD">
      <w:pPr>
        <w:pStyle w:val="a5"/>
        <w:numPr>
          <w:ilvl w:val="0"/>
          <w:numId w:val="53"/>
        </w:numPr>
        <w:tabs>
          <w:tab w:val="clear" w:pos="900"/>
          <w:tab w:val="num" w:pos="567"/>
          <w:tab w:val="left" w:pos="993"/>
        </w:tabs>
        <w:spacing w:after="0" w:line="240" w:lineRule="auto"/>
        <w:ind w:left="0" w:firstLine="540"/>
        <w:jc w:val="both"/>
        <w:rPr>
          <w:rFonts w:ascii="Times New Roman" w:hAnsi="Times New Roman"/>
          <w:sz w:val="28"/>
          <w:szCs w:val="28"/>
          <w:lang w:val="uk-UA"/>
        </w:rPr>
      </w:pPr>
      <w:r w:rsidRPr="00AE6579">
        <w:rPr>
          <w:rFonts w:ascii="Times New Roman" w:hAnsi="Times New Roman"/>
          <w:sz w:val="28"/>
          <w:szCs w:val="28"/>
          <w:lang w:val="uk-UA"/>
        </w:rPr>
        <w:t xml:space="preserve">Наведіть сучаснi риси небанкiвського фiнансового посередництва в Українi. </w:t>
      </w:r>
    </w:p>
    <w:p w:rsidR="005C5FAA" w:rsidRPr="00AE6579" w:rsidRDefault="005C5FAA" w:rsidP="005011AD">
      <w:pPr>
        <w:pStyle w:val="a5"/>
        <w:numPr>
          <w:ilvl w:val="0"/>
          <w:numId w:val="53"/>
        </w:numPr>
        <w:tabs>
          <w:tab w:val="clear" w:pos="900"/>
          <w:tab w:val="num" w:pos="567"/>
          <w:tab w:val="left" w:pos="993"/>
        </w:tabs>
        <w:spacing w:after="0" w:line="240" w:lineRule="auto"/>
        <w:ind w:left="0" w:firstLine="540"/>
        <w:jc w:val="both"/>
        <w:rPr>
          <w:rFonts w:ascii="Times New Roman" w:hAnsi="Times New Roman"/>
          <w:sz w:val="28"/>
          <w:szCs w:val="28"/>
          <w:lang w:val="uk-UA"/>
        </w:rPr>
      </w:pPr>
      <w:r w:rsidRPr="00AE6579">
        <w:rPr>
          <w:rFonts w:ascii="Times New Roman" w:hAnsi="Times New Roman"/>
          <w:sz w:val="28"/>
          <w:szCs w:val="28"/>
          <w:lang w:val="uk-UA"/>
        </w:rPr>
        <w:t xml:space="preserve">Порiвняйте основнi джерела коштiв страхових компанiй, фiнансових компанiй,  пенсiйних фондiв. </w:t>
      </w:r>
    </w:p>
    <w:p w:rsidR="005C5FAA" w:rsidRPr="00AE6579" w:rsidRDefault="005C5FAA" w:rsidP="005011AD">
      <w:pPr>
        <w:pStyle w:val="a5"/>
        <w:numPr>
          <w:ilvl w:val="0"/>
          <w:numId w:val="53"/>
        </w:numPr>
        <w:tabs>
          <w:tab w:val="clear" w:pos="900"/>
          <w:tab w:val="num" w:pos="567"/>
          <w:tab w:val="left" w:pos="993"/>
        </w:tabs>
        <w:spacing w:after="0" w:line="240" w:lineRule="auto"/>
        <w:ind w:left="0" w:firstLine="540"/>
        <w:jc w:val="both"/>
        <w:rPr>
          <w:rFonts w:ascii="Times New Roman" w:hAnsi="Times New Roman"/>
          <w:sz w:val="28"/>
          <w:szCs w:val="28"/>
          <w:lang w:val="uk-UA"/>
        </w:rPr>
      </w:pPr>
      <w:r w:rsidRPr="00AE6579">
        <w:rPr>
          <w:rFonts w:ascii="Times New Roman" w:hAnsi="Times New Roman"/>
          <w:sz w:val="28"/>
          <w:szCs w:val="28"/>
          <w:lang w:val="uk-UA"/>
        </w:rPr>
        <w:t xml:space="preserve">Вкажiть яким  чином впливає на цiлiснiсть механiзму фiнансового посередництва тип фiнансової системи. </w:t>
      </w:r>
    </w:p>
    <w:p w:rsidR="005C5FAA" w:rsidRPr="00AE6579" w:rsidRDefault="005C5FAA" w:rsidP="005011AD">
      <w:pPr>
        <w:pStyle w:val="a5"/>
        <w:numPr>
          <w:ilvl w:val="0"/>
          <w:numId w:val="53"/>
        </w:numPr>
        <w:tabs>
          <w:tab w:val="clear" w:pos="900"/>
          <w:tab w:val="num" w:pos="567"/>
          <w:tab w:val="left" w:pos="993"/>
        </w:tabs>
        <w:spacing w:after="0" w:line="240" w:lineRule="auto"/>
        <w:ind w:left="0" w:firstLine="540"/>
        <w:jc w:val="both"/>
        <w:rPr>
          <w:rFonts w:ascii="Times New Roman" w:hAnsi="Times New Roman"/>
          <w:sz w:val="28"/>
          <w:szCs w:val="28"/>
          <w:lang w:val="uk-UA"/>
        </w:rPr>
      </w:pPr>
      <w:r w:rsidRPr="00AE6579">
        <w:rPr>
          <w:rFonts w:ascii="Times New Roman" w:hAnsi="Times New Roman"/>
          <w:sz w:val="28"/>
          <w:szCs w:val="28"/>
          <w:lang w:val="uk-UA"/>
        </w:rPr>
        <w:t>Яка роль недержавних пенсiйних фондiв у кредитнiй системi зарубiжних країн та якi проблеми їх розвитку iснують в Українi?</w:t>
      </w:r>
    </w:p>
    <w:p w:rsidR="005413FD" w:rsidRPr="00AE6579" w:rsidRDefault="005413FD" w:rsidP="005C5FAA">
      <w:pPr>
        <w:tabs>
          <w:tab w:val="num" w:pos="567"/>
          <w:tab w:val="left" w:pos="993"/>
        </w:tabs>
        <w:ind w:firstLine="540"/>
        <w:contextualSpacing/>
        <w:jc w:val="center"/>
        <w:rPr>
          <w:rFonts w:ascii="Times New Roman" w:hAnsi="Times New Roman"/>
          <w:b/>
          <w:sz w:val="28"/>
          <w:szCs w:val="28"/>
          <w:lang w:val="uk-UA"/>
        </w:rPr>
      </w:pPr>
    </w:p>
    <w:p w:rsidR="00F028BC" w:rsidRPr="00AE6579" w:rsidRDefault="00F028BC" w:rsidP="00E528FD">
      <w:pPr>
        <w:spacing w:after="0" w:line="240" w:lineRule="auto"/>
        <w:ind w:left="284" w:hanging="284"/>
        <w:jc w:val="center"/>
        <w:rPr>
          <w:rFonts w:ascii="Times New Roman" w:hAnsi="Times New Roman"/>
          <w:b/>
          <w:sz w:val="28"/>
          <w:szCs w:val="28"/>
          <w:lang w:val="uk-UA" w:eastAsia="ru-RU"/>
        </w:rPr>
      </w:pPr>
    </w:p>
    <w:p w:rsidR="003B4A6A" w:rsidRDefault="003B4A6A">
      <w:pPr>
        <w:spacing w:after="0" w:line="240" w:lineRule="auto"/>
        <w:rPr>
          <w:rFonts w:ascii="Times New Roman" w:hAnsi="Times New Roman"/>
          <w:b/>
          <w:sz w:val="28"/>
          <w:szCs w:val="28"/>
          <w:lang w:val="uk-UA" w:eastAsia="ru-RU"/>
        </w:rPr>
      </w:pPr>
      <w:r>
        <w:rPr>
          <w:rFonts w:ascii="Times New Roman" w:hAnsi="Times New Roman"/>
          <w:b/>
          <w:sz w:val="28"/>
          <w:szCs w:val="28"/>
          <w:lang w:val="uk-UA" w:eastAsia="ru-RU"/>
        </w:rPr>
        <w:br w:type="page"/>
      </w:r>
    </w:p>
    <w:p w:rsidR="005D3E0F" w:rsidRPr="00AE6579" w:rsidRDefault="00FB2397" w:rsidP="00E528FD">
      <w:pPr>
        <w:spacing w:after="0" w:line="240" w:lineRule="auto"/>
        <w:ind w:left="284" w:hanging="284"/>
        <w:jc w:val="center"/>
        <w:rPr>
          <w:rFonts w:ascii="Times New Roman" w:hAnsi="Times New Roman"/>
          <w:b/>
          <w:sz w:val="28"/>
          <w:lang w:val="uk-UA"/>
        </w:rPr>
      </w:pPr>
      <w:r w:rsidRPr="00AE6579">
        <w:rPr>
          <w:rFonts w:ascii="Times New Roman" w:hAnsi="Times New Roman"/>
          <w:b/>
          <w:sz w:val="28"/>
          <w:szCs w:val="28"/>
          <w:lang w:val="uk-UA" w:eastAsia="ru-RU"/>
        </w:rPr>
        <w:lastRenderedPageBreak/>
        <w:t>ТЕМА 3</w:t>
      </w:r>
      <w:r w:rsidR="005D3E0F" w:rsidRPr="00AE6579">
        <w:rPr>
          <w:rFonts w:ascii="Times New Roman" w:hAnsi="Times New Roman"/>
          <w:b/>
          <w:sz w:val="28"/>
          <w:szCs w:val="28"/>
          <w:lang w:val="uk-UA" w:eastAsia="ru-RU"/>
        </w:rPr>
        <w:t xml:space="preserve">. </w:t>
      </w:r>
      <w:r w:rsidR="00AE60A9" w:rsidRPr="00AE6579">
        <w:rPr>
          <w:rFonts w:ascii="Times New Roman" w:hAnsi="Times New Roman"/>
          <w:b/>
          <w:sz w:val="28"/>
          <w:lang w:val="uk-UA"/>
        </w:rPr>
        <w:t>ІНСТИТУЦІЙНА СТРУКТУРА РИНКУ ФІНАНСОВИХ ПОСТУГ</w:t>
      </w:r>
    </w:p>
    <w:p w:rsidR="00AE60A9" w:rsidRPr="00AE6579" w:rsidRDefault="00AE60A9" w:rsidP="00E528FD">
      <w:pPr>
        <w:spacing w:after="0" w:line="240" w:lineRule="auto"/>
        <w:jc w:val="center"/>
        <w:rPr>
          <w:rFonts w:ascii="Times New Roman" w:hAnsi="Times New Roman"/>
          <w:i/>
          <w:sz w:val="28"/>
          <w:szCs w:val="28"/>
          <w:lang w:val="uk-UA"/>
        </w:rPr>
      </w:pPr>
    </w:p>
    <w:p w:rsidR="00392DAB" w:rsidRPr="00AE6579" w:rsidRDefault="00392DAB" w:rsidP="00392DAB">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Структуру ринку фінансових послуг можна зобразити в наступному вигляді.</w:t>
      </w:r>
    </w:p>
    <w:p w:rsidR="00392DAB" w:rsidRPr="00AE6579" w:rsidRDefault="00392DAB" w:rsidP="00392DAB">
      <w:pPr>
        <w:spacing w:after="0" w:line="240" w:lineRule="auto"/>
        <w:ind w:firstLine="709"/>
        <w:jc w:val="both"/>
        <w:rPr>
          <w:rFonts w:ascii="Times New Roman" w:hAnsi="Times New Roman"/>
          <w:sz w:val="28"/>
          <w:szCs w:val="28"/>
          <w:lang w:val="uk-UA"/>
        </w:rPr>
      </w:pPr>
    </w:p>
    <w:p w:rsidR="00392DAB" w:rsidRPr="00AE6579" w:rsidRDefault="00392DAB" w:rsidP="002922D1">
      <w:pPr>
        <w:spacing w:after="120"/>
        <w:ind w:firstLine="709"/>
        <w:jc w:val="both"/>
        <w:rPr>
          <w:rFonts w:ascii="Times New Roman" w:hAnsi="Times New Roman"/>
          <w:sz w:val="28"/>
          <w:szCs w:val="28"/>
          <w:lang w:val="uk-UA"/>
        </w:rPr>
      </w:pPr>
      <w:r w:rsidRPr="00AE6579">
        <w:rPr>
          <w:rFonts w:ascii="Times New Roman" w:hAnsi="Times New Roman"/>
          <w:sz w:val="28"/>
          <w:szCs w:val="28"/>
        </w:rPr>
        <w:t>Таблиця</w:t>
      </w:r>
      <w:r w:rsidRPr="00AE6579">
        <w:rPr>
          <w:rFonts w:ascii="Times New Roman" w:hAnsi="Times New Roman"/>
          <w:spacing w:val="-7"/>
          <w:sz w:val="28"/>
          <w:szCs w:val="28"/>
          <w:lang w:val="uk-UA"/>
        </w:rPr>
        <w:t>3</w:t>
      </w:r>
      <w:r w:rsidRPr="00AE6579">
        <w:rPr>
          <w:rFonts w:ascii="Times New Roman" w:hAnsi="Times New Roman"/>
          <w:spacing w:val="-4"/>
          <w:sz w:val="28"/>
          <w:szCs w:val="28"/>
        </w:rPr>
        <w:t>.1</w:t>
      </w:r>
      <w:r w:rsidRPr="00AE6579">
        <w:rPr>
          <w:rFonts w:ascii="Times New Roman" w:hAnsi="Times New Roman"/>
          <w:sz w:val="28"/>
          <w:szCs w:val="28"/>
        </w:rPr>
        <w:t xml:space="preserve"> – </w:t>
      </w:r>
      <w:r w:rsidRPr="00AE6579">
        <w:rPr>
          <w:rFonts w:ascii="Times New Roman" w:hAnsi="Times New Roman"/>
          <w:sz w:val="28"/>
          <w:szCs w:val="28"/>
          <w:lang w:val="uk-UA"/>
        </w:rPr>
        <w:t>Загальна структура ринку фінансових послуг</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
        <w:gridCol w:w="4094"/>
        <w:gridCol w:w="4922"/>
      </w:tblGrid>
      <w:tr w:rsidR="00AE6579" w:rsidRPr="00AE6579" w:rsidTr="00C1702F">
        <w:tc>
          <w:tcPr>
            <w:tcW w:w="447" w:type="dxa"/>
            <w:shd w:val="clear" w:color="auto" w:fill="auto"/>
          </w:tcPr>
          <w:p w:rsidR="00392DAB" w:rsidRPr="00AE6579" w:rsidRDefault="00392DAB" w:rsidP="00392DAB">
            <w:pPr>
              <w:spacing w:after="0" w:line="240" w:lineRule="auto"/>
              <w:rPr>
                <w:rFonts w:ascii="Times New Roman" w:hAnsi="Times New Roman"/>
                <w:sz w:val="24"/>
                <w:szCs w:val="24"/>
                <w:lang w:val="uk-UA"/>
              </w:rPr>
            </w:pPr>
            <w:r w:rsidRPr="00AE6579">
              <w:rPr>
                <w:rFonts w:ascii="Times New Roman" w:hAnsi="Times New Roman"/>
                <w:sz w:val="24"/>
                <w:szCs w:val="24"/>
                <w:lang w:val="uk-UA"/>
              </w:rPr>
              <w:t> № з/п</w:t>
            </w:r>
          </w:p>
        </w:tc>
        <w:tc>
          <w:tcPr>
            <w:tcW w:w="4094" w:type="dxa"/>
            <w:shd w:val="clear" w:color="auto" w:fill="auto"/>
          </w:tcPr>
          <w:p w:rsidR="00392DAB" w:rsidRPr="00AE6579" w:rsidRDefault="00392DAB" w:rsidP="00392DAB">
            <w:pPr>
              <w:spacing w:after="0" w:line="240" w:lineRule="auto"/>
              <w:jc w:val="center"/>
              <w:rPr>
                <w:rFonts w:ascii="Times New Roman" w:hAnsi="Times New Roman"/>
                <w:sz w:val="24"/>
                <w:szCs w:val="24"/>
                <w:lang w:val="uk-UA"/>
              </w:rPr>
            </w:pPr>
            <w:r w:rsidRPr="00AE6579">
              <w:rPr>
                <w:rFonts w:ascii="Times New Roman" w:hAnsi="Times New Roman"/>
                <w:sz w:val="24"/>
                <w:szCs w:val="24"/>
                <w:lang w:val="uk-UA"/>
              </w:rPr>
              <w:t>Ознаки класифікації</w:t>
            </w:r>
          </w:p>
        </w:tc>
        <w:tc>
          <w:tcPr>
            <w:tcW w:w="4922" w:type="dxa"/>
            <w:shd w:val="clear" w:color="auto" w:fill="auto"/>
          </w:tcPr>
          <w:p w:rsidR="00392DAB" w:rsidRPr="00AE6579" w:rsidRDefault="00392DAB" w:rsidP="00392DAB">
            <w:pPr>
              <w:spacing w:after="0" w:line="240" w:lineRule="auto"/>
              <w:jc w:val="center"/>
              <w:rPr>
                <w:rFonts w:ascii="Times New Roman" w:hAnsi="Times New Roman"/>
                <w:sz w:val="24"/>
                <w:szCs w:val="24"/>
                <w:lang w:val="uk-UA"/>
              </w:rPr>
            </w:pPr>
            <w:r w:rsidRPr="00AE6579">
              <w:rPr>
                <w:rFonts w:ascii="Times New Roman" w:hAnsi="Times New Roman"/>
                <w:sz w:val="24"/>
                <w:szCs w:val="24"/>
                <w:lang w:val="uk-UA"/>
              </w:rPr>
              <w:t>Сегменті фінансового ринку</w:t>
            </w:r>
          </w:p>
        </w:tc>
      </w:tr>
      <w:tr w:rsidR="00AE6579" w:rsidRPr="00AE6579" w:rsidTr="00C1702F">
        <w:tc>
          <w:tcPr>
            <w:tcW w:w="447" w:type="dxa"/>
            <w:shd w:val="clear" w:color="auto" w:fill="auto"/>
          </w:tcPr>
          <w:p w:rsidR="00392DAB" w:rsidRPr="00AE6579" w:rsidRDefault="00392DAB" w:rsidP="00392DAB">
            <w:pPr>
              <w:spacing w:after="0" w:line="240" w:lineRule="auto"/>
              <w:rPr>
                <w:rFonts w:ascii="Times New Roman" w:hAnsi="Times New Roman"/>
                <w:sz w:val="24"/>
                <w:szCs w:val="24"/>
                <w:lang w:val="uk-UA"/>
              </w:rPr>
            </w:pPr>
            <w:r w:rsidRPr="00AE6579">
              <w:rPr>
                <w:rFonts w:ascii="Times New Roman" w:hAnsi="Times New Roman"/>
                <w:sz w:val="24"/>
                <w:szCs w:val="24"/>
                <w:lang w:val="uk-UA"/>
              </w:rPr>
              <w:t>1.</w:t>
            </w:r>
          </w:p>
        </w:tc>
        <w:tc>
          <w:tcPr>
            <w:tcW w:w="4094" w:type="dxa"/>
            <w:shd w:val="clear" w:color="auto" w:fill="auto"/>
          </w:tcPr>
          <w:p w:rsidR="00392DAB" w:rsidRPr="00AE6579" w:rsidRDefault="00392DAB" w:rsidP="00392DAB">
            <w:pPr>
              <w:spacing w:after="0" w:line="240" w:lineRule="auto"/>
              <w:rPr>
                <w:rFonts w:ascii="Times New Roman" w:hAnsi="Times New Roman"/>
                <w:sz w:val="24"/>
                <w:szCs w:val="24"/>
                <w:lang w:val="uk-UA"/>
              </w:rPr>
            </w:pPr>
            <w:r w:rsidRPr="00AE6579">
              <w:rPr>
                <w:rFonts w:ascii="Times New Roman" w:hAnsi="Times New Roman"/>
                <w:sz w:val="24"/>
                <w:szCs w:val="24"/>
                <w:lang w:val="uk-UA"/>
              </w:rPr>
              <w:t>За терміном обігу фінансових активів</w:t>
            </w:r>
          </w:p>
        </w:tc>
        <w:tc>
          <w:tcPr>
            <w:tcW w:w="4922" w:type="dxa"/>
            <w:shd w:val="clear" w:color="auto" w:fill="auto"/>
          </w:tcPr>
          <w:p w:rsidR="00392DAB" w:rsidRPr="00AE6579" w:rsidRDefault="00392DAB" w:rsidP="005011AD">
            <w:pPr>
              <w:pStyle w:val="a5"/>
              <w:numPr>
                <w:ilvl w:val="0"/>
                <w:numId w:val="30"/>
              </w:numPr>
              <w:spacing w:after="0" w:line="240" w:lineRule="auto"/>
              <w:ind w:left="0"/>
              <w:rPr>
                <w:rFonts w:ascii="Times New Roman" w:hAnsi="Times New Roman"/>
                <w:sz w:val="24"/>
                <w:szCs w:val="24"/>
              </w:rPr>
            </w:pPr>
            <w:r w:rsidRPr="00AE6579">
              <w:rPr>
                <w:rFonts w:ascii="Times New Roman" w:hAnsi="Times New Roman"/>
                <w:sz w:val="24"/>
                <w:szCs w:val="24"/>
                <w:lang w:val="uk-UA"/>
              </w:rPr>
              <w:t>ринок грошей;</w:t>
            </w:r>
          </w:p>
          <w:p w:rsidR="00392DAB" w:rsidRPr="00AE6579" w:rsidRDefault="00392DAB" w:rsidP="005011AD">
            <w:pPr>
              <w:pStyle w:val="a5"/>
              <w:numPr>
                <w:ilvl w:val="0"/>
                <w:numId w:val="30"/>
              </w:numPr>
              <w:spacing w:after="0" w:line="240" w:lineRule="auto"/>
              <w:ind w:left="0"/>
              <w:rPr>
                <w:rFonts w:ascii="Times New Roman" w:hAnsi="Times New Roman"/>
                <w:sz w:val="24"/>
                <w:szCs w:val="24"/>
              </w:rPr>
            </w:pPr>
            <w:r w:rsidRPr="00AE6579">
              <w:rPr>
                <w:rFonts w:ascii="Times New Roman" w:hAnsi="Times New Roman"/>
                <w:sz w:val="24"/>
                <w:szCs w:val="24"/>
                <w:lang w:val="uk-UA"/>
              </w:rPr>
              <w:t>ринок капіталів.</w:t>
            </w:r>
          </w:p>
        </w:tc>
      </w:tr>
      <w:tr w:rsidR="00AE6579" w:rsidRPr="00AE6579" w:rsidTr="00C1702F">
        <w:tc>
          <w:tcPr>
            <w:tcW w:w="447" w:type="dxa"/>
            <w:shd w:val="clear" w:color="auto" w:fill="auto"/>
          </w:tcPr>
          <w:p w:rsidR="00392DAB" w:rsidRPr="00AE6579" w:rsidRDefault="00392DAB" w:rsidP="00392DAB">
            <w:pPr>
              <w:spacing w:after="0" w:line="240" w:lineRule="auto"/>
              <w:rPr>
                <w:rFonts w:ascii="Times New Roman" w:hAnsi="Times New Roman"/>
                <w:sz w:val="24"/>
                <w:szCs w:val="24"/>
                <w:lang w:val="uk-UA"/>
              </w:rPr>
            </w:pPr>
            <w:r w:rsidRPr="00AE6579">
              <w:rPr>
                <w:rFonts w:ascii="Times New Roman" w:hAnsi="Times New Roman"/>
                <w:sz w:val="24"/>
                <w:szCs w:val="24"/>
                <w:lang w:val="uk-UA"/>
              </w:rPr>
              <w:t>2.</w:t>
            </w:r>
          </w:p>
        </w:tc>
        <w:tc>
          <w:tcPr>
            <w:tcW w:w="4094" w:type="dxa"/>
            <w:shd w:val="clear" w:color="auto" w:fill="auto"/>
          </w:tcPr>
          <w:p w:rsidR="00392DAB" w:rsidRPr="00AE6579" w:rsidRDefault="00392DAB" w:rsidP="00392DAB">
            <w:pPr>
              <w:spacing w:after="0" w:line="240" w:lineRule="auto"/>
              <w:rPr>
                <w:rFonts w:ascii="Times New Roman" w:hAnsi="Times New Roman"/>
                <w:sz w:val="24"/>
                <w:szCs w:val="24"/>
                <w:lang w:val="uk-UA"/>
              </w:rPr>
            </w:pPr>
            <w:r w:rsidRPr="00AE6579">
              <w:rPr>
                <w:rFonts w:ascii="Times New Roman" w:hAnsi="Times New Roman"/>
                <w:sz w:val="24"/>
                <w:szCs w:val="24"/>
                <w:lang w:val="uk-UA"/>
              </w:rPr>
              <w:t>За видами фінансових активів, що обертаються на ринку</w:t>
            </w:r>
          </w:p>
        </w:tc>
        <w:tc>
          <w:tcPr>
            <w:tcW w:w="4922" w:type="dxa"/>
            <w:shd w:val="clear" w:color="auto" w:fill="auto"/>
          </w:tcPr>
          <w:p w:rsidR="00392DAB" w:rsidRPr="00AE6579" w:rsidRDefault="00392DAB" w:rsidP="005011AD">
            <w:pPr>
              <w:pStyle w:val="a5"/>
              <w:numPr>
                <w:ilvl w:val="0"/>
                <w:numId w:val="31"/>
              </w:numPr>
              <w:spacing w:after="0" w:line="240" w:lineRule="auto"/>
              <w:ind w:left="0"/>
              <w:rPr>
                <w:rFonts w:ascii="Times New Roman" w:hAnsi="Times New Roman"/>
                <w:sz w:val="24"/>
                <w:szCs w:val="24"/>
              </w:rPr>
            </w:pPr>
            <w:r w:rsidRPr="00AE6579">
              <w:rPr>
                <w:rFonts w:ascii="Times New Roman" w:hAnsi="Times New Roman"/>
                <w:sz w:val="24"/>
                <w:szCs w:val="24"/>
                <w:lang w:val="uk-UA"/>
              </w:rPr>
              <w:t>ринок цінних паперів;</w:t>
            </w:r>
          </w:p>
          <w:p w:rsidR="00392DAB" w:rsidRPr="00AE6579" w:rsidRDefault="00392DAB" w:rsidP="005011AD">
            <w:pPr>
              <w:pStyle w:val="a5"/>
              <w:numPr>
                <w:ilvl w:val="0"/>
                <w:numId w:val="31"/>
              </w:numPr>
              <w:spacing w:after="0" w:line="240" w:lineRule="auto"/>
              <w:ind w:left="0"/>
              <w:rPr>
                <w:rFonts w:ascii="Times New Roman" w:hAnsi="Times New Roman"/>
                <w:sz w:val="24"/>
                <w:szCs w:val="24"/>
              </w:rPr>
            </w:pPr>
            <w:r w:rsidRPr="00AE6579">
              <w:rPr>
                <w:rFonts w:ascii="Times New Roman" w:hAnsi="Times New Roman"/>
                <w:sz w:val="24"/>
                <w:szCs w:val="24"/>
                <w:lang w:val="uk-UA"/>
              </w:rPr>
              <w:t>валютний ринок;</w:t>
            </w:r>
          </w:p>
          <w:p w:rsidR="00392DAB" w:rsidRPr="00AE6579" w:rsidRDefault="00392DAB" w:rsidP="005011AD">
            <w:pPr>
              <w:pStyle w:val="a5"/>
              <w:numPr>
                <w:ilvl w:val="0"/>
                <w:numId w:val="31"/>
              </w:numPr>
              <w:spacing w:after="0" w:line="240" w:lineRule="auto"/>
              <w:ind w:left="0"/>
              <w:rPr>
                <w:rFonts w:ascii="Times New Roman" w:hAnsi="Times New Roman"/>
                <w:sz w:val="24"/>
                <w:szCs w:val="24"/>
              </w:rPr>
            </w:pPr>
            <w:r w:rsidRPr="00AE6579">
              <w:rPr>
                <w:rFonts w:ascii="Times New Roman" w:hAnsi="Times New Roman"/>
                <w:sz w:val="24"/>
                <w:szCs w:val="24"/>
                <w:lang w:val="uk-UA"/>
              </w:rPr>
              <w:t>ринок фінансових послуг;</w:t>
            </w:r>
          </w:p>
          <w:p w:rsidR="00392DAB" w:rsidRPr="00AE6579" w:rsidRDefault="00392DAB" w:rsidP="005011AD">
            <w:pPr>
              <w:pStyle w:val="a5"/>
              <w:numPr>
                <w:ilvl w:val="0"/>
                <w:numId w:val="31"/>
              </w:numPr>
              <w:spacing w:after="0" w:line="240" w:lineRule="auto"/>
              <w:ind w:left="0"/>
              <w:rPr>
                <w:rFonts w:ascii="Times New Roman" w:hAnsi="Times New Roman"/>
                <w:sz w:val="24"/>
                <w:szCs w:val="24"/>
              </w:rPr>
            </w:pPr>
            <w:r w:rsidRPr="00AE6579">
              <w:rPr>
                <w:rFonts w:ascii="Times New Roman" w:hAnsi="Times New Roman"/>
                <w:sz w:val="24"/>
                <w:szCs w:val="24"/>
                <w:lang w:val="uk-UA"/>
              </w:rPr>
              <w:t>ринок золота та інших дорогоцінних металів і каменів;</w:t>
            </w:r>
          </w:p>
          <w:p w:rsidR="00392DAB" w:rsidRPr="00AE6579" w:rsidRDefault="00392DAB" w:rsidP="005011AD">
            <w:pPr>
              <w:pStyle w:val="a5"/>
              <w:numPr>
                <w:ilvl w:val="0"/>
                <w:numId w:val="31"/>
              </w:numPr>
              <w:spacing w:after="0" w:line="240" w:lineRule="auto"/>
              <w:ind w:left="0"/>
              <w:rPr>
                <w:rFonts w:ascii="Times New Roman" w:hAnsi="Times New Roman"/>
                <w:sz w:val="24"/>
                <w:szCs w:val="24"/>
              </w:rPr>
            </w:pPr>
            <w:r w:rsidRPr="00AE6579">
              <w:rPr>
                <w:rFonts w:ascii="Times New Roman" w:hAnsi="Times New Roman"/>
                <w:sz w:val="24"/>
                <w:szCs w:val="24"/>
                <w:lang w:val="uk-UA"/>
              </w:rPr>
              <w:t>ринок нерухомості та інше.</w:t>
            </w:r>
          </w:p>
        </w:tc>
      </w:tr>
      <w:tr w:rsidR="00AE6579" w:rsidRPr="00AE6579" w:rsidTr="00C1702F">
        <w:tc>
          <w:tcPr>
            <w:tcW w:w="447" w:type="dxa"/>
            <w:shd w:val="clear" w:color="auto" w:fill="auto"/>
          </w:tcPr>
          <w:p w:rsidR="00392DAB" w:rsidRPr="00AE6579" w:rsidRDefault="00392DAB" w:rsidP="00392DAB">
            <w:pPr>
              <w:spacing w:after="0" w:line="240" w:lineRule="auto"/>
              <w:rPr>
                <w:rFonts w:ascii="Times New Roman" w:hAnsi="Times New Roman"/>
                <w:sz w:val="24"/>
                <w:szCs w:val="24"/>
                <w:lang w:val="uk-UA"/>
              </w:rPr>
            </w:pPr>
            <w:r w:rsidRPr="00AE6579">
              <w:rPr>
                <w:rFonts w:ascii="Times New Roman" w:hAnsi="Times New Roman"/>
                <w:sz w:val="24"/>
                <w:szCs w:val="24"/>
                <w:lang w:val="uk-UA"/>
              </w:rPr>
              <w:t>3.</w:t>
            </w:r>
          </w:p>
        </w:tc>
        <w:tc>
          <w:tcPr>
            <w:tcW w:w="4094" w:type="dxa"/>
            <w:shd w:val="clear" w:color="auto" w:fill="auto"/>
          </w:tcPr>
          <w:p w:rsidR="00392DAB" w:rsidRPr="00AE6579" w:rsidRDefault="00392DAB" w:rsidP="00392DAB">
            <w:pPr>
              <w:spacing w:after="0" w:line="240" w:lineRule="auto"/>
              <w:rPr>
                <w:rFonts w:ascii="Times New Roman" w:hAnsi="Times New Roman"/>
                <w:sz w:val="24"/>
                <w:szCs w:val="24"/>
                <w:lang w:val="uk-UA"/>
              </w:rPr>
            </w:pPr>
            <w:r w:rsidRPr="00AE6579">
              <w:rPr>
                <w:rFonts w:ascii="Times New Roman" w:hAnsi="Times New Roman"/>
                <w:sz w:val="24"/>
                <w:szCs w:val="24"/>
                <w:lang w:val="uk-UA"/>
              </w:rPr>
              <w:t>За умовами обертання фінансових активів</w:t>
            </w:r>
          </w:p>
        </w:tc>
        <w:tc>
          <w:tcPr>
            <w:tcW w:w="4922" w:type="dxa"/>
            <w:shd w:val="clear" w:color="auto" w:fill="auto"/>
          </w:tcPr>
          <w:p w:rsidR="00392DAB" w:rsidRPr="00AE6579" w:rsidRDefault="00392DAB" w:rsidP="005011AD">
            <w:pPr>
              <w:pStyle w:val="a5"/>
              <w:numPr>
                <w:ilvl w:val="0"/>
                <w:numId w:val="32"/>
              </w:numPr>
              <w:spacing w:after="0" w:line="240" w:lineRule="auto"/>
              <w:ind w:left="0"/>
              <w:rPr>
                <w:rFonts w:ascii="Times New Roman" w:hAnsi="Times New Roman"/>
                <w:sz w:val="24"/>
                <w:szCs w:val="24"/>
                <w:lang w:val="uk-UA"/>
              </w:rPr>
            </w:pPr>
            <w:r w:rsidRPr="00AE6579">
              <w:rPr>
                <w:rFonts w:ascii="Times New Roman" w:hAnsi="Times New Roman"/>
                <w:sz w:val="24"/>
                <w:szCs w:val="24"/>
                <w:lang w:val="uk-UA"/>
              </w:rPr>
              <w:t>первинний;</w:t>
            </w:r>
          </w:p>
          <w:p w:rsidR="00392DAB" w:rsidRPr="00AE6579" w:rsidRDefault="00392DAB" w:rsidP="005011AD">
            <w:pPr>
              <w:pStyle w:val="a5"/>
              <w:numPr>
                <w:ilvl w:val="0"/>
                <w:numId w:val="32"/>
              </w:numPr>
              <w:spacing w:after="0" w:line="240" w:lineRule="auto"/>
              <w:ind w:left="0"/>
              <w:rPr>
                <w:rFonts w:ascii="Times New Roman" w:hAnsi="Times New Roman"/>
                <w:sz w:val="24"/>
                <w:szCs w:val="24"/>
                <w:lang w:val="uk-UA"/>
              </w:rPr>
            </w:pPr>
            <w:r w:rsidRPr="00AE6579">
              <w:rPr>
                <w:rFonts w:ascii="Times New Roman" w:hAnsi="Times New Roman"/>
                <w:sz w:val="24"/>
                <w:szCs w:val="24"/>
                <w:lang w:val="uk-UA"/>
              </w:rPr>
              <w:t>вторинний.</w:t>
            </w:r>
          </w:p>
        </w:tc>
      </w:tr>
      <w:tr w:rsidR="00AE6579" w:rsidRPr="00AE6579" w:rsidTr="00C1702F">
        <w:tc>
          <w:tcPr>
            <w:tcW w:w="447" w:type="dxa"/>
            <w:shd w:val="clear" w:color="auto" w:fill="auto"/>
          </w:tcPr>
          <w:p w:rsidR="00392DAB" w:rsidRPr="00AE6579" w:rsidRDefault="00392DAB" w:rsidP="00392DAB">
            <w:pPr>
              <w:spacing w:after="0" w:line="240" w:lineRule="auto"/>
              <w:rPr>
                <w:rFonts w:ascii="Times New Roman" w:hAnsi="Times New Roman"/>
                <w:sz w:val="24"/>
                <w:szCs w:val="24"/>
                <w:lang w:val="uk-UA"/>
              </w:rPr>
            </w:pPr>
            <w:r w:rsidRPr="00AE6579">
              <w:rPr>
                <w:rFonts w:ascii="Times New Roman" w:hAnsi="Times New Roman"/>
                <w:sz w:val="24"/>
                <w:szCs w:val="24"/>
                <w:lang w:val="uk-UA"/>
              </w:rPr>
              <w:t>4.</w:t>
            </w:r>
          </w:p>
        </w:tc>
        <w:tc>
          <w:tcPr>
            <w:tcW w:w="4094" w:type="dxa"/>
            <w:shd w:val="clear" w:color="auto" w:fill="auto"/>
          </w:tcPr>
          <w:p w:rsidR="00392DAB" w:rsidRPr="00AE6579" w:rsidRDefault="00392DAB" w:rsidP="00392DAB">
            <w:pPr>
              <w:spacing w:after="0" w:line="240" w:lineRule="auto"/>
              <w:rPr>
                <w:rFonts w:ascii="Times New Roman" w:hAnsi="Times New Roman"/>
                <w:sz w:val="24"/>
                <w:szCs w:val="24"/>
                <w:lang w:val="uk-UA"/>
              </w:rPr>
            </w:pPr>
            <w:r w:rsidRPr="00AE6579">
              <w:rPr>
                <w:rFonts w:ascii="Times New Roman" w:hAnsi="Times New Roman"/>
                <w:sz w:val="24"/>
                <w:szCs w:val="24"/>
                <w:lang w:val="uk-UA"/>
              </w:rPr>
              <w:t>За організаційними формами</w:t>
            </w:r>
          </w:p>
        </w:tc>
        <w:tc>
          <w:tcPr>
            <w:tcW w:w="4922" w:type="dxa"/>
            <w:shd w:val="clear" w:color="auto" w:fill="auto"/>
          </w:tcPr>
          <w:p w:rsidR="00392DAB" w:rsidRPr="00AE6579" w:rsidRDefault="00392DAB" w:rsidP="005011AD">
            <w:pPr>
              <w:pStyle w:val="a5"/>
              <w:numPr>
                <w:ilvl w:val="0"/>
                <w:numId w:val="33"/>
              </w:numPr>
              <w:spacing w:after="0" w:line="240" w:lineRule="auto"/>
              <w:ind w:left="0"/>
              <w:rPr>
                <w:rFonts w:ascii="Times New Roman" w:hAnsi="Times New Roman"/>
                <w:sz w:val="24"/>
                <w:szCs w:val="24"/>
              </w:rPr>
            </w:pPr>
            <w:r w:rsidRPr="00AE6579">
              <w:rPr>
                <w:rFonts w:ascii="Times New Roman" w:hAnsi="Times New Roman"/>
                <w:sz w:val="24"/>
                <w:szCs w:val="24"/>
                <w:lang w:val="uk-UA"/>
              </w:rPr>
              <w:t>біржовий(організований);</w:t>
            </w:r>
          </w:p>
          <w:p w:rsidR="00392DAB" w:rsidRPr="00AE6579" w:rsidRDefault="00392DAB" w:rsidP="005011AD">
            <w:pPr>
              <w:pStyle w:val="a5"/>
              <w:numPr>
                <w:ilvl w:val="0"/>
                <w:numId w:val="33"/>
              </w:numPr>
              <w:spacing w:after="0" w:line="240" w:lineRule="auto"/>
              <w:ind w:left="0"/>
              <w:rPr>
                <w:rFonts w:ascii="Times New Roman" w:hAnsi="Times New Roman"/>
                <w:sz w:val="24"/>
                <w:szCs w:val="24"/>
              </w:rPr>
            </w:pPr>
            <w:r w:rsidRPr="00AE6579">
              <w:rPr>
                <w:rFonts w:ascii="Times New Roman" w:hAnsi="Times New Roman"/>
                <w:sz w:val="24"/>
                <w:szCs w:val="24"/>
                <w:lang w:val="uk-UA"/>
              </w:rPr>
              <w:t>позабіржовий(неорганізований).</w:t>
            </w:r>
          </w:p>
        </w:tc>
      </w:tr>
      <w:tr w:rsidR="00AE6579" w:rsidRPr="00AE6579" w:rsidTr="00C1702F">
        <w:tc>
          <w:tcPr>
            <w:tcW w:w="447" w:type="dxa"/>
            <w:shd w:val="clear" w:color="auto" w:fill="auto"/>
          </w:tcPr>
          <w:p w:rsidR="00392DAB" w:rsidRPr="00AE6579" w:rsidRDefault="00392DAB" w:rsidP="00392DAB">
            <w:pPr>
              <w:spacing w:after="0" w:line="240" w:lineRule="auto"/>
              <w:rPr>
                <w:rFonts w:ascii="Times New Roman" w:hAnsi="Times New Roman"/>
                <w:sz w:val="24"/>
                <w:szCs w:val="24"/>
                <w:lang w:val="uk-UA"/>
              </w:rPr>
            </w:pPr>
            <w:r w:rsidRPr="00AE6579">
              <w:rPr>
                <w:rFonts w:ascii="Times New Roman" w:hAnsi="Times New Roman"/>
                <w:sz w:val="24"/>
                <w:szCs w:val="24"/>
                <w:lang w:val="uk-UA"/>
              </w:rPr>
              <w:t>5.</w:t>
            </w:r>
          </w:p>
        </w:tc>
        <w:tc>
          <w:tcPr>
            <w:tcW w:w="4094" w:type="dxa"/>
            <w:shd w:val="clear" w:color="auto" w:fill="auto"/>
          </w:tcPr>
          <w:p w:rsidR="00392DAB" w:rsidRPr="00AE6579" w:rsidRDefault="00392DAB" w:rsidP="00392DAB">
            <w:pPr>
              <w:spacing w:after="0" w:line="240" w:lineRule="auto"/>
              <w:rPr>
                <w:rFonts w:ascii="Times New Roman" w:hAnsi="Times New Roman"/>
                <w:sz w:val="24"/>
                <w:szCs w:val="24"/>
                <w:lang w:val="uk-UA"/>
              </w:rPr>
            </w:pPr>
            <w:r w:rsidRPr="00AE6579">
              <w:rPr>
                <w:rFonts w:ascii="Times New Roman" w:hAnsi="Times New Roman"/>
                <w:sz w:val="24"/>
                <w:szCs w:val="24"/>
                <w:lang w:val="uk-UA"/>
              </w:rPr>
              <w:t>За швидкістю реалізації угод</w:t>
            </w:r>
          </w:p>
        </w:tc>
        <w:tc>
          <w:tcPr>
            <w:tcW w:w="4922" w:type="dxa"/>
            <w:shd w:val="clear" w:color="auto" w:fill="auto"/>
          </w:tcPr>
          <w:p w:rsidR="00392DAB" w:rsidRPr="00AE6579" w:rsidRDefault="00392DAB" w:rsidP="005011AD">
            <w:pPr>
              <w:pStyle w:val="a5"/>
              <w:numPr>
                <w:ilvl w:val="0"/>
                <w:numId w:val="34"/>
              </w:numPr>
              <w:spacing w:after="0" w:line="240" w:lineRule="auto"/>
              <w:ind w:left="0"/>
              <w:rPr>
                <w:rFonts w:ascii="Times New Roman" w:hAnsi="Times New Roman"/>
                <w:sz w:val="24"/>
                <w:szCs w:val="24"/>
              </w:rPr>
            </w:pPr>
            <w:r w:rsidRPr="00AE6579">
              <w:rPr>
                <w:rFonts w:ascii="Times New Roman" w:hAnsi="Times New Roman"/>
                <w:sz w:val="24"/>
                <w:szCs w:val="24"/>
                <w:lang w:val="uk-UA"/>
              </w:rPr>
              <w:t>з негайною (терміновою) реалізацією – ринок СПОТ;</w:t>
            </w:r>
          </w:p>
          <w:p w:rsidR="00392DAB" w:rsidRPr="00AE6579" w:rsidRDefault="00392DAB" w:rsidP="005011AD">
            <w:pPr>
              <w:pStyle w:val="a5"/>
              <w:numPr>
                <w:ilvl w:val="0"/>
                <w:numId w:val="34"/>
              </w:numPr>
              <w:spacing w:after="0" w:line="240" w:lineRule="auto"/>
              <w:ind w:left="0"/>
              <w:rPr>
                <w:rFonts w:ascii="Times New Roman" w:hAnsi="Times New Roman"/>
                <w:sz w:val="24"/>
                <w:szCs w:val="24"/>
              </w:rPr>
            </w:pPr>
            <w:r w:rsidRPr="00AE6579">
              <w:rPr>
                <w:rFonts w:ascii="Times New Roman" w:hAnsi="Times New Roman"/>
                <w:sz w:val="24"/>
                <w:szCs w:val="24"/>
                <w:lang w:val="uk-UA"/>
              </w:rPr>
              <w:t>з реалізацією угод в майбутньому – ринок СВОП.</w:t>
            </w:r>
          </w:p>
        </w:tc>
      </w:tr>
      <w:tr w:rsidR="00AE6579" w:rsidRPr="00AE6579" w:rsidTr="00C1702F">
        <w:tc>
          <w:tcPr>
            <w:tcW w:w="447" w:type="dxa"/>
            <w:shd w:val="clear" w:color="auto" w:fill="auto"/>
          </w:tcPr>
          <w:p w:rsidR="00392DAB" w:rsidRPr="00AE6579" w:rsidRDefault="00392DAB" w:rsidP="00392DAB">
            <w:pPr>
              <w:spacing w:after="0" w:line="240" w:lineRule="auto"/>
              <w:rPr>
                <w:rFonts w:ascii="Times New Roman" w:hAnsi="Times New Roman"/>
                <w:sz w:val="24"/>
                <w:szCs w:val="24"/>
                <w:lang w:val="uk-UA"/>
              </w:rPr>
            </w:pPr>
            <w:r w:rsidRPr="00AE6579">
              <w:rPr>
                <w:rFonts w:ascii="Times New Roman" w:hAnsi="Times New Roman"/>
                <w:sz w:val="24"/>
                <w:szCs w:val="24"/>
                <w:lang w:val="uk-UA"/>
              </w:rPr>
              <w:t>6.</w:t>
            </w:r>
          </w:p>
        </w:tc>
        <w:tc>
          <w:tcPr>
            <w:tcW w:w="4094" w:type="dxa"/>
            <w:shd w:val="clear" w:color="auto" w:fill="auto"/>
          </w:tcPr>
          <w:p w:rsidR="00392DAB" w:rsidRPr="00AE6579" w:rsidRDefault="00392DAB" w:rsidP="00392DAB">
            <w:pPr>
              <w:spacing w:after="0" w:line="240" w:lineRule="auto"/>
              <w:rPr>
                <w:rFonts w:ascii="Times New Roman" w:hAnsi="Times New Roman"/>
                <w:sz w:val="24"/>
                <w:szCs w:val="24"/>
                <w:lang w:val="uk-UA"/>
              </w:rPr>
            </w:pPr>
            <w:r w:rsidRPr="00AE6579">
              <w:rPr>
                <w:rFonts w:ascii="Times New Roman" w:hAnsi="Times New Roman"/>
                <w:sz w:val="24"/>
                <w:szCs w:val="24"/>
                <w:lang w:val="uk-UA"/>
              </w:rPr>
              <w:t>За умовами передачі фінансових активів у користування</w:t>
            </w:r>
          </w:p>
        </w:tc>
        <w:tc>
          <w:tcPr>
            <w:tcW w:w="4922" w:type="dxa"/>
            <w:shd w:val="clear" w:color="auto" w:fill="auto"/>
          </w:tcPr>
          <w:p w:rsidR="00392DAB" w:rsidRPr="00AE6579" w:rsidRDefault="00392DAB" w:rsidP="005011AD">
            <w:pPr>
              <w:pStyle w:val="a5"/>
              <w:numPr>
                <w:ilvl w:val="0"/>
                <w:numId w:val="35"/>
              </w:numPr>
              <w:spacing w:after="0" w:line="240" w:lineRule="auto"/>
              <w:ind w:left="0"/>
              <w:rPr>
                <w:rFonts w:ascii="Times New Roman" w:hAnsi="Times New Roman"/>
                <w:sz w:val="24"/>
                <w:szCs w:val="24"/>
              </w:rPr>
            </w:pPr>
            <w:r w:rsidRPr="00AE6579">
              <w:rPr>
                <w:rFonts w:ascii="Times New Roman" w:hAnsi="Times New Roman"/>
                <w:sz w:val="24"/>
                <w:szCs w:val="24"/>
                <w:lang w:val="uk-UA"/>
              </w:rPr>
              <w:t>ринок позикового капіталу;</w:t>
            </w:r>
          </w:p>
          <w:p w:rsidR="00392DAB" w:rsidRPr="00AE6579" w:rsidRDefault="00392DAB" w:rsidP="005011AD">
            <w:pPr>
              <w:pStyle w:val="a5"/>
              <w:numPr>
                <w:ilvl w:val="0"/>
                <w:numId w:val="35"/>
              </w:numPr>
              <w:spacing w:after="0" w:line="240" w:lineRule="auto"/>
              <w:ind w:left="0"/>
              <w:rPr>
                <w:rFonts w:ascii="Times New Roman" w:hAnsi="Times New Roman"/>
                <w:sz w:val="24"/>
                <w:szCs w:val="24"/>
              </w:rPr>
            </w:pPr>
            <w:r w:rsidRPr="00AE6579">
              <w:rPr>
                <w:rFonts w:ascii="Times New Roman" w:hAnsi="Times New Roman"/>
                <w:sz w:val="24"/>
                <w:szCs w:val="24"/>
                <w:lang w:val="uk-UA"/>
              </w:rPr>
              <w:t>ринок акціонерного капіталу.</w:t>
            </w:r>
          </w:p>
        </w:tc>
      </w:tr>
      <w:tr w:rsidR="00AE6579" w:rsidRPr="00AE6579" w:rsidTr="00C1702F">
        <w:tc>
          <w:tcPr>
            <w:tcW w:w="447" w:type="dxa"/>
            <w:shd w:val="clear" w:color="auto" w:fill="auto"/>
          </w:tcPr>
          <w:p w:rsidR="00392DAB" w:rsidRPr="00AE6579" w:rsidRDefault="00392DAB" w:rsidP="00392DAB">
            <w:pPr>
              <w:spacing w:after="0" w:line="240" w:lineRule="auto"/>
              <w:rPr>
                <w:rFonts w:ascii="Times New Roman" w:hAnsi="Times New Roman"/>
                <w:sz w:val="24"/>
                <w:szCs w:val="24"/>
                <w:lang w:val="uk-UA"/>
              </w:rPr>
            </w:pPr>
            <w:r w:rsidRPr="00AE6579">
              <w:rPr>
                <w:rFonts w:ascii="Times New Roman" w:hAnsi="Times New Roman"/>
                <w:sz w:val="24"/>
                <w:szCs w:val="24"/>
                <w:lang w:val="uk-UA"/>
              </w:rPr>
              <w:t>7.</w:t>
            </w:r>
          </w:p>
        </w:tc>
        <w:tc>
          <w:tcPr>
            <w:tcW w:w="4094" w:type="dxa"/>
            <w:shd w:val="clear" w:color="auto" w:fill="auto"/>
          </w:tcPr>
          <w:p w:rsidR="00392DAB" w:rsidRPr="00AE6579" w:rsidRDefault="00392DAB" w:rsidP="00392DAB">
            <w:pPr>
              <w:spacing w:after="0" w:line="240" w:lineRule="auto"/>
              <w:rPr>
                <w:rFonts w:ascii="Times New Roman" w:hAnsi="Times New Roman"/>
                <w:sz w:val="24"/>
                <w:szCs w:val="24"/>
                <w:lang w:val="uk-UA"/>
              </w:rPr>
            </w:pPr>
            <w:r w:rsidRPr="00AE6579">
              <w:rPr>
                <w:rFonts w:ascii="Times New Roman" w:hAnsi="Times New Roman"/>
                <w:sz w:val="24"/>
                <w:szCs w:val="24"/>
                <w:lang w:val="uk-UA"/>
              </w:rPr>
              <w:t>За регіональною ознакою</w:t>
            </w:r>
          </w:p>
        </w:tc>
        <w:tc>
          <w:tcPr>
            <w:tcW w:w="4922" w:type="dxa"/>
            <w:shd w:val="clear" w:color="auto" w:fill="auto"/>
          </w:tcPr>
          <w:p w:rsidR="00392DAB" w:rsidRPr="00AE6579" w:rsidRDefault="00392DAB" w:rsidP="005011AD">
            <w:pPr>
              <w:pStyle w:val="a5"/>
              <w:numPr>
                <w:ilvl w:val="0"/>
                <w:numId w:val="36"/>
              </w:numPr>
              <w:spacing w:after="0" w:line="240" w:lineRule="auto"/>
              <w:ind w:left="0"/>
              <w:rPr>
                <w:rFonts w:ascii="Times New Roman" w:hAnsi="Times New Roman"/>
                <w:sz w:val="24"/>
                <w:szCs w:val="24"/>
              </w:rPr>
            </w:pPr>
            <w:r w:rsidRPr="00AE6579">
              <w:rPr>
                <w:rFonts w:ascii="Times New Roman" w:hAnsi="Times New Roman"/>
                <w:sz w:val="24"/>
                <w:szCs w:val="24"/>
                <w:lang w:val="uk-UA"/>
              </w:rPr>
              <w:t>місцевий;</w:t>
            </w:r>
          </w:p>
          <w:p w:rsidR="00392DAB" w:rsidRPr="00AE6579" w:rsidRDefault="00392DAB" w:rsidP="005011AD">
            <w:pPr>
              <w:pStyle w:val="a5"/>
              <w:numPr>
                <w:ilvl w:val="0"/>
                <w:numId w:val="36"/>
              </w:numPr>
              <w:spacing w:after="0" w:line="240" w:lineRule="auto"/>
              <w:ind w:left="0"/>
              <w:rPr>
                <w:rFonts w:ascii="Times New Roman" w:hAnsi="Times New Roman"/>
                <w:sz w:val="24"/>
                <w:szCs w:val="24"/>
              </w:rPr>
            </w:pPr>
            <w:r w:rsidRPr="00AE6579">
              <w:rPr>
                <w:rFonts w:ascii="Times New Roman" w:hAnsi="Times New Roman"/>
                <w:sz w:val="24"/>
                <w:szCs w:val="24"/>
                <w:lang w:val="uk-UA"/>
              </w:rPr>
              <w:t>регіональний;</w:t>
            </w:r>
          </w:p>
          <w:p w:rsidR="00392DAB" w:rsidRPr="00AE6579" w:rsidRDefault="00392DAB" w:rsidP="005011AD">
            <w:pPr>
              <w:pStyle w:val="a5"/>
              <w:numPr>
                <w:ilvl w:val="0"/>
                <w:numId w:val="36"/>
              </w:numPr>
              <w:spacing w:after="0" w:line="240" w:lineRule="auto"/>
              <w:ind w:left="0"/>
              <w:rPr>
                <w:rFonts w:ascii="Times New Roman" w:hAnsi="Times New Roman"/>
                <w:sz w:val="24"/>
                <w:szCs w:val="24"/>
              </w:rPr>
            </w:pPr>
            <w:r w:rsidRPr="00AE6579">
              <w:rPr>
                <w:rFonts w:ascii="Times New Roman" w:hAnsi="Times New Roman"/>
                <w:sz w:val="24"/>
                <w:szCs w:val="24"/>
                <w:lang w:val="uk-UA"/>
              </w:rPr>
              <w:t>національний;</w:t>
            </w:r>
          </w:p>
          <w:p w:rsidR="00392DAB" w:rsidRPr="00AE6579" w:rsidRDefault="00392DAB" w:rsidP="005011AD">
            <w:pPr>
              <w:pStyle w:val="a5"/>
              <w:numPr>
                <w:ilvl w:val="0"/>
                <w:numId w:val="36"/>
              </w:numPr>
              <w:spacing w:after="0" w:line="240" w:lineRule="auto"/>
              <w:ind w:left="0"/>
              <w:rPr>
                <w:rFonts w:ascii="Times New Roman" w:hAnsi="Times New Roman"/>
                <w:sz w:val="24"/>
                <w:szCs w:val="24"/>
              </w:rPr>
            </w:pPr>
            <w:r w:rsidRPr="00AE6579">
              <w:rPr>
                <w:rFonts w:ascii="Times New Roman" w:hAnsi="Times New Roman"/>
                <w:sz w:val="24"/>
                <w:szCs w:val="24"/>
                <w:lang w:val="uk-UA"/>
              </w:rPr>
              <w:t>світовий(міжнародний).</w:t>
            </w:r>
          </w:p>
        </w:tc>
      </w:tr>
    </w:tbl>
    <w:p w:rsidR="00392DAB" w:rsidRPr="00AE6579" w:rsidRDefault="00392DAB" w:rsidP="00392DAB">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 </w:t>
      </w:r>
    </w:p>
    <w:p w:rsidR="00392DAB" w:rsidRPr="00AE6579" w:rsidRDefault="00392DAB" w:rsidP="00392DAB">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 xml:space="preserve">Будемо розглядати її з двох позицій: в залежності від діючих на ньому інститутів та в залежності від сфери діяльності (тобто сегментаційного підходу). </w:t>
      </w:r>
    </w:p>
    <w:p w:rsidR="00392DAB" w:rsidRPr="00AE6579" w:rsidRDefault="00392DAB" w:rsidP="00392DAB">
      <w:pPr>
        <w:pStyle w:val="af0"/>
        <w:spacing w:before="0" w:beforeAutospacing="0" w:after="0" w:afterAutospacing="0"/>
        <w:ind w:firstLine="709"/>
        <w:jc w:val="both"/>
        <w:rPr>
          <w:sz w:val="28"/>
          <w:szCs w:val="28"/>
        </w:rPr>
      </w:pPr>
      <w:r w:rsidRPr="00AE6579">
        <w:rPr>
          <w:sz w:val="28"/>
          <w:szCs w:val="28"/>
        </w:rPr>
        <w:t xml:space="preserve">Світова практика виробила два </w:t>
      </w:r>
      <w:r w:rsidRPr="00AE6579">
        <w:rPr>
          <w:i/>
          <w:iCs/>
          <w:sz w:val="28"/>
          <w:szCs w:val="28"/>
        </w:rPr>
        <w:t>принципи побудови комерційних банків</w:t>
      </w:r>
      <w:r w:rsidRPr="00AE6579">
        <w:rPr>
          <w:sz w:val="28"/>
          <w:szCs w:val="28"/>
        </w:rPr>
        <w:t xml:space="preserve">: </w:t>
      </w:r>
    </w:p>
    <w:p w:rsidR="00392DAB" w:rsidRPr="00AE6579" w:rsidRDefault="00392DAB" w:rsidP="005011AD">
      <w:pPr>
        <w:pStyle w:val="af0"/>
        <w:numPr>
          <w:ilvl w:val="1"/>
          <w:numId w:val="74"/>
        </w:numPr>
        <w:spacing w:before="0" w:beforeAutospacing="0" w:after="0" w:afterAutospacing="0"/>
        <w:jc w:val="both"/>
        <w:rPr>
          <w:sz w:val="28"/>
          <w:szCs w:val="28"/>
        </w:rPr>
      </w:pPr>
      <w:r w:rsidRPr="00AE6579">
        <w:rPr>
          <w:sz w:val="28"/>
          <w:szCs w:val="28"/>
        </w:rPr>
        <w:t xml:space="preserve">принцип сегментування; </w:t>
      </w:r>
    </w:p>
    <w:p w:rsidR="00392DAB" w:rsidRPr="00AE6579" w:rsidRDefault="00392DAB" w:rsidP="005011AD">
      <w:pPr>
        <w:pStyle w:val="af0"/>
        <w:numPr>
          <w:ilvl w:val="1"/>
          <w:numId w:val="74"/>
        </w:numPr>
        <w:spacing w:before="0" w:beforeAutospacing="0" w:after="0" w:afterAutospacing="0"/>
        <w:jc w:val="both"/>
        <w:rPr>
          <w:sz w:val="28"/>
          <w:szCs w:val="28"/>
        </w:rPr>
      </w:pPr>
      <w:r w:rsidRPr="00AE6579">
        <w:rPr>
          <w:sz w:val="28"/>
          <w:szCs w:val="28"/>
        </w:rPr>
        <w:t xml:space="preserve">принцип універсальності. </w:t>
      </w:r>
    </w:p>
    <w:p w:rsidR="00392DAB" w:rsidRPr="00AE6579" w:rsidRDefault="00392DAB" w:rsidP="00392DAB">
      <w:pPr>
        <w:pStyle w:val="af0"/>
        <w:spacing w:before="0" w:beforeAutospacing="0" w:after="0" w:afterAutospacing="0"/>
        <w:ind w:firstLine="709"/>
        <w:jc w:val="both"/>
        <w:rPr>
          <w:sz w:val="28"/>
          <w:szCs w:val="28"/>
        </w:rPr>
      </w:pPr>
      <w:r w:rsidRPr="00AE6579">
        <w:rPr>
          <w:sz w:val="28"/>
          <w:szCs w:val="28"/>
        </w:rPr>
        <w:t>Виходячи з цих принципів і відбувається розподіл банків на універсальні та спеціалізовані.</w:t>
      </w:r>
    </w:p>
    <w:p w:rsidR="00392DAB" w:rsidRPr="00AE6579" w:rsidRDefault="00392DAB" w:rsidP="00392DAB">
      <w:pPr>
        <w:spacing w:after="0" w:line="240" w:lineRule="auto"/>
        <w:ind w:firstLine="700"/>
        <w:jc w:val="both"/>
        <w:rPr>
          <w:rFonts w:ascii="Times New Roman" w:hAnsi="Times New Roman"/>
          <w:sz w:val="28"/>
          <w:szCs w:val="28"/>
        </w:rPr>
      </w:pPr>
      <w:r w:rsidRPr="00AE6579">
        <w:rPr>
          <w:rFonts w:ascii="Times New Roman" w:hAnsi="Times New Roman"/>
          <w:sz w:val="28"/>
          <w:szCs w:val="28"/>
        </w:rPr>
        <w:t xml:space="preserve">Початки банківської діяльності сягають часів Стародавнього Вавилону, коли храми приймали вклади на зберігання і видавали позички під проценти, беручи у клієнтів письмові зобов’язання чи заставу. Аналогічні операції, а також грошові розрахунки здійснювалися у Стародавній Греції жрецями, храмами і міняйлами-трапезитами, а у Стародавньому Римі — менсаріями. З </w:t>
      </w:r>
      <w:r w:rsidRPr="00AE6579">
        <w:rPr>
          <w:rFonts w:ascii="Times New Roman" w:hAnsi="Times New Roman"/>
          <w:sz w:val="28"/>
          <w:szCs w:val="28"/>
        </w:rPr>
        <w:lastRenderedPageBreak/>
        <w:t xml:space="preserve">падінням Римської імперії занепали і початки банківського ремесла. Розвиток виробництва і торгівлі у середні віки привів до відродження банківництва. У 1171 р. </w:t>
      </w:r>
      <w:r w:rsidR="00B37BB4" w:rsidRPr="00AE6579">
        <w:rPr>
          <w:rFonts w:ascii="Times New Roman" w:hAnsi="Times New Roman"/>
          <w:sz w:val="28"/>
          <w:szCs w:val="28"/>
        </w:rPr>
        <w:t>Б</w:t>
      </w:r>
      <w:r w:rsidRPr="00AE6579">
        <w:rPr>
          <w:rFonts w:ascii="Times New Roman" w:hAnsi="Times New Roman"/>
          <w:sz w:val="28"/>
          <w:szCs w:val="28"/>
        </w:rPr>
        <w:t>ув заснований банк Венеції, а у Х</w:t>
      </w:r>
      <w:r w:rsidRPr="00AE6579">
        <w:rPr>
          <w:rFonts w:ascii="Times New Roman" w:hAnsi="Times New Roman"/>
          <w:sz w:val="28"/>
          <w:szCs w:val="28"/>
          <w:lang w:val="en-US"/>
        </w:rPr>
        <w:t>IV</w:t>
      </w:r>
      <w:r w:rsidRPr="00AE6579">
        <w:rPr>
          <w:rFonts w:ascii="Times New Roman" w:hAnsi="Times New Roman"/>
          <w:sz w:val="28"/>
          <w:szCs w:val="28"/>
        </w:rPr>
        <w:t>—</w:t>
      </w:r>
      <w:r w:rsidRPr="00AE6579">
        <w:rPr>
          <w:rFonts w:ascii="Times New Roman" w:hAnsi="Times New Roman"/>
          <w:sz w:val="28"/>
          <w:szCs w:val="28"/>
          <w:lang w:val="en-US"/>
        </w:rPr>
        <w:t>XV</w:t>
      </w:r>
      <w:r w:rsidRPr="00AE6579">
        <w:rPr>
          <w:rFonts w:ascii="Times New Roman" w:hAnsi="Times New Roman"/>
          <w:sz w:val="28"/>
          <w:szCs w:val="28"/>
        </w:rPr>
        <w:t> ст. банкіри вже були потужною суспільною силою. У багатьох країнах Європи банки виникли завдяки розвитку торгівлі. Вони створювалися купцями для зберігання грошей і здійснення розрахунків. У подальшому банківська справа набуває інтенсивного розвитку й удосконалення. Повноцінні гроші в банківських операціях поступово витісняються борговими розписками, записами на рахунках. З розписок, іменних векселів виростає банкнота, розширюються застосування чеків, практика безготівкових розрахунків, що призводить до розвитку «жиробан</w:t>
      </w:r>
      <w:r w:rsidRPr="00AE6579">
        <w:rPr>
          <w:rFonts w:ascii="Times New Roman" w:hAnsi="Times New Roman"/>
          <w:sz w:val="28"/>
          <w:szCs w:val="28"/>
        </w:rPr>
        <w:softHyphen/>
        <w:t>ків». Кредитування значною мірою залишається в руках приватних банкірів-лихварів.</w:t>
      </w:r>
    </w:p>
    <w:p w:rsidR="00392DAB" w:rsidRPr="00AE6579" w:rsidRDefault="00392DAB" w:rsidP="00392DAB">
      <w:pPr>
        <w:spacing w:after="0" w:line="240" w:lineRule="auto"/>
        <w:ind w:firstLine="700"/>
        <w:jc w:val="both"/>
        <w:rPr>
          <w:rFonts w:ascii="Times New Roman" w:hAnsi="Times New Roman"/>
          <w:sz w:val="28"/>
          <w:szCs w:val="28"/>
        </w:rPr>
      </w:pPr>
      <w:r w:rsidRPr="00AE6579">
        <w:rPr>
          <w:rFonts w:ascii="Times New Roman" w:hAnsi="Times New Roman"/>
          <w:sz w:val="28"/>
          <w:szCs w:val="28"/>
        </w:rPr>
        <w:t xml:space="preserve">Потужним поштовхом для активізації й удосконалення банківського бізнесу став розвиток капіталістичного виробництва. Батьківщиною класичного капіталізму, як відомо, є Англія, тому саме там найперше почали складатися основи і принципи банківської справи в її сучасному розумінні. Першим великим акціонерним банком, який широко розгорнув комерційне кредитування, був Англійський банк, за ним ряд інших. </w:t>
      </w:r>
    </w:p>
    <w:p w:rsidR="00392DAB" w:rsidRPr="00AE6579" w:rsidRDefault="00392DAB" w:rsidP="00392DAB">
      <w:pPr>
        <w:spacing w:after="0" w:line="240" w:lineRule="auto"/>
        <w:ind w:firstLine="700"/>
        <w:jc w:val="both"/>
        <w:rPr>
          <w:rFonts w:ascii="Times New Roman" w:hAnsi="Times New Roman"/>
          <w:sz w:val="28"/>
          <w:szCs w:val="28"/>
        </w:rPr>
      </w:pPr>
      <w:r w:rsidRPr="00AE6579">
        <w:rPr>
          <w:rFonts w:ascii="Times New Roman" w:hAnsi="Times New Roman"/>
          <w:sz w:val="28"/>
          <w:szCs w:val="28"/>
        </w:rPr>
        <w:t>Якісно новим етапом у розвитку банківських операцій став перехід від діяльності, що базується передусім на емісії банкнот, наданні позичок з власних коштів, до кредитування за рахунок залучених коштів у формі клієнтських вкладів. Пріоритетними стають посередництво у платежах і кредитуванні. Швидко розвиваються пасивні операції — збирання, залучення вільних коштів у населення, підприємців, торговців, що зумовлює розширення активних операцій, і передусім «торгівлі грошима» (вигідного їх розміщення) з метою одержання прибутку. Власний капітал банків втрачає первісну функцію джерела активних операцій і слугує передусім фондом, який гарантує вклади клієнтів і платоспроможність банківської установи.</w:t>
      </w:r>
    </w:p>
    <w:p w:rsidR="00392DAB" w:rsidRPr="00AE6579" w:rsidRDefault="00392DAB" w:rsidP="00392DAB">
      <w:pPr>
        <w:spacing w:after="0" w:line="240" w:lineRule="auto"/>
        <w:ind w:firstLine="700"/>
        <w:jc w:val="both"/>
        <w:rPr>
          <w:rFonts w:ascii="Times New Roman" w:hAnsi="Times New Roman"/>
          <w:spacing w:val="-4"/>
          <w:sz w:val="28"/>
          <w:szCs w:val="28"/>
        </w:rPr>
      </w:pPr>
      <w:r w:rsidRPr="00AE6579">
        <w:rPr>
          <w:rFonts w:ascii="Times New Roman" w:hAnsi="Times New Roman"/>
          <w:spacing w:val="-4"/>
          <w:sz w:val="28"/>
          <w:szCs w:val="28"/>
        </w:rPr>
        <w:t xml:space="preserve">Разом із розвитком функцій зростають і самі банки як особливі капіталістичні підприємства. У </w:t>
      </w:r>
      <w:r w:rsidRPr="00AE6579">
        <w:rPr>
          <w:rFonts w:ascii="Times New Roman" w:hAnsi="Times New Roman"/>
          <w:spacing w:val="-4"/>
          <w:sz w:val="28"/>
          <w:szCs w:val="28"/>
          <w:lang w:val="en-US"/>
        </w:rPr>
        <w:t>XVII </w:t>
      </w:r>
      <w:r w:rsidRPr="00AE6579">
        <w:rPr>
          <w:rFonts w:ascii="Times New Roman" w:hAnsi="Times New Roman"/>
          <w:spacing w:val="-4"/>
          <w:sz w:val="28"/>
          <w:szCs w:val="28"/>
        </w:rPr>
        <w:t>ст. з’являються банки у формі акціонерних товариств, а наприкінці ХІХ ст. у розвинутих капіталістичних країнах акціонерні банки посідають провідні позиції. Під впливом концентрації виробництва у промисловості різко посилилась концентрація банків. Вона відбувалась шляхом інтенсивного зростання великих банків, об’єднання банків, а також поглинання одних банків іншими. На початок ХХ ст. у більшості капіталістичних країн провідні позиції в кредитній системі зайняли кілька гігантських банків, які налічували сотні філій (відділень) і мали тісні зв’язки з промисловими монополіями. І зараз у країнах з розвинутою ринковою економікою концентрація банків дуже висока.</w:t>
      </w:r>
    </w:p>
    <w:p w:rsidR="00392DAB" w:rsidRPr="00AE6579" w:rsidRDefault="00392DAB" w:rsidP="00392DAB">
      <w:pPr>
        <w:pStyle w:val="af0"/>
        <w:spacing w:before="0" w:beforeAutospacing="0" w:after="0" w:afterAutospacing="0"/>
        <w:ind w:firstLine="709"/>
        <w:jc w:val="both"/>
        <w:rPr>
          <w:spacing w:val="-4"/>
          <w:sz w:val="28"/>
          <w:szCs w:val="28"/>
        </w:rPr>
      </w:pPr>
      <w:r w:rsidRPr="00AE6579">
        <w:rPr>
          <w:spacing w:val="-4"/>
          <w:sz w:val="28"/>
          <w:szCs w:val="28"/>
        </w:rPr>
        <w:t xml:space="preserve">У сучасних умовах банки західних країн виконують важливу роль у фінансуванні держави, розміщенні облігацій державних позик. У деяких країнах (Франції, Італії та ін.) держава володіє спеціалізованими комерційними банками. Існують різні форми державного регулювання банківської системи, іноді держава бере на себе гарантування банківських депозитів і позичок. У 70—80 роки ХХ ст. </w:t>
      </w:r>
      <w:r w:rsidRPr="00AE6579">
        <w:rPr>
          <w:spacing w:val="-4"/>
          <w:sz w:val="28"/>
          <w:szCs w:val="28"/>
        </w:rPr>
        <w:lastRenderedPageBreak/>
        <w:t>набула швидкого розвитку міжнародна діяльність великих банків. Поряд з міжнаціональними корпораціями в промисловості та інших галузях з’явилися національні банківські монополії, які діють переважно за межами країни базування. Такі банки мають назву транснаціональних (ТНБ). Діяльність ТНБ має різні форми, що визначаються національними традиціями, законодавством тощо. Виникають також багатонаціональні угруповання, до яких входять великі банки різних країн, тобто утворюються консорціуми. З концентрацією банків пов’язана тенденція до їх універсалізації — розширення великими банками кола операцій. Універсалізація поєднується з процесом спеціалізації банків. Обидві ці тенденції постійно взаємодіють. Серед спеціалізованих банків виділяються інвестиційні, ощадні, зовнішньоторговельні, сільськогосподарські, іпотечні тощо.</w:t>
      </w:r>
    </w:p>
    <w:p w:rsidR="00392DAB" w:rsidRPr="00AE6579" w:rsidRDefault="00392DAB" w:rsidP="00392DAB">
      <w:pPr>
        <w:pStyle w:val="af0"/>
        <w:spacing w:before="0" w:beforeAutospacing="0" w:after="0" w:afterAutospacing="0"/>
        <w:ind w:firstLine="709"/>
        <w:jc w:val="both"/>
        <w:rPr>
          <w:spacing w:val="-4"/>
          <w:sz w:val="28"/>
          <w:szCs w:val="28"/>
        </w:rPr>
      </w:pPr>
      <w:r w:rsidRPr="00AE6579">
        <w:rPr>
          <w:spacing w:val="-4"/>
          <w:sz w:val="28"/>
          <w:szCs w:val="28"/>
        </w:rPr>
        <w:t>Сучасна класифікація комерційних банків може бути представлена у такому вигляді.</w:t>
      </w:r>
    </w:p>
    <w:p w:rsidR="00392DAB" w:rsidRPr="00AE6579" w:rsidRDefault="00392DAB" w:rsidP="00392DAB">
      <w:pPr>
        <w:spacing w:after="0" w:line="240" w:lineRule="auto"/>
        <w:ind w:firstLine="709"/>
        <w:rPr>
          <w:rFonts w:ascii="Times New Roman" w:hAnsi="Times New Roman"/>
          <w:sz w:val="28"/>
          <w:szCs w:val="28"/>
          <w:lang w:val="uk-UA"/>
        </w:rPr>
      </w:pPr>
    </w:p>
    <w:p w:rsidR="00392DAB" w:rsidRPr="00AE6579" w:rsidRDefault="00392DAB" w:rsidP="002922D1">
      <w:pPr>
        <w:spacing w:after="120"/>
        <w:ind w:firstLine="709"/>
        <w:rPr>
          <w:rFonts w:ascii="Times New Roman" w:hAnsi="Times New Roman"/>
          <w:b/>
          <w:sz w:val="28"/>
          <w:szCs w:val="28"/>
          <w:lang w:val="uk-UA"/>
        </w:rPr>
      </w:pPr>
      <w:r w:rsidRPr="00AE6579">
        <w:rPr>
          <w:rFonts w:ascii="Times New Roman" w:hAnsi="Times New Roman"/>
          <w:sz w:val="28"/>
          <w:szCs w:val="28"/>
          <w:lang w:val="uk-UA"/>
        </w:rPr>
        <w:t xml:space="preserve">Таблиця 3.2 </w:t>
      </w:r>
      <w:r w:rsidR="00C1702F">
        <w:rPr>
          <w:rFonts w:ascii="Times New Roman" w:hAnsi="Times New Roman"/>
          <w:sz w:val="28"/>
          <w:szCs w:val="28"/>
          <w:lang w:val="uk-UA"/>
        </w:rPr>
        <w:t>–</w:t>
      </w:r>
      <w:r w:rsidRPr="00AE6579">
        <w:rPr>
          <w:rFonts w:ascii="Times New Roman" w:hAnsi="Times New Roman"/>
          <w:sz w:val="28"/>
          <w:szCs w:val="28"/>
          <w:lang w:val="uk-UA"/>
        </w:rPr>
        <w:t xml:space="preserve"> Класифікація комерційних банків</w:t>
      </w:r>
    </w:p>
    <w:tbl>
      <w:tblPr>
        <w:tblW w:w="93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76"/>
        <w:gridCol w:w="5893"/>
      </w:tblGrid>
      <w:tr w:rsidR="00AE6579" w:rsidRPr="00AE6579" w:rsidTr="00392DAB">
        <w:trPr>
          <w:jc w:val="center"/>
        </w:trPr>
        <w:tc>
          <w:tcPr>
            <w:tcW w:w="3476" w:type="dxa"/>
            <w:tcBorders>
              <w:top w:val="single" w:sz="4" w:space="0" w:color="auto"/>
              <w:left w:val="single" w:sz="4" w:space="0" w:color="auto"/>
              <w:bottom w:val="single" w:sz="4" w:space="0" w:color="auto"/>
              <w:right w:val="single" w:sz="4" w:space="0" w:color="auto"/>
            </w:tcBorders>
            <w:shd w:val="clear" w:color="auto" w:fill="auto"/>
          </w:tcPr>
          <w:p w:rsidR="00392DAB" w:rsidRPr="00AE6579" w:rsidRDefault="00392DAB" w:rsidP="00392DAB">
            <w:pPr>
              <w:spacing w:after="0" w:line="240" w:lineRule="auto"/>
              <w:jc w:val="center"/>
              <w:rPr>
                <w:rFonts w:ascii="Times New Roman" w:hAnsi="Times New Roman"/>
                <w:sz w:val="24"/>
                <w:szCs w:val="24"/>
                <w:lang w:val="uk-UA"/>
              </w:rPr>
            </w:pPr>
            <w:r w:rsidRPr="00AE6579">
              <w:rPr>
                <w:rFonts w:ascii="Times New Roman" w:hAnsi="Times New Roman"/>
                <w:sz w:val="24"/>
                <w:szCs w:val="24"/>
                <w:lang w:val="uk-UA"/>
              </w:rPr>
              <w:t>Класифікаційні ознаки</w:t>
            </w:r>
          </w:p>
        </w:tc>
        <w:tc>
          <w:tcPr>
            <w:tcW w:w="5893" w:type="dxa"/>
            <w:tcBorders>
              <w:top w:val="single" w:sz="4" w:space="0" w:color="auto"/>
              <w:left w:val="single" w:sz="4" w:space="0" w:color="auto"/>
              <w:bottom w:val="single" w:sz="4" w:space="0" w:color="auto"/>
              <w:right w:val="single" w:sz="4" w:space="0" w:color="auto"/>
            </w:tcBorders>
            <w:shd w:val="clear" w:color="auto" w:fill="auto"/>
          </w:tcPr>
          <w:p w:rsidR="00392DAB" w:rsidRPr="00AE6579" w:rsidRDefault="00392DAB" w:rsidP="00392DAB">
            <w:pPr>
              <w:spacing w:after="0" w:line="240" w:lineRule="auto"/>
              <w:ind w:firstLine="709"/>
              <w:jc w:val="both"/>
              <w:rPr>
                <w:rFonts w:ascii="Times New Roman" w:hAnsi="Times New Roman"/>
                <w:sz w:val="24"/>
                <w:szCs w:val="24"/>
                <w:lang w:val="uk-UA"/>
              </w:rPr>
            </w:pPr>
            <w:r w:rsidRPr="00AE6579">
              <w:rPr>
                <w:rFonts w:ascii="Times New Roman" w:hAnsi="Times New Roman"/>
                <w:sz w:val="24"/>
                <w:szCs w:val="24"/>
                <w:lang w:val="uk-UA"/>
              </w:rPr>
              <w:t xml:space="preserve">Види комерційних банків </w:t>
            </w:r>
          </w:p>
        </w:tc>
      </w:tr>
      <w:tr w:rsidR="00AE6579" w:rsidRPr="00AE6579" w:rsidTr="00392DAB">
        <w:trPr>
          <w:jc w:val="center"/>
        </w:trPr>
        <w:tc>
          <w:tcPr>
            <w:tcW w:w="3476" w:type="dxa"/>
            <w:tcBorders>
              <w:top w:val="single" w:sz="4" w:space="0" w:color="auto"/>
              <w:left w:val="single" w:sz="4" w:space="0" w:color="auto"/>
              <w:bottom w:val="single" w:sz="4" w:space="0" w:color="auto"/>
              <w:right w:val="single" w:sz="4" w:space="0" w:color="auto"/>
            </w:tcBorders>
            <w:shd w:val="clear" w:color="auto" w:fill="auto"/>
            <w:vAlign w:val="center"/>
          </w:tcPr>
          <w:p w:rsidR="00392DAB" w:rsidRPr="00AE6579" w:rsidRDefault="00392DAB" w:rsidP="00392DAB">
            <w:pPr>
              <w:spacing w:after="0" w:line="240" w:lineRule="auto"/>
              <w:jc w:val="both"/>
              <w:rPr>
                <w:rFonts w:ascii="Times New Roman" w:hAnsi="Times New Roman"/>
                <w:sz w:val="24"/>
                <w:szCs w:val="24"/>
                <w:lang w:val="uk-UA"/>
              </w:rPr>
            </w:pPr>
            <w:r w:rsidRPr="00AE6579">
              <w:rPr>
                <w:rFonts w:ascii="Times New Roman" w:hAnsi="Times New Roman"/>
                <w:sz w:val="24"/>
                <w:szCs w:val="24"/>
                <w:lang w:val="uk-UA"/>
              </w:rPr>
              <w:t xml:space="preserve">Порядок створення </w:t>
            </w:r>
          </w:p>
        </w:tc>
        <w:tc>
          <w:tcPr>
            <w:tcW w:w="5893" w:type="dxa"/>
            <w:tcBorders>
              <w:top w:val="single" w:sz="4" w:space="0" w:color="auto"/>
              <w:left w:val="single" w:sz="4" w:space="0" w:color="auto"/>
              <w:bottom w:val="single" w:sz="4" w:space="0" w:color="auto"/>
              <w:right w:val="single" w:sz="4" w:space="0" w:color="auto"/>
            </w:tcBorders>
            <w:shd w:val="clear" w:color="auto" w:fill="auto"/>
            <w:vAlign w:val="center"/>
          </w:tcPr>
          <w:p w:rsidR="00392DAB" w:rsidRPr="00AE6579" w:rsidRDefault="00392DAB" w:rsidP="00392DAB">
            <w:pPr>
              <w:spacing w:after="0" w:line="240" w:lineRule="auto"/>
              <w:ind w:firstLine="55"/>
              <w:jc w:val="both"/>
              <w:rPr>
                <w:rFonts w:ascii="Times New Roman" w:hAnsi="Times New Roman"/>
                <w:sz w:val="24"/>
                <w:szCs w:val="24"/>
                <w:lang w:val="uk-UA"/>
              </w:rPr>
            </w:pPr>
            <w:r w:rsidRPr="00AE6579">
              <w:rPr>
                <w:rFonts w:ascii="Times New Roman" w:hAnsi="Times New Roman"/>
                <w:sz w:val="24"/>
                <w:szCs w:val="24"/>
                <w:lang w:val="uk-UA"/>
              </w:rPr>
              <w:t xml:space="preserve">Перепрофільовані, новостворені </w:t>
            </w:r>
          </w:p>
        </w:tc>
      </w:tr>
      <w:tr w:rsidR="00AE6579" w:rsidRPr="00AE6579" w:rsidTr="00392DAB">
        <w:trPr>
          <w:jc w:val="center"/>
        </w:trPr>
        <w:tc>
          <w:tcPr>
            <w:tcW w:w="3476" w:type="dxa"/>
            <w:tcBorders>
              <w:top w:val="single" w:sz="4" w:space="0" w:color="auto"/>
              <w:left w:val="single" w:sz="4" w:space="0" w:color="auto"/>
              <w:bottom w:val="single" w:sz="4" w:space="0" w:color="auto"/>
              <w:right w:val="single" w:sz="4" w:space="0" w:color="auto"/>
            </w:tcBorders>
            <w:shd w:val="clear" w:color="auto" w:fill="auto"/>
            <w:vAlign w:val="center"/>
          </w:tcPr>
          <w:p w:rsidR="00392DAB" w:rsidRPr="00AE6579" w:rsidRDefault="00392DAB" w:rsidP="00392DAB">
            <w:pPr>
              <w:spacing w:after="0" w:line="240" w:lineRule="auto"/>
              <w:jc w:val="both"/>
              <w:rPr>
                <w:rFonts w:ascii="Times New Roman" w:hAnsi="Times New Roman"/>
                <w:sz w:val="24"/>
                <w:szCs w:val="24"/>
                <w:lang w:val="uk-UA"/>
              </w:rPr>
            </w:pPr>
            <w:r w:rsidRPr="00AE6579">
              <w:rPr>
                <w:rFonts w:ascii="Times New Roman" w:hAnsi="Times New Roman"/>
                <w:sz w:val="24"/>
                <w:szCs w:val="24"/>
                <w:lang w:val="uk-UA"/>
              </w:rPr>
              <w:t xml:space="preserve">Характер спеціалізації </w:t>
            </w:r>
          </w:p>
        </w:tc>
        <w:tc>
          <w:tcPr>
            <w:tcW w:w="5893" w:type="dxa"/>
            <w:tcBorders>
              <w:top w:val="single" w:sz="4" w:space="0" w:color="auto"/>
              <w:left w:val="single" w:sz="4" w:space="0" w:color="auto"/>
              <w:bottom w:val="single" w:sz="4" w:space="0" w:color="auto"/>
              <w:right w:val="single" w:sz="4" w:space="0" w:color="auto"/>
            </w:tcBorders>
            <w:shd w:val="clear" w:color="auto" w:fill="auto"/>
            <w:vAlign w:val="center"/>
          </w:tcPr>
          <w:p w:rsidR="00392DAB" w:rsidRPr="00AE6579" w:rsidRDefault="00392DAB" w:rsidP="00392DAB">
            <w:pPr>
              <w:spacing w:after="0" w:line="240" w:lineRule="auto"/>
              <w:ind w:firstLine="55"/>
              <w:jc w:val="both"/>
              <w:rPr>
                <w:rFonts w:ascii="Times New Roman" w:hAnsi="Times New Roman"/>
                <w:sz w:val="24"/>
                <w:szCs w:val="24"/>
                <w:lang w:val="uk-UA"/>
              </w:rPr>
            </w:pPr>
            <w:r w:rsidRPr="00AE6579">
              <w:rPr>
                <w:rFonts w:ascii="Times New Roman" w:hAnsi="Times New Roman"/>
                <w:sz w:val="24"/>
                <w:szCs w:val="24"/>
                <w:lang w:val="uk-UA"/>
              </w:rPr>
              <w:t xml:space="preserve">Універсальні, спеціалізовані </w:t>
            </w:r>
          </w:p>
        </w:tc>
      </w:tr>
      <w:tr w:rsidR="00AE6579" w:rsidRPr="00AE6579" w:rsidTr="00392DAB">
        <w:trPr>
          <w:jc w:val="center"/>
        </w:trPr>
        <w:tc>
          <w:tcPr>
            <w:tcW w:w="3476" w:type="dxa"/>
            <w:tcBorders>
              <w:top w:val="single" w:sz="4" w:space="0" w:color="auto"/>
              <w:left w:val="single" w:sz="4" w:space="0" w:color="auto"/>
              <w:bottom w:val="single" w:sz="4" w:space="0" w:color="auto"/>
              <w:right w:val="single" w:sz="4" w:space="0" w:color="auto"/>
            </w:tcBorders>
            <w:shd w:val="clear" w:color="auto" w:fill="auto"/>
            <w:vAlign w:val="center"/>
          </w:tcPr>
          <w:p w:rsidR="00392DAB" w:rsidRPr="00AE6579" w:rsidRDefault="00392DAB" w:rsidP="00392DAB">
            <w:pPr>
              <w:spacing w:after="0" w:line="240" w:lineRule="auto"/>
              <w:jc w:val="both"/>
              <w:rPr>
                <w:rFonts w:ascii="Times New Roman" w:hAnsi="Times New Roman"/>
                <w:sz w:val="24"/>
                <w:szCs w:val="24"/>
                <w:lang w:val="uk-UA"/>
              </w:rPr>
            </w:pPr>
            <w:r w:rsidRPr="00AE6579">
              <w:rPr>
                <w:rFonts w:ascii="Times New Roman" w:hAnsi="Times New Roman"/>
                <w:sz w:val="24"/>
                <w:szCs w:val="24"/>
                <w:lang w:val="uk-UA"/>
              </w:rPr>
              <w:t xml:space="preserve">Територія діяльності </w:t>
            </w:r>
          </w:p>
        </w:tc>
        <w:tc>
          <w:tcPr>
            <w:tcW w:w="5893" w:type="dxa"/>
            <w:tcBorders>
              <w:top w:val="single" w:sz="4" w:space="0" w:color="auto"/>
              <w:left w:val="single" w:sz="4" w:space="0" w:color="auto"/>
              <w:bottom w:val="single" w:sz="4" w:space="0" w:color="auto"/>
              <w:right w:val="single" w:sz="4" w:space="0" w:color="auto"/>
            </w:tcBorders>
            <w:shd w:val="clear" w:color="auto" w:fill="auto"/>
            <w:vAlign w:val="center"/>
          </w:tcPr>
          <w:p w:rsidR="00392DAB" w:rsidRPr="00AE6579" w:rsidRDefault="00392DAB" w:rsidP="00392DAB">
            <w:pPr>
              <w:spacing w:after="0" w:line="240" w:lineRule="auto"/>
              <w:ind w:firstLine="55"/>
              <w:jc w:val="both"/>
              <w:rPr>
                <w:rFonts w:ascii="Times New Roman" w:hAnsi="Times New Roman"/>
                <w:sz w:val="24"/>
                <w:szCs w:val="24"/>
                <w:lang w:val="uk-UA"/>
              </w:rPr>
            </w:pPr>
            <w:r w:rsidRPr="00AE6579">
              <w:rPr>
                <w:rFonts w:ascii="Times New Roman" w:hAnsi="Times New Roman"/>
                <w:sz w:val="24"/>
                <w:szCs w:val="24"/>
                <w:lang w:val="uk-UA"/>
              </w:rPr>
              <w:t xml:space="preserve">Регіональні, республіканські, міжнародні </w:t>
            </w:r>
          </w:p>
        </w:tc>
      </w:tr>
      <w:tr w:rsidR="00AE6579" w:rsidRPr="00AE6579" w:rsidTr="00392DAB">
        <w:trPr>
          <w:jc w:val="center"/>
        </w:trPr>
        <w:tc>
          <w:tcPr>
            <w:tcW w:w="3476" w:type="dxa"/>
            <w:tcBorders>
              <w:top w:val="single" w:sz="4" w:space="0" w:color="auto"/>
              <w:left w:val="single" w:sz="4" w:space="0" w:color="auto"/>
              <w:bottom w:val="single" w:sz="4" w:space="0" w:color="auto"/>
              <w:right w:val="single" w:sz="4" w:space="0" w:color="auto"/>
            </w:tcBorders>
            <w:shd w:val="clear" w:color="auto" w:fill="auto"/>
            <w:vAlign w:val="center"/>
          </w:tcPr>
          <w:p w:rsidR="00392DAB" w:rsidRPr="00AE6579" w:rsidRDefault="00392DAB" w:rsidP="00392DAB">
            <w:pPr>
              <w:spacing w:after="0" w:line="240" w:lineRule="auto"/>
              <w:jc w:val="both"/>
              <w:rPr>
                <w:rFonts w:ascii="Times New Roman" w:hAnsi="Times New Roman"/>
                <w:sz w:val="24"/>
                <w:szCs w:val="24"/>
                <w:lang w:val="uk-UA"/>
              </w:rPr>
            </w:pPr>
            <w:r w:rsidRPr="00AE6579">
              <w:rPr>
                <w:rFonts w:ascii="Times New Roman" w:hAnsi="Times New Roman"/>
                <w:sz w:val="24"/>
                <w:szCs w:val="24"/>
                <w:lang w:val="uk-UA"/>
              </w:rPr>
              <w:t xml:space="preserve">Розмір </w:t>
            </w:r>
          </w:p>
        </w:tc>
        <w:tc>
          <w:tcPr>
            <w:tcW w:w="5893" w:type="dxa"/>
            <w:tcBorders>
              <w:top w:val="single" w:sz="4" w:space="0" w:color="auto"/>
              <w:left w:val="single" w:sz="4" w:space="0" w:color="auto"/>
              <w:bottom w:val="single" w:sz="4" w:space="0" w:color="auto"/>
              <w:right w:val="single" w:sz="4" w:space="0" w:color="auto"/>
            </w:tcBorders>
            <w:shd w:val="clear" w:color="auto" w:fill="auto"/>
            <w:vAlign w:val="center"/>
          </w:tcPr>
          <w:p w:rsidR="00392DAB" w:rsidRPr="00AE6579" w:rsidRDefault="00392DAB" w:rsidP="00392DAB">
            <w:pPr>
              <w:spacing w:after="0" w:line="240" w:lineRule="auto"/>
              <w:ind w:firstLine="55"/>
              <w:jc w:val="both"/>
              <w:rPr>
                <w:rFonts w:ascii="Times New Roman" w:hAnsi="Times New Roman"/>
                <w:sz w:val="24"/>
                <w:szCs w:val="24"/>
                <w:lang w:val="uk-UA"/>
              </w:rPr>
            </w:pPr>
            <w:r w:rsidRPr="00AE6579">
              <w:rPr>
                <w:rFonts w:ascii="Times New Roman" w:hAnsi="Times New Roman"/>
                <w:sz w:val="24"/>
                <w:szCs w:val="24"/>
                <w:lang w:val="uk-UA"/>
              </w:rPr>
              <w:t xml:space="preserve">Великі, середні, малі </w:t>
            </w:r>
          </w:p>
        </w:tc>
      </w:tr>
      <w:tr w:rsidR="00AE6579" w:rsidRPr="007B00AF" w:rsidTr="00392DAB">
        <w:trPr>
          <w:jc w:val="center"/>
        </w:trPr>
        <w:tc>
          <w:tcPr>
            <w:tcW w:w="3476" w:type="dxa"/>
            <w:tcBorders>
              <w:top w:val="single" w:sz="4" w:space="0" w:color="auto"/>
              <w:left w:val="single" w:sz="4" w:space="0" w:color="auto"/>
              <w:bottom w:val="single" w:sz="4" w:space="0" w:color="auto"/>
              <w:right w:val="single" w:sz="4" w:space="0" w:color="auto"/>
            </w:tcBorders>
            <w:shd w:val="clear" w:color="auto" w:fill="auto"/>
            <w:vAlign w:val="center"/>
          </w:tcPr>
          <w:p w:rsidR="00392DAB" w:rsidRPr="00AE6579" w:rsidRDefault="00392DAB" w:rsidP="00392DAB">
            <w:pPr>
              <w:spacing w:after="0" w:line="240" w:lineRule="auto"/>
              <w:jc w:val="both"/>
              <w:rPr>
                <w:rFonts w:ascii="Times New Roman" w:hAnsi="Times New Roman"/>
                <w:sz w:val="24"/>
                <w:szCs w:val="24"/>
                <w:lang w:val="uk-UA"/>
              </w:rPr>
            </w:pPr>
            <w:r w:rsidRPr="00AE6579">
              <w:rPr>
                <w:rFonts w:ascii="Times New Roman" w:hAnsi="Times New Roman"/>
                <w:sz w:val="24"/>
                <w:szCs w:val="24"/>
                <w:lang w:val="uk-UA"/>
              </w:rPr>
              <w:t xml:space="preserve">Форма власності </w:t>
            </w:r>
          </w:p>
        </w:tc>
        <w:tc>
          <w:tcPr>
            <w:tcW w:w="5893" w:type="dxa"/>
            <w:tcBorders>
              <w:top w:val="single" w:sz="4" w:space="0" w:color="auto"/>
              <w:left w:val="single" w:sz="4" w:space="0" w:color="auto"/>
              <w:bottom w:val="single" w:sz="4" w:space="0" w:color="auto"/>
              <w:right w:val="single" w:sz="4" w:space="0" w:color="auto"/>
            </w:tcBorders>
            <w:shd w:val="clear" w:color="auto" w:fill="auto"/>
            <w:vAlign w:val="center"/>
          </w:tcPr>
          <w:p w:rsidR="00392DAB" w:rsidRPr="00AE6579" w:rsidRDefault="00392DAB" w:rsidP="00392DAB">
            <w:pPr>
              <w:spacing w:after="0" w:line="240" w:lineRule="auto"/>
              <w:ind w:firstLine="55"/>
              <w:jc w:val="both"/>
              <w:rPr>
                <w:rFonts w:ascii="Times New Roman" w:hAnsi="Times New Roman"/>
                <w:sz w:val="24"/>
                <w:szCs w:val="24"/>
                <w:lang w:val="uk-UA"/>
              </w:rPr>
            </w:pPr>
            <w:r w:rsidRPr="00AE6579">
              <w:rPr>
                <w:rFonts w:ascii="Times New Roman" w:hAnsi="Times New Roman"/>
                <w:sz w:val="24"/>
                <w:szCs w:val="24"/>
                <w:lang w:val="uk-UA"/>
              </w:rPr>
              <w:t>Загальнодержавні, муніципальні, колективні (відкриті та закриті акціонерні товариства, холдинги, товариства з обмеженою відповідальністю, кооперативні), приватні, зі стопроцентною іноземною власністю, змішані </w:t>
            </w:r>
          </w:p>
        </w:tc>
      </w:tr>
      <w:tr w:rsidR="00AE6579" w:rsidRPr="007B00AF" w:rsidTr="00392DAB">
        <w:trPr>
          <w:jc w:val="center"/>
        </w:trPr>
        <w:tc>
          <w:tcPr>
            <w:tcW w:w="3476" w:type="dxa"/>
            <w:tcBorders>
              <w:top w:val="single" w:sz="4" w:space="0" w:color="auto"/>
              <w:left w:val="single" w:sz="4" w:space="0" w:color="auto"/>
              <w:bottom w:val="single" w:sz="4" w:space="0" w:color="auto"/>
              <w:right w:val="single" w:sz="4" w:space="0" w:color="auto"/>
            </w:tcBorders>
            <w:shd w:val="clear" w:color="auto" w:fill="auto"/>
            <w:vAlign w:val="center"/>
          </w:tcPr>
          <w:p w:rsidR="00392DAB" w:rsidRPr="00AE6579" w:rsidRDefault="00392DAB" w:rsidP="00392DAB">
            <w:pPr>
              <w:spacing w:after="0" w:line="240" w:lineRule="auto"/>
              <w:jc w:val="both"/>
              <w:rPr>
                <w:rFonts w:ascii="Times New Roman" w:hAnsi="Times New Roman"/>
                <w:sz w:val="24"/>
                <w:szCs w:val="24"/>
                <w:lang w:val="uk-UA"/>
              </w:rPr>
            </w:pPr>
            <w:r w:rsidRPr="00AE6579">
              <w:rPr>
                <w:rFonts w:ascii="Times New Roman" w:hAnsi="Times New Roman"/>
                <w:sz w:val="24"/>
                <w:szCs w:val="24"/>
                <w:lang w:val="uk-UA"/>
              </w:rPr>
              <w:t xml:space="preserve">Функції і характер виконуваних операцій </w:t>
            </w:r>
          </w:p>
        </w:tc>
        <w:tc>
          <w:tcPr>
            <w:tcW w:w="5893" w:type="dxa"/>
            <w:tcBorders>
              <w:top w:val="single" w:sz="4" w:space="0" w:color="auto"/>
              <w:left w:val="single" w:sz="4" w:space="0" w:color="auto"/>
              <w:bottom w:val="single" w:sz="4" w:space="0" w:color="auto"/>
              <w:right w:val="single" w:sz="4" w:space="0" w:color="auto"/>
            </w:tcBorders>
            <w:shd w:val="clear" w:color="auto" w:fill="auto"/>
            <w:vAlign w:val="center"/>
          </w:tcPr>
          <w:p w:rsidR="00392DAB" w:rsidRPr="00AE6579" w:rsidRDefault="00392DAB" w:rsidP="00392DAB">
            <w:pPr>
              <w:spacing w:after="0" w:line="240" w:lineRule="auto"/>
              <w:ind w:firstLine="55"/>
              <w:jc w:val="both"/>
              <w:rPr>
                <w:rFonts w:ascii="Times New Roman" w:hAnsi="Times New Roman"/>
                <w:sz w:val="24"/>
                <w:szCs w:val="24"/>
                <w:lang w:val="uk-UA"/>
              </w:rPr>
            </w:pPr>
            <w:r w:rsidRPr="00AE6579">
              <w:rPr>
                <w:rFonts w:ascii="Times New Roman" w:hAnsi="Times New Roman"/>
                <w:sz w:val="24"/>
                <w:szCs w:val="24"/>
                <w:lang w:val="uk-UA"/>
              </w:rPr>
              <w:t xml:space="preserve">Інвестиційні зберігання, депозитні, інноваційні, поштово-пенсійні, промислові, агропромислові, біржові, експортно-імпортні, лізингові, торговельні </w:t>
            </w:r>
          </w:p>
        </w:tc>
      </w:tr>
      <w:tr w:rsidR="00AE6579" w:rsidRPr="00AE6579" w:rsidTr="00392DAB">
        <w:trPr>
          <w:jc w:val="center"/>
        </w:trPr>
        <w:tc>
          <w:tcPr>
            <w:tcW w:w="3476" w:type="dxa"/>
            <w:tcBorders>
              <w:top w:val="single" w:sz="4" w:space="0" w:color="auto"/>
              <w:left w:val="single" w:sz="4" w:space="0" w:color="auto"/>
              <w:bottom w:val="single" w:sz="4" w:space="0" w:color="auto"/>
              <w:right w:val="single" w:sz="4" w:space="0" w:color="auto"/>
            </w:tcBorders>
            <w:shd w:val="clear" w:color="auto" w:fill="auto"/>
            <w:vAlign w:val="center"/>
          </w:tcPr>
          <w:p w:rsidR="00392DAB" w:rsidRPr="00AE6579" w:rsidRDefault="00392DAB" w:rsidP="00392DAB">
            <w:pPr>
              <w:spacing w:after="0" w:line="240" w:lineRule="auto"/>
              <w:jc w:val="both"/>
              <w:rPr>
                <w:rFonts w:ascii="Times New Roman" w:hAnsi="Times New Roman"/>
                <w:sz w:val="24"/>
                <w:szCs w:val="24"/>
                <w:lang w:val="uk-UA"/>
              </w:rPr>
            </w:pPr>
            <w:r w:rsidRPr="00AE6579">
              <w:rPr>
                <w:rFonts w:ascii="Times New Roman" w:hAnsi="Times New Roman"/>
                <w:sz w:val="24"/>
                <w:szCs w:val="24"/>
                <w:lang w:val="uk-UA"/>
              </w:rPr>
              <w:t xml:space="preserve">Характер відносин </w:t>
            </w:r>
          </w:p>
        </w:tc>
        <w:tc>
          <w:tcPr>
            <w:tcW w:w="5893" w:type="dxa"/>
            <w:tcBorders>
              <w:top w:val="single" w:sz="4" w:space="0" w:color="auto"/>
              <w:left w:val="single" w:sz="4" w:space="0" w:color="auto"/>
              <w:bottom w:val="single" w:sz="4" w:space="0" w:color="auto"/>
              <w:right w:val="single" w:sz="4" w:space="0" w:color="auto"/>
            </w:tcBorders>
            <w:shd w:val="clear" w:color="auto" w:fill="auto"/>
            <w:vAlign w:val="center"/>
          </w:tcPr>
          <w:p w:rsidR="00392DAB" w:rsidRPr="00AE6579" w:rsidRDefault="00392DAB" w:rsidP="00392DAB">
            <w:pPr>
              <w:spacing w:after="0" w:line="240" w:lineRule="auto"/>
              <w:ind w:firstLine="55"/>
              <w:jc w:val="both"/>
              <w:rPr>
                <w:rFonts w:ascii="Times New Roman" w:hAnsi="Times New Roman"/>
                <w:sz w:val="24"/>
                <w:szCs w:val="24"/>
                <w:lang w:val="uk-UA"/>
              </w:rPr>
            </w:pPr>
            <w:r w:rsidRPr="00AE6579">
              <w:rPr>
                <w:rFonts w:ascii="Times New Roman" w:hAnsi="Times New Roman"/>
                <w:sz w:val="24"/>
                <w:szCs w:val="24"/>
                <w:lang w:val="uk-UA"/>
              </w:rPr>
              <w:t xml:space="preserve">Банки-гаранти. </w:t>
            </w:r>
            <w:r w:rsidR="00B37BB4" w:rsidRPr="00AE6579">
              <w:rPr>
                <w:rFonts w:ascii="Times New Roman" w:hAnsi="Times New Roman"/>
                <w:sz w:val="24"/>
                <w:szCs w:val="24"/>
                <w:lang w:val="uk-UA"/>
              </w:rPr>
              <w:t>Б</w:t>
            </w:r>
            <w:r w:rsidRPr="00AE6579">
              <w:rPr>
                <w:rFonts w:ascii="Times New Roman" w:hAnsi="Times New Roman"/>
                <w:sz w:val="24"/>
                <w:szCs w:val="24"/>
                <w:lang w:val="uk-UA"/>
              </w:rPr>
              <w:t xml:space="preserve">анки-кореспонденти, уповноважені банки </w:t>
            </w:r>
          </w:p>
        </w:tc>
      </w:tr>
      <w:tr w:rsidR="00AE6579" w:rsidRPr="00AE6579" w:rsidTr="00392DAB">
        <w:trPr>
          <w:jc w:val="center"/>
        </w:trPr>
        <w:tc>
          <w:tcPr>
            <w:tcW w:w="3476" w:type="dxa"/>
            <w:tcBorders>
              <w:top w:val="single" w:sz="4" w:space="0" w:color="auto"/>
              <w:left w:val="single" w:sz="4" w:space="0" w:color="auto"/>
              <w:bottom w:val="single" w:sz="4" w:space="0" w:color="auto"/>
              <w:right w:val="single" w:sz="4" w:space="0" w:color="auto"/>
            </w:tcBorders>
            <w:shd w:val="clear" w:color="auto" w:fill="auto"/>
            <w:vAlign w:val="center"/>
          </w:tcPr>
          <w:p w:rsidR="00392DAB" w:rsidRPr="00AE6579" w:rsidRDefault="00392DAB" w:rsidP="00392DAB">
            <w:pPr>
              <w:spacing w:after="0" w:line="240" w:lineRule="auto"/>
              <w:jc w:val="both"/>
              <w:rPr>
                <w:rFonts w:ascii="Times New Roman" w:hAnsi="Times New Roman"/>
                <w:sz w:val="24"/>
                <w:szCs w:val="24"/>
                <w:lang w:val="uk-UA"/>
              </w:rPr>
            </w:pPr>
            <w:r w:rsidRPr="00AE6579">
              <w:rPr>
                <w:rFonts w:ascii="Times New Roman" w:hAnsi="Times New Roman"/>
                <w:i/>
                <w:sz w:val="24"/>
                <w:szCs w:val="24"/>
                <w:lang w:val="uk-UA"/>
              </w:rPr>
              <w:t xml:space="preserve">Ступінь впливу </w:t>
            </w:r>
          </w:p>
        </w:tc>
        <w:tc>
          <w:tcPr>
            <w:tcW w:w="5893" w:type="dxa"/>
            <w:tcBorders>
              <w:top w:val="single" w:sz="4" w:space="0" w:color="auto"/>
              <w:left w:val="single" w:sz="4" w:space="0" w:color="auto"/>
              <w:bottom w:val="single" w:sz="4" w:space="0" w:color="auto"/>
              <w:right w:val="single" w:sz="4" w:space="0" w:color="auto"/>
            </w:tcBorders>
            <w:shd w:val="clear" w:color="auto" w:fill="auto"/>
            <w:vAlign w:val="center"/>
          </w:tcPr>
          <w:p w:rsidR="00392DAB" w:rsidRPr="00AE6579" w:rsidRDefault="00392DAB" w:rsidP="00392DAB">
            <w:pPr>
              <w:spacing w:after="0" w:line="240" w:lineRule="auto"/>
              <w:ind w:firstLine="55"/>
              <w:jc w:val="both"/>
              <w:rPr>
                <w:rFonts w:ascii="Times New Roman" w:hAnsi="Times New Roman"/>
                <w:sz w:val="24"/>
                <w:szCs w:val="24"/>
                <w:lang w:val="uk-UA"/>
              </w:rPr>
            </w:pPr>
            <w:r w:rsidRPr="00AE6579">
              <w:rPr>
                <w:rFonts w:ascii="Times New Roman" w:hAnsi="Times New Roman"/>
                <w:sz w:val="24"/>
                <w:szCs w:val="24"/>
                <w:lang w:val="uk-UA"/>
              </w:rPr>
              <w:t xml:space="preserve">Монополісти, аутсайдери </w:t>
            </w:r>
          </w:p>
        </w:tc>
      </w:tr>
      <w:tr w:rsidR="00AE6579" w:rsidRPr="00AE6579" w:rsidTr="00392DAB">
        <w:trPr>
          <w:jc w:val="center"/>
        </w:trPr>
        <w:tc>
          <w:tcPr>
            <w:tcW w:w="3476" w:type="dxa"/>
            <w:tcBorders>
              <w:top w:val="single" w:sz="4" w:space="0" w:color="auto"/>
              <w:left w:val="single" w:sz="4" w:space="0" w:color="auto"/>
              <w:bottom w:val="single" w:sz="4" w:space="0" w:color="auto"/>
              <w:right w:val="single" w:sz="4" w:space="0" w:color="auto"/>
            </w:tcBorders>
            <w:shd w:val="clear" w:color="auto" w:fill="auto"/>
            <w:vAlign w:val="center"/>
          </w:tcPr>
          <w:p w:rsidR="00392DAB" w:rsidRPr="00AE6579" w:rsidRDefault="00392DAB" w:rsidP="00392DAB">
            <w:pPr>
              <w:spacing w:after="0" w:line="240" w:lineRule="auto"/>
              <w:jc w:val="both"/>
              <w:rPr>
                <w:rFonts w:ascii="Times New Roman" w:hAnsi="Times New Roman"/>
                <w:sz w:val="24"/>
                <w:szCs w:val="24"/>
                <w:lang w:val="uk-UA"/>
              </w:rPr>
            </w:pPr>
            <w:r w:rsidRPr="00AE6579">
              <w:rPr>
                <w:rFonts w:ascii="Times New Roman" w:hAnsi="Times New Roman"/>
                <w:i/>
                <w:sz w:val="24"/>
                <w:szCs w:val="24"/>
                <w:lang w:val="uk-UA"/>
              </w:rPr>
              <w:t xml:space="preserve">Структура </w:t>
            </w:r>
          </w:p>
        </w:tc>
        <w:tc>
          <w:tcPr>
            <w:tcW w:w="5893" w:type="dxa"/>
            <w:tcBorders>
              <w:top w:val="single" w:sz="4" w:space="0" w:color="auto"/>
              <w:left w:val="single" w:sz="4" w:space="0" w:color="auto"/>
              <w:bottom w:val="single" w:sz="4" w:space="0" w:color="auto"/>
              <w:right w:val="single" w:sz="4" w:space="0" w:color="auto"/>
            </w:tcBorders>
            <w:shd w:val="clear" w:color="auto" w:fill="auto"/>
            <w:vAlign w:val="center"/>
          </w:tcPr>
          <w:p w:rsidR="00392DAB" w:rsidRPr="00AE6579" w:rsidRDefault="00392DAB" w:rsidP="00392DAB">
            <w:pPr>
              <w:spacing w:after="0" w:line="240" w:lineRule="auto"/>
              <w:ind w:firstLine="55"/>
              <w:jc w:val="both"/>
              <w:rPr>
                <w:rFonts w:ascii="Times New Roman" w:hAnsi="Times New Roman"/>
                <w:sz w:val="24"/>
                <w:szCs w:val="24"/>
                <w:lang w:val="uk-UA"/>
              </w:rPr>
            </w:pPr>
            <w:r w:rsidRPr="00AE6579">
              <w:rPr>
                <w:rFonts w:ascii="Times New Roman" w:hAnsi="Times New Roman"/>
                <w:sz w:val="24"/>
                <w:szCs w:val="24"/>
                <w:lang w:val="uk-UA"/>
              </w:rPr>
              <w:t xml:space="preserve">Багатопрофільні. </w:t>
            </w:r>
            <w:r w:rsidR="00B37BB4" w:rsidRPr="00AE6579">
              <w:rPr>
                <w:rFonts w:ascii="Times New Roman" w:hAnsi="Times New Roman"/>
                <w:sz w:val="24"/>
                <w:szCs w:val="24"/>
                <w:lang w:val="uk-UA"/>
              </w:rPr>
              <w:t>Б</w:t>
            </w:r>
            <w:r w:rsidRPr="00AE6579">
              <w:rPr>
                <w:rFonts w:ascii="Times New Roman" w:hAnsi="Times New Roman"/>
                <w:sz w:val="24"/>
                <w:szCs w:val="24"/>
                <w:lang w:val="uk-UA"/>
              </w:rPr>
              <w:t xml:space="preserve">ез філіальні </w:t>
            </w:r>
          </w:p>
        </w:tc>
      </w:tr>
      <w:tr w:rsidR="00AE6579" w:rsidRPr="00AE6579" w:rsidTr="00392DAB">
        <w:trPr>
          <w:jc w:val="center"/>
        </w:trPr>
        <w:tc>
          <w:tcPr>
            <w:tcW w:w="3476" w:type="dxa"/>
            <w:tcBorders>
              <w:top w:val="single" w:sz="4" w:space="0" w:color="auto"/>
              <w:left w:val="single" w:sz="4" w:space="0" w:color="auto"/>
              <w:bottom w:val="single" w:sz="4" w:space="0" w:color="auto"/>
              <w:right w:val="single" w:sz="4" w:space="0" w:color="auto"/>
            </w:tcBorders>
            <w:shd w:val="clear" w:color="auto" w:fill="auto"/>
            <w:vAlign w:val="center"/>
          </w:tcPr>
          <w:p w:rsidR="00392DAB" w:rsidRPr="00AE6579" w:rsidRDefault="00392DAB" w:rsidP="00392DAB">
            <w:pPr>
              <w:spacing w:after="0" w:line="240" w:lineRule="auto"/>
              <w:jc w:val="both"/>
              <w:rPr>
                <w:rFonts w:ascii="Times New Roman" w:hAnsi="Times New Roman"/>
                <w:sz w:val="24"/>
                <w:szCs w:val="24"/>
                <w:lang w:val="uk-UA"/>
              </w:rPr>
            </w:pPr>
            <w:r w:rsidRPr="00AE6579">
              <w:rPr>
                <w:rFonts w:ascii="Times New Roman" w:hAnsi="Times New Roman"/>
                <w:i/>
                <w:sz w:val="24"/>
                <w:szCs w:val="24"/>
                <w:lang w:val="uk-UA"/>
              </w:rPr>
              <w:t xml:space="preserve">Ступінь контролю </w:t>
            </w:r>
          </w:p>
        </w:tc>
        <w:tc>
          <w:tcPr>
            <w:tcW w:w="5893" w:type="dxa"/>
            <w:tcBorders>
              <w:top w:val="single" w:sz="4" w:space="0" w:color="auto"/>
              <w:left w:val="single" w:sz="4" w:space="0" w:color="auto"/>
              <w:bottom w:val="single" w:sz="4" w:space="0" w:color="auto"/>
              <w:right w:val="single" w:sz="4" w:space="0" w:color="auto"/>
            </w:tcBorders>
            <w:shd w:val="clear" w:color="auto" w:fill="auto"/>
            <w:vAlign w:val="center"/>
          </w:tcPr>
          <w:p w:rsidR="00392DAB" w:rsidRPr="00AE6579" w:rsidRDefault="00392DAB" w:rsidP="00392DAB">
            <w:pPr>
              <w:spacing w:after="0" w:line="240" w:lineRule="auto"/>
              <w:ind w:firstLine="55"/>
              <w:jc w:val="both"/>
              <w:rPr>
                <w:rFonts w:ascii="Times New Roman" w:hAnsi="Times New Roman"/>
                <w:sz w:val="24"/>
                <w:szCs w:val="24"/>
                <w:lang w:val="uk-UA"/>
              </w:rPr>
            </w:pPr>
            <w:r w:rsidRPr="00AE6579">
              <w:rPr>
                <w:rFonts w:ascii="Times New Roman" w:hAnsi="Times New Roman"/>
                <w:sz w:val="24"/>
                <w:szCs w:val="24"/>
                <w:lang w:val="uk-UA"/>
              </w:rPr>
              <w:t xml:space="preserve">Контролюючі, контрольовані </w:t>
            </w:r>
          </w:p>
        </w:tc>
      </w:tr>
      <w:tr w:rsidR="00AE6579" w:rsidRPr="00AE6579" w:rsidTr="00392DAB">
        <w:trPr>
          <w:jc w:val="center"/>
        </w:trPr>
        <w:tc>
          <w:tcPr>
            <w:tcW w:w="3476" w:type="dxa"/>
            <w:tcBorders>
              <w:top w:val="single" w:sz="4" w:space="0" w:color="auto"/>
              <w:left w:val="single" w:sz="4" w:space="0" w:color="auto"/>
              <w:bottom w:val="single" w:sz="4" w:space="0" w:color="auto"/>
              <w:right w:val="single" w:sz="4" w:space="0" w:color="auto"/>
            </w:tcBorders>
            <w:shd w:val="clear" w:color="auto" w:fill="auto"/>
            <w:vAlign w:val="center"/>
          </w:tcPr>
          <w:p w:rsidR="00392DAB" w:rsidRPr="00AE6579" w:rsidRDefault="00392DAB" w:rsidP="00392DAB">
            <w:pPr>
              <w:spacing w:after="0" w:line="240" w:lineRule="auto"/>
              <w:jc w:val="both"/>
              <w:rPr>
                <w:rFonts w:ascii="Times New Roman" w:hAnsi="Times New Roman"/>
                <w:sz w:val="24"/>
                <w:szCs w:val="24"/>
                <w:lang w:val="uk-UA"/>
              </w:rPr>
            </w:pPr>
            <w:r w:rsidRPr="00AE6579">
              <w:rPr>
                <w:rFonts w:ascii="Times New Roman" w:hAnsi="Times New Roman"/>
                <w:i/>
                <w:sz w:val="24"/>
                <w:szCs w:val="24"/>
                <w:lang w:val="uk-UA"/>
              </w:rPr>
              <w:t xml:space="preserve">Конкурентоспроможність </w:t>
            </w:r>
          </w:p>
        </w:tc>
        <w:tc>
          <w:tcPr>
            <w:tcW w:w="5893" w:type="dxa"/>
            <w:tcBorders>
              <w:top w:val="single" w:sz="4" w:space="0" w:color="auto"/>
              <w:left w:val="single" w:sz="4" w:space="0" w:color="auto"/>
              <w:bottom w:val="single" w:sz="4" w:space="0" w:color="auto"/>
              <w:right w:val="single" w:sz="4" w:space="0" w:color="auto"/>
            </w:tcBorders>
            <w:shd w:val="clear" w:color="auto" w:fill="auto"/>
            <w:vAlign w:val="center"/>
          </w:tcPr>
          <w:p w:rsidR="00392DAB" w:rsidRPr="00AE6579" w:rsidRDefault="00392DAB" w:rsidP="00392DAB">
            <w:pPr>
              <w:spacing w:after="0" w:line="240" w:lineRule="auto"/>
              <w:ind w:firstLine="55"/>
              <w:jc w:val="both"/>
              <w:rPr>
                <w:rFonts w:ascii="Times New Roman" w:hAnsi="Times New Roman"/>
                <w:sz w:val="24"/>
                <w:szCs w:val="24"/>
                <w:lang w:val="uk-UA"/>
              </w:rPr>
            </w:pPr>
            <w:r w:rsidRPr="00AE6579">
              <w:rPr>
                <w:rFonts w:ascii="Times New Roman" w:hAnsi="Times New Roman"/>
                <w:sz w:val="24"/>
                <w:szCs w:val="24"/>
                <w:lang w:val="uk-UA"/>
              </w:rPr>
              <w:t xml:space="preserve">Конкурентоспроможні, неконкурентоспроможні </w:t>
            </w:r>
          </w:p>
        </w:tc>
      </w:tr>
      <w:tr w:rsidR="00AE6579" w:rsidRPr="007B00AF" w:rsidTr="00392DAB">
        <w:trPr>
          <w:trHeight w:val="279"/>
          <w:jc w:val="center"/>
        </w:trPr>
        <w:tc>
          <w:tcPr>
            <w:tcW w:w="3476" w:type="dxa"/>
            <w:tcBorders>
              <w:top w:val="single" w:sz="4" w:space="0" w:color="auto"/>
              <w:left w:val="single" w:sz="4" w:space="0" w:color="auto"/>
              <w:bottom w:val="single" w:sz="4" w:space="0" w:color="auto"/>
              <w:right w:val="single" w:sz="4" w:space="0" w:color="auto"/>
            </w:tcBorders>
            <w:shd w:val="clear" w:color="auto" w:fill="auto"/>
            <w:vAlign w:val="center"/>
          </w:tcPr>
          <w:p w:rsidR="00392DAB" w:rsidRPr="00AE6579" w:rsidRDefault="00392DAB" w:rsidP="00392DAB">
            <w:pPr>
              <w:spacing w:after="0" w:line="240" w:lineRule="auto"/>
              <w:jc w:val="both"/>
              <w:rPr>
                <w:rFonts w:ascii="Times New Roman" w:hAnsi="Times New Roman"/>
                <w:sz w:val="24"/>
                <w:szCs w:val="24"/>
                <w:lang w:val="uk-UA"/>
              </w:rPr>
            </w:pPr>
            <w:r w:rsidRPr="00AE6579">
              <w:rPr>
                <w:rFonts w:ascii="Times New Roman" w:hAnsi="Times New Roman"/>
                <w:i/>
                <w:sz w:val="24"/>
                <w:szCs w:val="24"/>
                <w:lang w:val="uk-UA"/>
              </w:rPr>
              <w:t xml:space="preserve">Фінансовий стан </w:t>
            </w:r>
          </w:p>
        </w:tc>
        <w:tc>
          <w:tcPr>
            <w:tcW w:w="5893" w:type="dxa"/>
            <w:tcBorders>
              <w:top w:val="single" w:sz="4" w:space="0" w:color="auto"/>
              <w:left w:val="single" w:sz="4" w:space="0" w:color="auto"/>
              <w:bottom w:val="single" w:sz="4" w:space="0" w:color="auto"/>
              <w:right w:val="single" w:sz="4" w:space="0" w:color="auto"/>
            </w:tcBorders>
            <w:shd w:val="clear" w:color="auto" w:fill="auto"/>
            <w:vAlign w:val="center"/>
          </w:tcPr>
          <w:p w:rsidR="00392DAB" w:rsidRPr="00AE6579" w:rsidRDefault="00392DAB" w:rsidP="00392DAB">
            <w:pPr>
              <w:spacing w:after="0" w:line="240" w:lineRule="auto"/>
              <w:ind w:firstLine="55"/>
              <w:jc w:val="both"/>
              <w:rPr>
                <w:rFonts w:ascii="Times New Roman" w:hAnsi="Times New Roman"/>
                <w:sz w:val="24"/>
                <w:szCs w:val="24"/>
                <w:lang w:val="uk-UA"/>
              </w:rPr>
            </w:pPr>
            <w:r w:rsidRPr="00AE6579">
              <w:rPr>
                <w:rFonts w:ascii="Times New Roman" w:hAnsi="Times New Roman"/>
                <w:sz w:val="24"/>
                <w:szCs w:val="24"/>
                <w:lang w:val="uk-UA"/>
              </w:rPr>
              <w:t xml:space="preserve">Стійкі (стабільні), проблемні, кризові, банкрути </w:t>
            </w:r>
          </w:p>
        </w:tc>
      </w:tr>
    </w:tbl>
    <w:p w:rsidR="00392DAB" w:rsidRPr="00AE6579" w:rsidRDefault="00392DAB" w:rsidP="00392DAB">
      <w:pPr>
        <w:pStyle w:val="af0"/>
        <w:spacing w:before="0" w:beforeAutospacing="0" w:after="0" w:afterAutospacing="0"/>
        <w:ind w:firstLine="709"/>
        <w:jc w:val="both"/>
        <w:rPr>
          <w:sz w:val="28"/>
          <w:szCs w:val="28"/>
        </w:rPr>
      </w:pPr>
    </w:p>
    <w:p w:rsidR="00392DAB" w:rsidRPr="00AE6579" w:rsidRDefault="00392DAB" w:rsidP="00392DAB">
      <w:pPr>
        <w:pStyle w:val="af0"/>
        <w:spacing w:before="0" w:beforeAutospacing="0" w:after="0" w:afterAutospacing="0"/>
        <w:ind w:firstLine="709"/>
        <w:jc w:val="both"/>
        <w:rPr>
          <w:sz w:val="28"/>
          <w:szCs w:val="28"/>
        </w:rPr>
      </w:pPr>
      <w:r w:rsidRPr="00AE6579">
        <w:rPr>
          <w:sz w:val="28"/>
          <w:szCs w:val="28"/>
        </w:rPr>
        <w:t xml:space="preserve">У країнах з розвиненими ринковими відносинами небанківські фінансово-кредитні інститути представлені лізинговими, факторинговими компаніями, кредитними спілками, касами взаємної допомоги. </w:t>
      </w:r>
    </w:p>
    <w:p w:rsidR="00392DAB" w:rsidRPr="00AE6579" w:rsidRDefault="00392DAB" w:rsidP="00392DAB">
      <w:pPr>
        <w:pStyle w:val="af0"/>
        <w:spacing w:before="0" w:beforeAutospacing="0" w:after="0" w:afterAutospacing="0"/>
        <w:ind w:firstLine="709"/>
        <w:jc w:val="both"/>
        <w:rPr>
          <w:sz w:val="28"/>
          <w:szCs w:val="28"/>
        </w:rPr>
      </w:pPr>
      <w:r w:rsidRPr="00AE6579">
        <w:rPr>
          <w:i/>
          <w:iCs/>
          <w:sz w:val="28"/>
          <w:szCs w:val="28"/>
        </w:rPr>
        <w:t xml:space="preserve">Лізингові компанії </w:t>
      </w:r>
      <w:r w:rsidR="00C1702F">
        <w:rPr>
          <w:sz w:val="28"/>
          <w:szCs w:val="28"/>
        </w:rPr>
        <w:t>–</w:t>
      </w:r>
      <w:r w:rsidRPr="00AE6579">
        <w:rPr>
          <w:sz w:val="28"/>
          <w:szCs w:val="28"/>
        </w:rPr>
        <w:t xml:space="preserve"> фінансово-кредитні формування, що досить поширені в західних країнах та поступово набирають свого розвитку в Україні. </w:t>
      </w:r>
    </w:p>
    <w:p w:rsidR="00392DAB" w:rsidRPr="00AE6579" w:rsidRDefault="00392DAB" w:rsidP="00392DAB">
      <w:pPr>
        <w:pStyle w:val="af0"/>
        <w:spacing w:before="0" w:beforeAutospacing="0" w:after="0" w:afterAutospacing="0"/>
        <w:ind w:firstLine="709"/>
        <w:jc w:val="both"/>
        <w:rPr>
          <w:sz w:val="28"/>
          <w:szCs w:val="28"/>
        </w:rPr>
      </w:pPr>
      <w:r w:rsidRPr="00AE6579">
        <w:rPr>
          <w:i/>
          <w:iCs/>
          <w:sz w:val="28"/>
          <w:szCs w:val="28"/>
        </w:rPr>
        <w:t xml:space="preserve">Лізинг </w:t>
      </w:r>
      <w:r w:rsidR="00C1702F">
        <w:rPr>
          <w:sz w:val="28"/>
          <w:szCs w:val="28"/>
        </w:rPr>
        <w:t>–</w:t>
      </w:r>
      <w:r w:rsidRPr="00AE6579">
        <w:rPr>
          <w:sz w:val="28"/>
          <w:szCs w:val="28"/>
        </w:rPr>
        <w:t xml:space="preserve"> порівняно нова специфічна форма організації кредитно-фінансових відносин, що поєднує в собі елементи кредитування в натуральній і грошовій формі. Лізинг забезпечує підприємствам можливість одержати необхідне устаткування без значних разових витрат грошових коштів, що є неминучими при звичайній купівлі. </w:t>
      </w:r>
    </w:p>
    <w:p w:rsidR="00392DAB" w:rsidRPr="00AE6579" w:rsidRDefault="00392DAB" w:rsidP="00392DAB">
      <w:pPr>
        <w:pStyle w:val="af0"/>
        <w:spacing w:before="0" w:beforeAutospacing="0" w:after="0" w:afterAutospacing="0"/>
        <w:ind w:firstLine="709"/>
        <w:jc w:val="both"/>
        <w:rPr>
          <w:sz w:val="28"/>
          <w:szCs w:val="28"/>
        </w:rPr>
      </w:pPr>
      <w:r w:rsidRPr="00AE6579">
        <w:rPr>
          <w:i/>
          <w:iCs/>
          <w:sz w:val="28"/>
          <w:szCs w:val="28"/>
        </w:rPr>
        <w:lastRenderedPageBreak/>
        <w:t>Розрізняють два види лізингу: </w:t>
      </w:r>
    </w:p>
    <w:p w:rsidR="00392DAB" w:rsidRPr="00AE6579" w:rsidRDefault="00392DAB" w:rsidP="005011AD">
      <w:pPr>
        <w:pStyle w:val="af0"/>
        <w:numPr>
          <w:ilvl w:val="0"/>
          <w:numId w:val="75"/>
        </w:numPr>
        <w:spacing w:before="0" w:beforeAutospacing="0" w:after="0" w:afterAutospacing="0"/>
        <w:jc w:val="both"/>
        <w:rPr>
          <w:sz w:val="28"/>
          <w:szCs w:val="28"/>
        </w:rPr>
      </w:pPr>
      <w:r w:rsidRPr="00AE6579">
        <w:rPr>
          <w:sz w:val="28"/>
          <w:szCs w:val="28"/>
        </w:rPr>
        <w:t xml:space="preserve">фінансовий; </w:t>
      </w:r>
    </w:p>
    <w:p w:rsidR="00392DAB" w:rsidRPr="00AE6579" w:rsidRDefault="00392DAB" w:rsidP="005011AD">
      <w:pPr>
        <w:pStyle w:val="af0"/>
        <w:numPr>
          <w:ilvl w:val="0"/>
          <w:numId w:val="75"/>
        </w:numPr>
        <w:spacing w:before="0" w:beforeAutospacing="0" w:after="0" w:afterAutospacing="0"/>
        <w:jc w:val="both"/>
        <w:rPr>
          <w:sz w:val="28"/>
          <w:szCs w:val="28"/>
        </w:rPr>
      </w:pPr>
      <w:r w:rsidRPr="00AE6579">
        <w:rPr>
          <w:sz w:val="28"/>
          <w:szCs w:val="28"/>
        </w:rPr>
        <w:t xml:space="preserve">операційний. </w:t>
      </w:r>
    </w:p>
    <w:p w:rsidR="00392DAB" w:rsidRPr="00AE6579" w:rsidRDefault="00392DAB" w:rsidP="00392DAB">
      <w:pPr>
        <w:pStyle w:val="af0"/>
        <w:spacing w:before="0" w:beforeAutospacing="0" w:after="0" w:afterAutospacing="0"/>
        <w:ind w:firstLine="709"/>
        <w:jc w:val="both"/>
        <w:rPr>
          <w:sz w:val="28"/>
          <w:szCs w:val="28"/>
        </w:rPr>
      </w:pPr>
      <w:r w:rsidRPr="00AE6579">
        <w:rPr>
          <w:sz w:val="28"/>
          <w:szCs w:val="28"/>
        </w:rPr>
        <w:t xml:space="preserve">Правові основи здійснення лізингових операцій на Україні регулюються Законом </w:t>
      </w:r>
      <w:r w:rsidR="00C1702F">
        <w:rPr>
          <w:sz w:val="28"/>
          <w:szCs w:val="28"/>
        </w:rPr>
        <w:t>«</w:t>
      </w:r>
      <w:r w:rsidRPr="00AE6579">
        <w:rPr>
          <w:sz w:val="28"/>
          <w:szCs w:val="28"/>
        </w:rPr>
        <w:t>Про лізинг</w:t>
      </w:r>
      <w:r w:rsidR="00C1702F">
        <w:rPr>
          <w:sz w:val="28"/>
          <w:szCs w:val="28"/>
        </w:rPr>
        <w:t>»</w:t>
      </w:r>
      <w:r w:rsidRPr="00AE6579">
        <w:rPr>
          <w:sz w:val="28"/>
          <w:szCs w:val="28"/>
        </w:rPr>
        <w:t>.</w:t>
      </w:r>
    </w:p>
    <w:p w:rsidR="00392DAB" w:rsidRPr="00AE6579" w:rsidRDefault="00392DAB" w:rsidP="00392DAB">
      <w:pPr>
        <w:pStyle w:val="af0"/>
        <w:spacing w:before="0" w:beforeAutospacing="0" w:after="0" w:afterAutospacing="0"/>
        <w:ind w:firstLine="709"/>
        <w:jc w:val="both"/>
        <w:rPr>
          <w:sz w:val="28"/>
          <w:szCs w:val="28"/>
        </w:rPr>
      </w:pPr>
      <w:r w:rsidRPr="00AE6579">
        <w:rPr>
          <w:i/>
          <w:iCs/>
          <w:sz w:val="28"/>
          <w:szCs w:val="28"/>
        </w:rPr>
        <w:t>Факторингові компанії.</w:t>
      </w:r>
      <w:r w:rsidRPr="00AE6579">
        <w:rPr>
          <w:sz w:val="28"/>
          <w:szCs w:val="28"/>
        </w:rPr>
        <w:t>Факторинг є різновидністю торговельно-комісійної операції, пов</w:t>
      </w:r>
      <w:r w:rsidR="00B37BB4">
        <w:rPr>
          <w:sz w:val="28"/>
          <w:szCs w:val="28"/>
        </w:rPr>
        <w:t>’</w:t>
      </w:r>
      <w:r w:rsidRPr="00AE6579">
        <w:rPr>
          <w:sz w:val="28"/>
          <w:szCs w:val="28"/>
        </w:rPr>
        <w:t xml:space="preserve">язаної з кредитуванням оборотних коштів, що полягає у інкасуванні дебіторської заборгованості покупця і специфічною різновидністю короткострокового кредитування та посередницької діяльності. </w:t>
      </w:r>
    </w:p>
    <w:p w:rsidR="00392DAB" w:rsidRPr="00AE6579" w:rsidRDefault="00392DAB" w:rsidP="00392DAB">
      <w:pPr>
        <w:pStyle w:val="af0"/>
        <w:spacing w:before="0" w:beforeAutospacing="0" w:after="0" w:afterAutospacing="0"/>
        <w:ind w:firstLine="709"/>
        <w:jc w:val="both"/>
        <w:rPr>
          <w:sz w:val="28"/>
          <w:szCs w:val="28"/>
        </w:rPr>
      </w:pPr>
      <w:r w:rsidRPr="00AE6579">
        <w:rPr>
          <w:sz w:val="28"/>
          <w:szCs w:val="28"/>
        </w:rPr>
        <w:t xml:space="preserve">Факторинг є порівняно новою ефективною системою покращання ліквідності та зменшення фінансового ризику при організації платежів. Головною метою факторингу є отримання коштів негайно або у термін, визначений угодою. </w:t>
      </w:r>
    </w:p>
    <w:p w:rsidR="00392DAB" w:rsidRPr="00AE6579" w:rsidRDefault="00392DAB" w:rsidP="00392DAB">
      <w:pPr>
        <w:pStyle w:val="af8"/>
        <w:ind w:firstLine="709"/>
        <w:jc w:val="both"/>
        <w:rPr>
          <w:rFonts w:ascii="Times New Roman" w:hAnsi="Times New Roman"/>
          <w:i/>
          <w:sz w:val="28"/>
          <w:szCs w:val="28"/>
        </w:rPr>
      </w:pPr>
      <w:r w:rsidRPr="00AE6579">
        <w:rPr>
          <w:rFonts w:ascii="Times New Roman" w:hAnsi="Times New Roman"/>
          <w:i/>
          <w:sz w:val="28"/>
          <w:szCs w:val="28"/>
        </w:rPr>
        <w:t>Операція є факторинговою тоді, коли вона задовольняє 2 з 4 умов:</w:t>
      </w:r>
    </w:p>
    <w:p w:rsidR="00392DAB" w:rsidRPr="00AE6579" w:rsidRDefault="00392DAB" w:rsidP="00392DAB">
      <w:pPr>
        <w:pStyle w:val="af8"/>
        <w:ind w:firstLine="709"/>
        <w:jc w:val="both"/>
        <w:rPr>
          <w:rFonts w:ascii="Times New Roman" w:hAnsi="Times New Roman"/>
          <w:sz w:val="28"/>
          <w:szCs w:val="28"/>
        </w:rPr>
      </w:pPr>
      <w:r w:rsidRPr="00AE6579">
        <w:rPr>
          <w:rFonts w:ascii="Times New Roman" w:hAnsi="Times New Roman"/>
          <w:sz w:val="28"/>
          <w:szCs w:val="28"/>
        </w:rPr>
        <w:t>1) наявність кредитування у формі оплати позикових зобов</w:t>
      </w:r>
      <w:r w:rsidR="00B37BB4">
        <w:rPr>
          <w:rFonts w:ascii="Times New Roman" w:hAnsi="Times New Roman"/>
          <w:sz w:val="28"/>
          <w:szCs w:val="28"/>
        </w:rPr>
        <w:t>’</w:t>
      </w:r>
      <w:r w:rsidRPr="00AE6579">
        <w:rPr>
          <w:rFonts w:ascii="Times New Roman" w:hAnsi="Times New Roman"/>
          <w:sz w:val="28"/>
          <w:szCs w:val="28"/>
        </w:rPr>
        <w:t>язань;</w:t>
      </w:r>
    </w:p>
    <w:p w:rsidR="00392DAB" w:rsidRPr="00AE6579" w:rsidRDefault="00392DAB" w:rsidP="00392DAB">
      <w:pPr>
        <w:pStyle w:val="af8"/>
        <w:ind w:firstLine="709"/>
        <w:jc w:val="both"/>
        <w:rPr>
          <w:rFonts w:ascii="Times New Roman" w:hAnsi="Times New Roman"/>
          <w:sz w:val="28"/>
          <w:szCs w:val="28"/>
        </w:rPr>
      </w:pPr>
      <w:r w:rsidRPr="00AE6579">
        <w:rPr>
          <w:rFonts w:ascii="Times New Roman" w:hAnsi="Times New Roman"/>
          <w:sz w:val="28"/>
          <w:szCs w:val="28"/>
        </w:rPr>
        <w:t xml:space="preserve">2) облік дебіторської заборгованості клієнта </w:t>
      </w:r>
      <w:r w:rsidR="00B37BB4">
        <w:rPr>
          <w:rFonts w:ascii="Times New Roman" w:hAnsi="Times New Roman"/>
          <w:sz w:val="28"/>
          <w:szCs w:val="28"/>
        </w:rPr>
        <w:t>–</w:t>
      </w:r>
      <w:r w:rsidRPr="00AE6579">
        <w:rPr>
          <w:rFonts w:ascii="Times New Roman" w:hAnsi="Times New Roman"/>
          <w:sz w:val="28"/>
          <w:szCs w:val="28"/>
        </w:rPr>
        <w:t xml:space="preserve"> постачальника;</w:t>
      </w:r>
    </w:p>
    <w:p w:rsidR="00392DAB" w:rsidRPr="00AE6579" w:rsidRDefault="00392DAB" w:rsidP="00392DAB">
      <w:pPr>
        <w:pStyle w:val="af8"/>
        <w:ind w:firstLine="709"/>
        <w:jc w:val="both"/>
        <w:rPr>
          <w:rFonts w:ascii="Times New Roman" w:hAnsi="Times New Roman"/>
          <w:sz w:val="28"/>
          <w:szCs w:val="28"/>
        </w:rPr>
      </w:pPr>
      <w:r w:rsidRPr="00AE6579">
        <w:rPr>
          <w:rFonts w:ascii="Times New Roman" w:hAnsi="Times New Roman"/>
          <w:sz w:val="28"/>
          <w:szCs w:val="28"/>
        </w:rPr>
        <w:t>3) інкасування дебіторської заборгованості клієнта-постачальника.</w:t>
      </w:r>
    </w:p>
    <w:p w:rsidR="00392DAB" w:rsidRPr="00AE6579" w:rsidRDefault="00392DAB" w:rsidP="00392DAB">
      <w:pPr>
        <w:pStyle w:val="af8"/>
        <w:ind w:firstLine="709"/>
        <w:jc w:val="both"/>
        <w:rPr>
          <w:rFonts w:ascii="Times New Roman" w:hAnsi="Times New Roman"/>
          <w:sz w:val="28"/>
          <w:szCs w:val="28"/>
        </w:rPr>
      </w:pPr>
      <w:r w:rsidRPr="00AE6579">
        <w:rPr>
          <w:rFonts w:ascii="Times New Roman" w:hAnsi="Times New Roman"/>
          <w:sz w:val="28"/>
          <w:szCs w:val="28"/>
        </w:rPr>
        <w:t>4) страхування підприємства – постачальника від кредитного ризику.</w:t>
      </w:r>
      <w:r w:rsidRPr="00AE6579">
        <w:rPr>
          <w:rFonts w:ascii="Times New Roman" w:hAnsi="Times New Roman"/>
          <w:sz w:val="28"/>
          <w:szCs w:val="28"/>
        </w:rPr>
        <w:cr/>
        <w:t xml:space="preserve"> Внутрішній факторинг </w:t>
      </w:r>
      <w:r w:rsidR="00C1702F">
        <w:rPr>
          <w:rFonts w:ascii="Times New Roman" w:hAnsi="Times New Roman"/>
          <w:sz w:val="28"/>
          <w:szCs w:val="28"/>
        </w:rPr>
        <w:t>–</w:t>
      </w:r>
      <w:r w:rsidRPr="00AE6579">
        <w:rPr>
          <w:rFonts w:ascii="Times New Roman" w:hAnsi="Times New Roman"/>
          <w:sz w:val="28"/>
          <w:szCs w:val="28"/>
        </w:rPr>
        <w:t xml:space="preserve"> постачальник, його контрагент і банк знаходяться у тій самій  країні.</w:t>
      </w:r>
    </w:p>
    <w:p w:rsidR="00392DAB" w:rsidRPr="00AE6579" w:rsidRDefault="00392DAB" w:rsidP="00392DAB">
      <w:pPr>
        <w:pStyle w:val="af8"/>
        <w:ind w:firstLine="709"/>
        <w:jc w:val="both"/>
        <w:rPr>
          <w:rFonts w:ascii="Times New Roman" w:hAnsi="Times New Roman"/>
          <w:sz w:val="28"/>
          <w:szCs w:val="28"/>
        </w:rPr>
      </w:pPr>
      <w:r w:rsidRPr="00AE6579">
        <w:rPr>
          <w:rFonts w:ascii="Times New Roman" w:hAnsi="Times New Roman"/>
          <w:sz w:val="28"/>
          <w:szCs w:val="28"/>
        </w:rPr>
        <w:t xml:space="preserve">Зовнішній факторинг </w:t>
      </w:r>
      <w:r w:rsidR="00C1702F">
        <w:rPr>
          <w:rFonts w:ascii="Times New Roman" w:hAnsi="Times New Roman"/>
          <w:sz w:val="28"/>
          <w:szCs w:val="28"/>
        </w:rPr>
        <w:t>–</w:t>
      </w:r>
      <w:r w:rsidRPr="00AE6579">
        <w:rPr>
          <w:rFonts w:ascii="Times New Roman" w:hAnsi="Times New Roman"/>
          <w:sz w:val="28"/>
          <w:szCs w:val="28"/>
        </w:rPr>
        <w:t xml:space="preserve"> якщо одна з сторін прибуває за кордоном.</w:t>
      </w:r>
    </w:p>
    <w:p w:rsidR="00392DAB" w:rsidRPr="00AE6579" w:rsidRDefault="00392DAB" w:rsidP="00392DAB">
      <w:pPr>
        <w:pStyle w:val="af8"/>
        <w:ind w:firstLine="709"/>
        <w:jc w:val="both"/>
        <w:rPr>
          <w:rFonts w:ascii="Times New Roman" w:hAnsi="Times New Roman"/>
          <w:sz w:val="28"/>
          <w:szCs w:val="28"/>
        </w:rPr>
      </w:pPr>
      <w:r w:rsidRPr="00AE6579">
        <w:rPr>
          <w:rFonts w:ascii="Times New Roman" w:hAnsi="Times New Roman"/>
          <w:sz w:val="28"/>
          <w:szCs w:val="28"/>
        </w:rPr>
        <w:t xml:space="preserve">Конвенційний (відкритий) </w:t>
      </w:r>
      <w:r w:rsidR="00C1702F">
        <w:rPr>
          <w:rFonts w:ascii="Times New Roman" w:hAnsi="Times New Roman"/>
          <w:sz w:val="28"/>
          <w:szCs w:val="28"/>
        </w:rPr>
        <w:t>–</w:t>
      </w:r>
      <w:r w:rsidRPr="00AE6579">
        <w:rPr>
          <w:rFonts w:ascii="Times New Roman" w:hAnsi="Times New Roman"/>
          <w:sz w:val="28"/>
          <w:szCs w:val="28"/>
        </w:rPr>
        <w:t xml:space="preserve"> підприємство</w:t>
      </w:r>
      <w:r w:rsidR="00C1702F">
        <w:rPr>
          <w:rFonts w:ascii="Times New Roman" w:hAnsi="Times New Roman"/>
          <w:sz w:val="28"/>
          <w:szCs w:val="28"/>
        </w:rPr>
        <w:t xml:space="preserve"> –</w:t>
      </w:r>
      <w:r w:rsidRPr="00AE6579">
        <w:rPr>
          <w:rFonts w:ascii="Times New Roman" w:hAnsi="Times New Roman"/>
          <w:sz w:val="28"/>
          <w:szCs w:val="28"/>
        </w:rPr>
        <w:t xml:space="preserve"> покупець (дебітор) повідомляється, що права на одержання оплати переустановлені банку.</w:t>
      </w:r>
    </w:p>
    <w:p w:rsidR="00392DAB" w:rsidRPr="00AE6579" w:rsidRDefault="00392DAB" w:rsidP="00392DAB">
      <w:pPr>
        <w:pStyle w:val="af8"/>
        <w:ind w:firstLine="709"/>
        <w:jc w:val="both"/>
        <w:rPr>
          <w:rFonts w:ascii="Times New Roman" w:hAnsi="Times New Roman"/>
          <w:sz w:val="28"/>
          <w:szCs w:val="28"/>
        </w:rPr>
      </w:pPr>
      <w:r w:rsidRPr="00AE6579">
        <w:rPr>
          <w:rFonts w:ascii="Times New Roman" w:hAnsi="Times New Roman"/>
          <w:sz w:val="28"/>
          <w:szCs w:val="28"/>
        </w:rPr>
        <w:t xml:space="preserve">Конфедаційний (закритий) </w:t>
      </w:r>
      <w:r w:rsidR="00C1702F">
        <w:rPr>
          <w:rFonts w:ascii="Times New Roman" w:hAnsi="Times New Roman"/>
          <w:sz w:val="28"/>
          <w:szCs w:val="28"/>
        </w:rPr>
        <w:t>–</w:t>
      </w:r>
      <w:r w:rsidRPr="00AE6579">
        <w:rPr>
          <w:rFonts w:ascii="Times New Roman" w:hAnsi="Times New Roman"/>
          <w:sz w:val="28"/>
          <w:szCs w:val="28"/>
        </w:rPr>
        <w:t xml:space="preserve"> не повідомляється.</w:t>
      </w:r>
    </w:p>
    <w:p w:rsidR="003B4A6A" w:rsidRPr="00AE6579" w:rsidRDefault="003B4A6A" w:rsidP="003B4A6A">
      <w:pPr>
        <w:pStyle w:val="af8"/>
        <w:ind w:firstLine="709"/>
        <w:jc w:val="both"/>
        <w:rPr>
          <w:rFonts w:ascii="Times New Roman" w:hAnsi="Times New Roman"/>
          <w:sz w:val="28"/>
          <w:szCs w:val="28"/>
        </w:rPr>
      </w:pPr>
      <w:r w:rsidRPr="00AE6579">
        <w:rPr>
          <w:rFonts w:ascii="Times New Roman" w:hAnsi="Times New Roman"/>
          <w:sz w:val="28"/>
          <w:szCs w:val="28"/>
        </w:rPr>
        <w:t>Факторинг з правом регресу дозволяє банку повернути підприємству-постачальнику розрахункові документи які не оплатив покупець, і вимогати у нього повернення коштів.</w:t>
      </w:r>
    </w:p>
    <w:p w:rsidR="003B4A6A" w:rsidRPr="00AE6579" w:rsidRDefault="003B4A6A" w:rsidP="003B4A6A">
      <w:pPr>
        <w:pStyle w:val="af8"/>
        <w:ind w:firstLine="709"/>
        <w:jc w:val="both"/>
        <w:rPr>
          <w:rFonts w:ascii="Times New Roman" w:hAnsi="Times New Roman"/>
          <w:sz w:val="28"/>
          <w:szCs w:val="28"/>
        </w:rPr>
      </w:pPr>
      <w:r w:rsidRPr="00AE6579">
        <w:rPr>
          <w:rFonts w:ascii="Times New Roman" w:hAnsi="Times New Roman"/>
          <w:sz w:val="28"/>
          <w:szCs w:val="28"/>
        </w:rPr>
        <w:t>Факторинг без прав регресу означає, що банк бере на себе весь ризик щодо платежу.</w:t>
      </w:r>
    </w:p>
    <w:p w:rsidR="003B4A6A" w:rsidRPr="00AE6579" w:rsidRDefault="003B4A6A" w:rsidP="003B4A6A">
      <w:pPr>
        <w:pStyle w:val="af8"/>
        <w:ind w:firstLine="709"/>
        <w:jc w:val="both"/>
        <w:rPr>
          <w:rFonts w:ascii="Times New Roman" w:hAnsi="Times New Roman"/>
          <w:sz w:val="28"/>
          <w:szCs w:val="28"/>
        </w:rPr>
      </w:pPr>
      <w:r w:rsidRPr="00AE6579">
        <w:rPr>
          <w:rFonts w:ascii="Times New Roman" w:hAnsi="Times New Roman"/>
          <w:sz w:val="28"/>
          <w:szCs w:val="28"/>
        </w:rPr>
        <w:t xml:space="preserve">Ризик </w:t>
      </w:r>
      <w:r w:rsidR="00C1702F">
        <w:rPr>
          <w:rFonts w:ascii="Times New Roman" w:hAnsi="Times New Roman"/>
          <w:sz w:val="28"/>
          <w:szCs w:val="28"/>
        </w:rPr>
        <w:t>–</w:t>
      </w:r>
      <w:r w:rsidRPr="00AE6579">
        <w:rPr>
          <w:rFonts w:ascii="Times New Roman" w:hAnsi="Times New Roman"/>
          <w:sz w:val="28"/>
          <w:szCs w:val="28"/>
        </w:rPr>
        <w:t xml:space="preserve"> це можлива небезпека утрат.</w:t>
      </w:r>
    </w:p>
    <w:p w:rsidR="003B4A6A" w:rsidRPr="00AE6579" w:rsidRDefault="003B4A6A" w:rsidP="003B4A6A">
      <w:pPr>
        <w:pStyle w:val="af8"/>
        <w:ind w:firstLine="709"/>
        <w:jc w:val="both"/>
        <w:rPr>
          <w:rFonts w:ascii="Times New Roman" w:hAnsi="Times New Roman"/>
          <w:sz w:val="28"/>
          <w:szCs w:val="28"/>
        </w:rPr>
      </w:pPr>
      <w:r w:rsidRPr="00AE6579">
        <w:rPr>
          <w:rFonts w:ascii="Times New Roman" w:hAnsi="Times New Roman"/>
          <w:sz w:val="28"/>
          <w:szCs w:val="28"/>
        </w:rPr>
        <w:t>Факторинг з попередньою оплатою передбачає негайну оплату розрахункових документів постачальника, як тільки їх буде надано банку.</w:t>
      </w:r>
    </w:p>
    <w:p w:rsidR="003B4A6A" w:rsidRPr="00AE6579" w:rsidRDefault="003B4A6A" w:rsidP="003B4A6A">
      <w:pPr>
        <w:pStyle w:val="af8"/>
        <w:ind w:firstLine="709"/>
        <w:jc w:val="both"/>
        <w:rPr>
          <w:rFonts w:ascii="Times New Roman" w:hAnsi="Times New Roman"/>
          <w:sz w:val="28"/>
          <w:szCs w:val="28"/>
        </w:rPr>
      </w:pPr>
      <w:r w:rsidRPr="00AE6579">
        <w:rPr>
          <w:rFonts w:ascii="Times New Roman" w:hAnsi="Times New Roman"/>
          <w:sz w:val="28"/>
          <w:szCs w:val="28"/>
        </w:rPr>
        <w:t xml:space="preserve">Факторинг без попередньої оплати </w:t>
      </w:r>
      <w:r w:rsidR="00B37BB4">
        <w:rPr>
          <w:rFonts w:ascii="Times New Roman" w:hAnsi="Times New Roman"/>
          <w:sz w:val="28"/>
          <w:szCs w:val="28"/>
        </w:rPr>
        <w:t>–</w:t>
      </w:r>
      <w:r w:rsidRPr="00AE6579">
        <w:rPr>
          <w:rFonts w:ascii="Times New Roman" w:hAnsi="Times New Roman"/>
          <w:sz w:val="28"/>
          <w:szCs w:val="28"/>
        </w:rPr>
        <w:t xml:space="preserve"> це такий вид факторингу, коли банк зобов</w:t>
      </w:r>
      <w:r w:rsidR="00B37BB4">
        <w:rPr>
          <w:rFonts w:ascii="Times New Roman" w:hAnsi="Times New Roman"/>
          <w:sz w:val="28"/>
          <w:szCs w:val="28"/>
        </w:rPr>
        <w:t>’</w:t>
      </w:r>
      <w:r w:rsidRPr="00AE6579">
        <w:rPr>
          <w:rFonts w:ascii="Times New Roman" w:hAnsi="Times New Roman"/>
          <w:sz w:val="28"/>
          <w:szCs w:val="28"/>
        </w:rPr>
        <w:t>язується оплатити передані йому постачальником розрахункові документи лише в день оплати документів боржником.</w:t>
      </w:r>
    </w:p>
    <w:p w:rsidR="00E23890" w:rsidRPr="00AE6579" w:rsidRDefault="00E23890" w:rsidP="00E23890">
      <w:pPr>
        <w:pStyle w:val="af8"/>
        <w:ind w:firstLine="709"/>
        <w:jc w:val="both"/>
        <w:rPr>
          <w:rFonts w:ascii="Times New Roman" w:hAnsi="Times New Roman"/>
          <w:sz w:val="28"/>
          <w:szCs w:val="28"/>
        </w:rPr>
      </w:pPr>
      <w:r w:rsidRPr="00AE6579">
        <w:rPr>
          <w:rFonts w:ascii="Times New Roman" w:hAnsi="Times New Roman"/>
          <w:sz w:val="28"/>
          <w:szCs w:val="28"/>
        </w:rPr>
        <w:t>Плата за факторинг складається-із плати за кредит та комісійної винагороди.</w:t>
      </w:r>
    </w:p>
    <w:p w:rsidR="00E23890" w:rsidRPr="00AE6579" w:rsidRDefault="00E23890" w:rsidP="00E23890">
      <w:pPr>
        <w:spacing w:after="0" w:line="240" w:lineRule="auto"/>
        <w:ind w:firstLine="709"/>
        <w:jc w:val="both"/>
        <w:rPr>
          <w:rFonts w:ascii="Times New Roman" w:hAnsi="Times New Roman"/>
          <w:sz w:val="28"/>
          <w:szCs w:val="28"/>
        </w:rPr>
      </w:pPr>
      <w:r w:rsidRPr="00AE6579">
        <w:rPr>
          <w:rFonts w:ascii="Times New Roman" w:hAnsi="Times New Roman"/>
          <w:sz w:val="28"/>
          <w:szCs w:val="28"/>
        </w:rPr>
        <w:t xml:space="preserve">Практично суть факторингу зводиться до такого. Банк купує в </w:t>
      </w:r>
      <w:bookmarkStart w:id="3" w:name="OCRUncertain343"/>
      <w:r w:rsidRPr="00AE6579">
        <w:rPr>
          <w:rFonts w:ascii="Times New Roman" w:hAnsi="Times New Roman"/>
          <w:sz w:val="28"/>
          <w:szCs w:val="28"/>
        </w:rPr>
        <w:t>підприємства-постачальника</w:t>
      </w:r>
      <w:bookmarkEnd w:id="3"/>
      <w:r w:rsidRPr="00AE6579">
        <w:rPr>
          <w:rFonts w:ascii="Times New Roman" w:hAnsi="Times New Roman"/>
          <w:sz w:val="28"/>
          <w:szCs w:val="28"/>
        </w:rPr>
        <w:t xml:space="preserve"> право на стягнення дебіторської </w:t>
      </w:r>
      <w:bookmarkStart w:id="4" w:name="OCRUncertain344"/>
      <w:r w:rsidRPr="00AE6579">
        <w:rPr>
          <w:rFonts w:ascii="Times New Roman" w:hAnsi="Times New Roman"/>
          <w:sz w:val="28"/>
          <w:szCs w:val="28"/>
        </w:rPr>
        <w:t>заборгова</w:t>
      </w:r>
      <w:bookmarkEnd w:id="4"/>
      <w:r w:rsidRPr="00AE6579">
        <w:rPr>
          <w:rFonts w:ascii="Times New Roman" w:hAnsi="Times New Roman"/>
          <w:sz w:val="28"/>
          <w:szCs w:val="28"/>
        </w:rPr>
        <w:t xml:space="preserve">ності покупця продукції (робіт, послуг) і перераховує постачальнику </w:t>
      </w:r>
      <w:r w:rsidRPr="00AE6579">
        <w:rPr>
          <w:rFonts w:ascii="Times New Roman" w:hAnsi="Times New Roman"/>
          <w:noProof/>
          <w:sz w:val="28"/>
          <w:szCs w:val="28"/>
        </w:rPr>
        <w:t>0-90</w:t>
      </w:r>
      <w:bookmarkStart w:id="5" w:name="OCRUncertain345"/>
      <w:r w:rsidRPr="00AE6579">
        <w:rPr>
          <w:rFonts w:ascii="Times New Roman" w:hAnsi="Times New Roman"/>
          <w:noProof/>
          <w:sz w:val="28"/>
          <w:szCs w:val="28"/>
        </w:rPr>
        <w:t>%</w:t>
      </w:r>
      <w:bookmarkEnd w:id="5"/>
      <w:r w:rsidRPr="00AE6579">
        <w:rPr>
          <w:rFonts w:ascii="Times New Roman" w:hAnsi="Times New Roman"/>
          <w:sz w:val="28"/>
          <w:szCs w:val="28"/>
        </w:rPr>
        <w:t xml:space="preserve"> суми коштів за відвантажену продукцію в момент подання </w:t>
      </w:r>
      <w:bookmarkStart w:id="6" w:name="OCRUncertain346"/>
      <w:r w:rsidRPr="00AE6579">
        <w:rPr>
          <w:rFonts w:ascii="Times New Roman" w:hAnsi="Times New Roman"/>
          <w:sz w:val="28"/>
          <w:szCs w:val="28"/>
        </w:rPr>
        <w:t>всіх</w:t>
      </w:r>
      <w:bookmarkEnd w:id="6"/>
      <w:r w:rsidRPr="00AE6579">
        <w:rPr>
          <w:rFonts w:ascii="Times New Roman" w:hAnsi="Times New Roman"/>
          <w:sz w:val="28"/>
          <w:szCs w:val="28"/>
        </w:rPr>
        <w:t xml:space="preserve"> необхідних документів. Після отримання платежу від покупця </w:t>
      </w:r>
      <w:bookmarkStart w:id="7" w:name="OCRUncertain347"/>
      <w:r w:rsidRPr="00AE6579">
        <w:rPr>
          <w:rFonts w:ascii="Times New Roman" w:hAnsi="Times New Roman"/>
          <w:sz w:val="28"/>
          <w:szCs w:val="28"/>
        </w:rPr>
        <w:t>банк</w:t>
      </w:r>
      <w:bookmarkEnd w:id="7"/>
      <w:r w:rsidRPr="00AE6579">
        <w:rPr>
          <w:rFonts w:ascii="Times New Roman" w:hAnsi="Times New Roman"/>
          <w:sz w:val="28"/>
          <w:szCs w:val="28"/>
        </w:rPr>
        <w:t xml:space="preserve"> перераховує продавцю залишок коштів</w:t>
      </w:r>
      <w:r w:rsidRPr="00AE6579">
        <w:rPr>
          <w:rFonts w:ascii="Times New Roman" w:hAnsi="Times New Roman"/>
          <w:noProof/>
          <w:sz w:val="28"/>
          <w:szCs w:val="28"/>
        </w:rPr>
        <w:t xml:space="preserve"> (30</w:t>
      </w:r>
      <w:bookmarkStart w:id="8" w:name="OCRUncertain348"/>
      <w:r w:rsidRPr="00AE6579">
        <w:rPr>
          <w:rFonts w:ascii="Times New Roman" w:hAnsi="Times New Roman"/>
          <w:noProof/>
          <w:sz w:val="28"/>
          <w:szCs w:val="28"/>
        </w:rPr>
        <w:t>-</w:t>
      </w:r>
      <w:bookmarkEnd w:id="8"/>
      <w:r w:rsidRPr="00AE6579">
        <w:rPr>
          <w:rFonts w:ascii="Times New Roman" w:hAnsi="Times New Roman"/>
          <w:noProof/>
          <w:sz w:val="28"/>
          <w:szCs w:val="28"/>
        </w:rPr>
        <w:t>10</w:t>
      </w:r>
      <w:bookmarkStart w:id="9" w:name="OCRUncertain349"/>
      <w:r w:rsidRPr="00AE6579">
        <w:rPr>
          <w:rFonts w:ascii="Times New Roman" w:hAnsi="Times New Roman"/>
          <w:noProof/>
          <w:sz w:val="28"/>
          <w:szCs w:val="28"/>
        </w:rPr>
        <w:t>%</w:t>
      </w:r>
      <w:bookmarkEnd w:id="9"/>
      <w:r w:rsidRPr="00AE6579">
        <w:rPr>
          <w:rFonts w:ascii="Times New Roman" w:hAnsi="Times New Roman"/>
          <w:noProof/>
          <w:sz w:val="28"/>
          <w:szCs w:val="28"/>
        </w:rPr>
        <w:t>)</w:t>
      </w:r>
      <w:r w:rsidRPr="00AE6579">
        <w:rPr>
          <w:rFonts w:ascii="Times New Roman" w:hAnsi="Times New Roman"/>
          <w:sz w:val="28"/>
          <w:szCs w:val="28"/>
        </w:rPr>
        <w:t xml:space="preserve"> за мінусом </w:t>
      </w:r>
      <w:bookmarkStart w:id="10" w:name="OCRUncertain350"/>
      <w:r w:rsidRPr="00AE6579">
        <w:rPr>
          <w:rFonts w:ascii="Times New Roman" w:hAnsi="Times New Roman"/>
          <w:sz w:val="28"/>
          <w:szCs w:val="28"/>
        </w:rPr>
        <w:t>відсотків</w:t>
      </w:r>
      <w:bookmarkEnd w:id="10"/>
      <w:r w:rsidRPr="00AE6579">
        <w:rPr>
          <w:rFonts w:ascii="Times New Roman" w:hAnsi="Times New Roman"/>
          <w:sz w:val="28"/>
          <w:szCs w:val="28"/>
        </w:rPr>
        <w:t xml:space="preserve"> за факторинговий кредит та комісійної винагороди.</w:t>
      </w:r>
    </w:p>
    <w:p w:rsidR="00392DAB" w:rsidRPr="00AE6579" w:rsidRDefault="00392DAB" w:rsidP="002922D1">
      <w:pPr>
        <w:pStyle w:val="af8"/>
        <w:spacing w:after="120" w:line="259" w:lineRule="auto"/>
        <w:ind w:firstLine="709"/>
        <w:rPr>
          <w:rFonts w:ascii="Times New Roman" w:hAnsi="Times New Roman"/>
          <w:sz w:val="28"/>
          <w:szCs w:val="28"/>
        </w:rPr>
      </w:pPr>
      <w:r w:rsidRPr="00AE6579">
        <w:rPr>
          <w:rFonts w:ascii="Times New Roman" w:hAnsi="Times New Roman"/>
          <w:sz w:val="28"/>
          <w:szCs w:val="28"/>
        </w:rPr>
        <w:lastRenderedPageBreak/>
        <w:t>Таблиця</w:t>
      </w:r>
      <w:r w:rsidRPr="00AE6579">
        <w:rPr>
          <w:rFonts w:ascii="Times New Roman" w:hAnsi="Times New Roman"/>
          <w:noProof/>
          <w:sz w:val="28"/>
          <w:szCs w:val="28"/>
        </w:rPr>
        <w:t xml:space="preserve"> 3.3 </w:t>
      </w:r>
      <w:r w:rsidR="00C1702F">
        <w:rPr>
          <w:rFonts w:ascii="Times New Roman" w:hAnsi="Times New Roman"/>
          <w:noProof/>
          <w:sz w:val="28"/>
          <w:szCs w:val="28"/>
        </w:rPr>
        <w:t>–</w:t>
      </w:r>
      <w:r w:rsidRPr="00AE6579">
        <w:rPr>
          <w:rFonts w:ascii="Times New Roman" w:hAnsi="Times New Roman"/>
          <w:sz w:val="28"/>
          <w:szCs w:val="28"/>
        </w:rPr>
        <w:t>Класифікація факторингових операцій</w:t>
      </w:r>
    </w:p>
    <w:tbl>
      <w:tblPr>
        <w:tblW w:w="9720" w:type="dxa"/>
        <w:tblInd w:w="40" w:type="dxa"/>
        <w:tblLayout w:type="fixed"/>
        <w:tblCellMar>
          <w:left w:w="40" w:type="dxa"/>
          <w:right w:w="40" w:type="dxa"/>
        </w:tblCellMar>
        <w:tblLook w:val="0000" w:firstRow="0" w:lastRow="0" w:firstColumn="0" w:lastColumn="0" w:noHBand="0" w:noVBand="0"/>
      </w:tblPr>
      <w:tblGrid>
        <w:gridCol w:w="4660"/>
        <w:gridCol w:w="5060"/>
      </w:tblGrid>
      <w:tr w:rsidR="00AE6579" w:rsidRPr="00AE6579" w:rsidTr="00392DAB">
        <w:trPr>
          <w:trHeight w:hRule="exact" w:val="287"/>
        </w:trPr>
        <w:tc>
          <w:tcPr>
            <w:tcW w:w="4660" w:type="dxa"/>
            <w:tcBorders>
              <w:top w:val="single" w:sz="6" w:space="0" w:color="auto"/>
              <w:left w:val="single" w:sz="6" w:space="0" w:color="auto"/>
              <w:bottom w:val="single" w:sz="6" w:space="0" w:color="auto"/>
              <w:right w:val="single" w:sz="6" w:space="0" w:color="auto"/>
            </w:tcBorders>
          </w:tcPr>
          <w:p w:rsidR="00392DAB" w:rsidRPr="00AE6579" w:rsidRDefault="00392DAB" w:rsidP="00392DAB">
            <w:pPr>
              <w:spacing w:after="0" w:line="240" w:lineRule="auto"/>
              <w:ind w:firstLine="709"/>
              <w:jc w:val="center"/>
              <w:rPr>
                <w:rFonts w:ascii="Times New Roman" w:hAnsi="Times New Roman"/>
                <w:sz w:val="24"/>
                <w:szCs w:val="24"/>
              </w:rPr>
            </w:pPr>
            <w:bookmarkStart w:id="11" w:name="OCRUncertain322"/>
            <w:r w:rsidRPr="00AE6579">
              <w:rPr>
                <w:rFonts w:ascii="Times New Roman" w:hAnsi="Times New Roman"/>
                <w:sz w:val="24"/>
                <w:szCs w:val="24"/>
              </w:rPr>
              <w:t>Ознаки класифіка</w:t>
            </w:r>
            <w:bookmarkEnd w:id="11"/>
            <w:r w:rsidRPr="00AE6579">
              <w:rPr>
                <w:rFonts w:ascii="Times New Roman" w:hAnsi="Times New Roman"/>
                <w:sz w:val="24"/>
                <w:szCs w:val="24"/>
              </w:rPr>
              <w:t>ції</w:t>
            </w:r>
          </w:p>
        </w:tc>
        <w:tc>
          <w:tcPr>
            <w:tcW w:w="5060" w:type="dxa"/>
            <w:tcBorders>
              <w:top w:val="single" w:sz="6" w:space="0" w:color="auto"/>
              <w:left w:val="single" w:sz="6" w:space="0" w:color="auto"/>
              <w:bottom w:val="single" w:sz="6" w:space="0" w:color="auto"/>
              <w:right w:val="single" w:sz="6" w:space="0" w:color="auto"/>
            </w:tcBorders>
          </w:tcPr>
          <w:p w:rsidR="00392DAB" w:rsidRPr="00AE6579" w:rsidRDefault="00392DAB" w:rsidP="00392DAB">
            <w:pPr>
              <w:spacing w:after="0" w:line="240" w:lineRule="auto"/>
              <w:ind w:firstLine="709"/>
              <w:jc w:val="center"/>
              <w:rPr>
                <w:rFonts w:ascii="Times New Roman" w:hAnsi="Times New Roman"/>
                <w:noProof/>
                <w:sz w:val="24"/>
                <w:szCs w:val="24"/>
              </w:rPr>
            </w:pPr>
            <w:r w:rsidRPr="00AE6579">
              <w:rPr>
                <w:rFonts w:ascii="Times New Roman" w:hAnsi="Times New Roman"/>
                <w:sz w:val="24"/>
                <w:szCs w:val="24"/>
              </w:rPr>
              <w:t>Види факторингових операцій</w:t>
            </w:r>
          </w:p>
        </w:tc>
      </w:tr>
      <w:tr w:rsidR="00AE6579" w:rsidRPr="00AE6579" w:rsidTr="00392DAB">
        <w:trPr>
          <w:trHeight w:hRule="exact" w:val="590"/>
        </w:trPr>
        <w:tc>
          <w:tcPr>
            <w:tcW w:w="4660" w:type="dxa"/>
            <w:tcBorders>
              <w:top w:val="single" w:sz="6" w:space="0" w:color="auto"/>
              <w:left w:val="single" w:sz="6" w:space="0" w:color="auto"/>
              <w:bottom w:val="single" w:sz="6" w:space="0" w:color="auto"/>
              <w:right w:val="single" w:sz="6" w:space="0" w:color="auto"/>
            </w:tcBorders>
          </w:tcPr>
          <w:p w:rsidR="00392DAB" w:rsidRPr="00AE6579" w:rsidRDefault="00392DAB" w:rsidP="00392DAB">
            <w:pPr>
              <w:spacing w:after="0" w:line="240" w:lineRule="auto"/>
              <w:rPr>
                <w:rFonts w:ascii="Times New Roman" w:hAnsi="Times New Roman"/>
                <w:sz w:val="24"/>
                <w:szCs w:val="24"/>
              </w:rPr>
            </w:pPr>
            <w:r w:rsidRPr="00AE6579">
              <w:rPr>
                <w:rFonts w:ascii="Times New Roman" w:hAnsi="Times New Roman"/>
                <w:noProof/>
                <w:sz w:val="24"/>
                <w:szCs w:val="24"/>
              </w:rPr>
              <w:t>1.</w:t>
            </w:r>
            <w:r w:rsidRPr="00AE6579">
              <w:rPr>
                <w:rFonts w:ascii="Times New Roman" w:hAnsi="Times New Roman"/>
                <w:sz w:val="24"/>
                <w:szCs w:val="24"/>
              </w:rPr>
              <w:t xml:space="preserve"> Місцезнаходження суб'єктів факторингових операцій</w:t>
            </w:r>
          </w:p>
        </w:tc>
        <w:tc>
          <w:tcPr>
            <w:tcW w:w="5060" w:type="dxa"/>
            <w:tcBorders>
              <w:top w:val="single" w:sz="6" w:space="0" w:color="auto"/>
              <w:left w:val="single" w:sz="6" w:space="0" w:color="auto"/>
              <w:bottom w:val="single" w:sz="6" w:space="0" w:color="auto"/>
              <w:right w:val="single" w:sz="6" w:space="0" w:color="auto"/>
            </w:tcBorders>
          </w:tcPr>
          <w:p w:rsidR="00392DAB" w:rsidRPr="00AE6579" w:rsidRDefault="00392DAB" w:rsidP="00392DAB">
            <w:pPr>
              <w:spacing w:after="0" w:line="240" w:lineRule="auto"/>
              <w:rPr>
                <w:rFonts w:ascii="Times New Roman" w:hAnsi="Times New Roman"/>
                <w:sz w:val="24"/>
                <w:szCs w:val="24"/>
              </w:rPr>
            </w:pPr>
            <w:r w:rsidRPr="00AE6579">
              <w:rPr>
                <w:rFonts w:ascii="Times New Roman" w:hAnsi="Times New Roman"/>
                <w:sz w:val="24"/>
                <w:szCs w:val="24"/>
              </w:rPr>
              <w:t xml:space="preserve">1.1.Внутрішній факторинг </w:t>
            </w:r>
          </w:p>
          <w:p w:rsidR="00392DAB" w:rsidRPr="00AE6579" w:rsidRDefault="00392DAB" w:rsidP="00392DAB">
            <w:pPr>
              <w:spacing w:after="0" w:line="240" w:lineRule="auto"/>
              <w:rPr>
                <w:rFonts w:ascii="Times New Roman" w:hAnsi="Times New Roman"/>
                <w:sz w:val="24"/>
                <w:szCs w:val="24"/>
              </w:rPr>
            </w:pPr>
            <w:r w:rsidRPr="00AE6579">
              <w:rPr>
                <w:rFonts w:ascii="Times New Roman" w:hAnsi="Times New Roman"/>
                <w:sz w:val="24"/>
                <w:szCs w:val="24"/>
              </w:rPr>
              <w:t>1.2.Зовнішній факторинг</w:t>
            </w:r>
          </w:p>
        </w:tc>
      </w:tr>
      <w:tr w:rsidR="00AE6579" w:rsidRPr="00AE6579" w:rsidTr="00392DAB">
        <w:trPr>
          <w:trHeight w:hRule="exact" w:val="722"/>
        </w:trPr>
        <w:tc>
          <w:tcPr>
            <w:tcW w:w="4660" w:type="dxa"/>
            <w:tcBorders>
              <w:top w:val="single" w:sz="6" w:space="0" w:color="auto"/>
              <w:left w:val="single" w:sz="6" w:space="0" w:color="auto"/>
              <w:bottom w:val="single" w:sz="6" w:space="0" w:color="auto"/>
              <w:right w:val="single" w:sz="6" w:space="0" w:color="auto"/>
            </w:tcBorders>
          </w:tcPr>
          <w:p w:rsidR="00392DAB" w:rsidRPr="00AE6579" w:rsidRDefault="00392DAB" w:rsidP="00392DAB">
            <w:pPr>
              <w:spacing w:after="0" w:line="240" w:lineRule="auto"/>
              <w:rPr>
                <w:rFonts w:ascii="Times New Roman" w:hAnsi="Times New Roman"/>
                <w:sz w:val="24"/>
                <w:szCs w:val="24"/>
              </w:rPr>
            </w:pPr>
            <w:r w:rsidRPr="00AE6579">
              <w:rPr>
                <w:rFonts w:ascii="Times New Roman" w:hAnsi="Times New Roman"/>
                <w:noProof/>
                <w:sz w:val="24"/>
                <w:szCs w:val="24"/>
              </w:rPr>
              <w:t>2.</w:t>
            </w:r>
            <w:r w:rsidRPr="00AE6579">
              <w:rPr>
                <w:rFonts w:ascii="Times New Roman" w:hAnsi="Times New Roman"/>
                <w:sz w:val="24"/>
                <w:szCs w:val="24"/>
              </w:rPr>
              <w:t xml:space="preserve"> Ступінь охоплення факторингом продукції, що реалізується</w:t>
            </w:r>
          </w:p>
        </w:tc>
        <w:tc>
          <w:tcPr>
            <w:tcW w:w="5060" w:type="dxa"/>
            <w:tcBorders>
              <w:top w:val="single" w:sz="6" w:space="0" w:color="auto"/>
              <w:left w:val="single" w:sz="6" w:space="0" w:color="auto"/>
              <w:bottom w:val="single" w:sz="6" w:space="0" w:color="auto"/>
              <w:right w:val="single" w:sz="6" w:space="0" w:color="auto"/>
            </w:tcBorders>
          </w:tcPr>
          <w:p w:rsidR="00392DAB" w:rsidRPr="00AE6579" w:rsidRDefault="00392DAB" w:rsidP="00392DAB">
            <w:pPr>
              <w:spacing w:after="0" w:line="240" w:lineRule="auto"/>
              <w:rPr>
                <w:rFonts w:ascii="Times New Roman" w:hAnsi="Times New Roman"/>
                <w:sz w:val="24"/>
                <w:szCs w:val="24"/>
              </w:rPr>
            </w:pPr>
            <w:r w:rsidRPr="00AE6579">
              <w:rPr>
                <w:rFonts w:ascii="Times New Roman" w:hAnsi="Times New Roman"/>
                <w:noProof/>
                <w:sz w:val="24"/>
                <w:szCs w:val="24"/>
              </w:rPr>
              <w:t>2.1.</w:t>
            </w:r>
            <w:r w:rsidRPr="00AE6579">
              <w:rPr>
                <w:rFonts w:ascii="Times New Roman" w:hAnsi="Times New Roman"/>
                <w:sz w:val="24"/>
                <w:szCs w:val="24"/>
              </w:rPr>
              <w:t xml:space="preserve"> Оплата всієї реалізованої продукції. </w:t>
            </w:r>
          </w:p>
          <w:p w:rsidR="00392DAB" w:rsidRPr="00AE6579" w:rsidRDefault="00392DAB" w:rsidP="00392DAB">
            <w:pPr>
              <w:spacing w:after="0" w:line="240" w:lineRule="auto"/>
              <w:rPr>
                <w:rFonts w:ascii="Times New Roman" w:hAnsi="Times New Roman"/>
                <w:sz w:val="24"/>
                <w:szCs w:val="24"/>
              </w:rPr>
            </w:pPr>
            <w:r w:rsidRPr="00AE6579">
              <w:rPr>
                <w:rFonts w:ascii="Times New Roman" w:hAnsi="Times New Roman"/>
                <w:noProof/>
                <w:sz w:val="24"/>
                <w:szCs w:val="24"/>
              </w:rPr>
              <w:t>2.2.</w:t>
            </w:r>
            <w:r w:rsidRPr="00AE6579">
              <w:rPr>
                <w:rFonts w:ascii="Times New Roman" w:hAnsi="Times New Roman"/>
                <w:sz w:val="24"/>
                <w:szCs w:val="24"/>
              </w:rPr>
              <w:t xml:space="preserve"> Оплата частини реалізованої продукції</w:t>
            </w:r>
          </w:p>
        </w:tc>
      </w:tr>
      <w:tr w:rsidR="00AE6579" w:rsidRPr="00AE6579" w:rsidTr="00392DAB">
        <w:trPr>
          <w:trHeight w:hRule="exact" w:val="740"/>
        </w:trPr>
        <w:tc>
          <w:tcPr>
            <w:tcW w:w="4660" w:type="dxa"/>
            <w:tcBorders>
              <w:top w:val="single" w:sz="6" w:space="0" w:color="auto"/>
              <w:left w:val="single" w:sz="6" w:space="0" w:color="auto"/>
              <w:bottom w:val="single" w:sz="6" w:space="0" w:color="auto"/>
              <w:right w:val="single" w:sz="6" w:space="0" w:color="auto"/>
            </w:tcBorders>
          </w:tcPr>
          <w:p w:rsidR="00392DAB" w:rsidRPr="00AE6579" w:rsidRDefault="00392DAB" w:rsidP="00392DAB">
            <w:pPr>
              <w:spacing w:after="0" w:line="240" w:lineRule="auto"/>
              <w:rPr>
                <w:rFonts w:ascii="Times New Roman" w:hAnsi="Times New Roman"/>
                <w:sz w:val="24"/>
                <w:szCs w:val="24"/>
              </w:rPr>
            </w:pPr>
            <w:r w:rsidRPr="00AE6579">
              <w:rPr>
                <w:rFonts w:ascii="Times New Roman" w:hAnsi="Times New Roman"/>
                <w:noProof/>
                <w:sz w:val="24"/>
                <w:szCs w:val="24"/>
              </w:rPr>
              <w:t>3.</w:t>
            </w:r>
            <w:r w:rsidRPr="00AE6579">
              <w:rPr>
                <w:rFonts w:ascii="Times New Roman" w:hAnsi="Times New Roman"/>
                <w:sz w:val="24"/>
                <w:szCs w:val="24"/>
              </w:rPr>
              <w:t xml:space="preserve"> Спосіб повідомлення дебіторів підприємства</w:t>
            </w:r>
          </w:p>
        </w:tc>
        <w:tc>
          <w:tcPr>
            <w:tcW w:w="5060" w:type="dxa"/>
            <w:tcBorders>
              <w:top w:val="single" w:sz="6" w:space="0" w:color="auto"/>
              <w:left w:val="single" w:sz="6" w:space="0" w:color="auto"/>
              <w:bottom w:val="single" w:sz="6" w:space="0" w:color="auto"/>
              <w:right w:val="single" w:sz="6" w:space="0" w:color="auto"/>
            </w:tcBorders>
          </w:tcPr>
          <w:p w:rsidR="00392DAB" w:rsidRPr="00AE6579" w:rsidRDefault="00392DAB" w:rsidP="00392DAB">
            <w:pPr>
              <w:spacing w:after="0" w:line="240" w:lineRule="auto"/>
              <w:rPr>
                <w:rFonts w:ascii="Times New Roman" w:hAnsi="Times New Roman"/>
                <w:sz w:val="24"/>
                <w:szCs w:val="24"/>
              </w:rPr>
            </w:pPr>
            <w:r w:rsidRPr="00AE6579">
              <w:rPr>
                <w:rFonts w:ascii="Times New Roman" w:hAnsi="Times New Roman"/>
                <w:noProof/>
                <w:sz w:val="24"/>
                <w:szCs w:val="24"/>
              </w:rPr>
              <w:t>3.1.</w:t>
            </w:r>
            <w:r w:rsidRPr="00AE6579">
              <w:rPr>
                <w:rFonts w:ascii="Times New Roman" w:hAnsi="Times New Roman"/>
                <w:sz w:val="24"/>
                <w:szCs w:val="24"/>
              </w:rPr>
              <w:t xml:space="preserve"> Відкритий факторинг </w:t>
            </w:r>
          </w:p>
          <w:p w:rsidR="00392DAB" w:rsidRPr="00AE6579" w:rsidRDefault="00392DAB" w:rsidP="00392DAB">
            <w:pPr>
              <w:spacing w:after="0" w:line="240" w:lineRule="auto"/>
              <w:rPr>
                <w:rFonts w:ascii="Times New Roman" w:hAnsi="Times New Roman"/>
                <w:sz w:val="24"/>
                <w:szCs w:val="24"/>
              </w:rPr>
            </w:pPr>
            <w:r w:rsidRPr="00AE6579">
              <w:rPr>
                <w:rFonts w:ascii="Times New Roman" w:hAnsi="Times New Roman"/>
                <w:noProof/>
                <w:sz w:val="24"/>
                <w:szCs w:val="24"/>
              </w:rPr>
              <w:t>3.2.</w:t>
            </w:r>
            <w:r w:rsidRPr="00AE6579">
              <w:rPr>
                <w:rFonts w:ascii="Times New Roman" w:hAnsi="Times New Roman"/>
                <w:sz w:val="24"/>
                <w:szCs w:val="24"/>
              </w:rPr>
              <w:t xml:space="preserve"> Закритий факторинг</w:t>
            </w:r>
          </w:p>
        </w:tc>
      </w:tr>
      <w:tr w:rsidR="00AE6579" w:rsidRPr="00AE6579" w:rsidTr="00392DAB">
        <w:trPr>
          <w:trHeight w:hRule="exact" w:val="740"/>
        </w:trPr>
        <w:tc>
          <w:tcPr>
            <w:tcW w:w="4660" w:type="dxa"/>
            <w:tcBorders>
              <w:top w:val="single" w:sz="6" w:space="0" w:color="auto"/>
              <w:left w:val="single" w:sz="6" w:space="0" w:color="auto"/>
              <w:bottom w:val="single" w:sz="6" w:space="0" w:color="auto"/>
              <w:right w:val="single" w:sz="6" w:space="0" w:color="auto"/>
            </w:tcBorders>
          </w:tcPr>
          <w:p w:rsidR="00392DAB" w:rsidRPr="00AE6579" w:rsidRDefault="00392DAB" w:rsidP="00392DAB">
            <w:pPr>
              <w:spacing w:after="0" w:line="240" w:lineRule="auto"/>
              <w:rPr>
                <w:rFonts w:ascii="Times New Roman" w:hAnsi="Times New Roman"/>
                <w:sz w:val="24"/>
                <w:szCs w:val="24"/>
              </w:rPr>
            </w:pPr>
            <w:r w:rsidRPr="00AE6579">
              <w:rPr>
                <w:rFonts w:ascii="Times New Roman" w:hAnsi="Times New Roman"/>
                <w:noProof/>
                <w:sz w:val="24"/>
                <w:szCs w:val="24"/>
              </w:rPr>
              <w:t>4.</w:t>
            </w:r>
            <w:r w:rsidRPr="00AE6579">
              <w:rPr>
                <w:rFonts w:ascii="Times New Roman" w:hAnsi="Times New Roman"/>
                <w:sz w:val="24"/>
                <w:szCs w:val="24"/>
              </w:rPr>
              <w:t xml:space="preserve"> Форма взаємовідносин підприємства і банку</w:t>
            </w:r>
          </w:p>
        </w:tc>
        <w:tc>
          <w:tcPr>
            <w:tcW w:w="5060" w:type="dxa"/>
            <w:tcBorders>
              <w:top w:val="single" w:sz="6" w:space="0" w:color="auto"/>
              <w:left w:val="single" w:sz="6" w:space="0" w:color="auto"/>
              <w:bottom w:val="single" w:sz="6" w:space="0" w:color="auto"/>
              <w:right w:val="single" w:sz="6" w:space="0" w:color="auto"/>
            </w:tcBorders>
          </w:tcPr>
          <w:p w:rsidR="00392DAB" w:rsidRPr="00AE6579" w:rsidRDefault="00392DAB" w:rsidP="00392DAB">
            <w:pPr>
              <w:spacing w:after="0" w:line="240" w:lineRule="auto"/>
              <w:rPr>
                <w:rFonts w:ascii="Times New Roman" w:hAnsi="Times New Roman"/>
                <w:sz w:val="24"/>
                <w:szCs w:val="24"/>
              </w:rPr>
            </w:pPr>
            <w:r w:rsidRPr="00AE6579">
              <w:rPr>
                <w:rFonts w:ascii="Times New Roman" w:hAnsi="Times New Roman"/>
                <w:noProof/>
                <w:sz w:val="24"/>
                <w:szCs w:val="24"/>
              </w:rPr>
              <w:t>4.1</w:t>
            </w:r>
            <w:bookmarkStart w:id="12" w:name="OCRUncertain329"/>
            <w:r w:rsidRPr="00AE6579">
              <w:rPr>
                <w:rFonts w:ascii="Times New Roman" w:hAnsi="Times New Roman"/>
                <w:noProof/>
                <w:sz w:val="24"/>
                <w:szCs w:val="24"/>
              </w:rPr>
              <w:t>.</w:t>
            </w:r>
            <w:bookmarkEnd w:id="12"/>
            <w:r w:rsidRPr="00AE6579">
              <w:rPr>
                <w:rFonts w:ascii="Times New Roman" w:hAnsi="Times New Roman"/>
                <w:sz w:val="24"/>
                <w:szCs w:val="24"/>
              </w:rPr>
              <w:t xml:space="preserve"> Факторинг з правом регресу </w:t>
            </w:r>
          </w:p>
          <w:p w:rsidR="00392DAB" w:rsidRPr="00AE6579" w:rsidRDefault="00392DAB" w:rsidP="00392DAB">
            <w:pPr>
              <w:spacing w:after="0" w:line="240" w:lineRule="auto"/>
              <w:rPr>
                <w:rFonts w:ascii="Times New Roman" w:hAnsi="Times New Roman"/>
                <w:sz w:val="24"/>
                <w:szCs w:val="24"/>
              </w:rPr>
            </w:pPr>
            <w:r w:rsidRPr="00AE6579">
              <w:rPr>
                <w:rFonts w:ascii="Times New Roman" w:hAnsi="Times New Roman"/>
                <w:noProof/>
                <w:sz w:val="24"/>
                <w:szCs w:val="24"/>
              </w:rPr>
              <w:t>4.2.</w:t>
            </w:r>
            <w:r w:rsidRPr="00AE6579">
              <w:rPr>
                <w:rFonts w:ascii="Times New Roman" w:hAnsi="Times New Roman"/>
                <w:sz w:val="24"/>
                <w:szCs w:val="24"/>
              </w:rPr>
              <w:t xml:space="preserve"> Факторинг без права регресу</w:t>
            </w:r>
          </w:p>
        </w:tc>
      </w:tr>
      <w:tr w:rsidR="00AE6579" w:rsidRPr="00AE6579" w:rsidTr="00392DAB">
        <w:trPr>
          <w:trHeight w:hRule="exact" w:val="740"/>
        </w:trPr>
        <w:tc>
          <w:tcPr>
            <w:tcW w:w="4660" w:type="dxa"/>
            <w:tcBorders>
              <w:top w:val="single" w:sz="6" w:space="0" w:color="auto"/>
              <w:left w:val="single" w:sz="6" w:space="0" w:color="auto"/>
              <w:bottom w:val="single" w:sz="6" w:space="0" w:color="auto"/>
              <w:right w:val="single" w:sz="6" w:space="0" w:color="auto"/>
            </w:tcBorders>
          </w:tcPr>
          <w:p w:rsidR="00392DAB" w:rsidRPr="00AE6579" w:rsidRDefault="00392DAB" w:rsidP="00392DAB">
            <w:pPr>
              <w:spacing w:after="0" w:line="240" w:lineRule="auto"/>
              <w:rPr>
                <w:rFonts w:ascii="Times New Roman" w:hAnsi="Times New Roman"/>
                <w:sz w:val="24"/>
                <w:szCs w:val="24"/>
              </w:rPr>
            </w:pPr>
            <w:r w:rsidRPr="00AE6579">
              <w:rPr>
                <w:rFonts w:ascii="Times New Roman" w:hAnsi="Times New Roman"/>
                <w:noProof/>
                <w:sz w:val="24"/>
                <w:szCs w:val="24"/>
              </w:rPr>
              <w:t>5.</w:t>
            </w:r>
            <w:r w:rsidRPr="00AE6579">
              <w:rPr>
                <w:rFonts w:ascii="Times New Roman" w:hAnsi="Times New Roman"/>
                <w:sz w:val="24"/>
                <w:szCs w:val="24"/>
              </w:rPr>
              <w:t xml:space="preserve"> Повнота надання послуг</w:t>
            </w:r>
          </w:p>
        </w:tc>
        <w:tc>
          <w:tcPr>
            <w:tcW w:w="5060" w:type="dxa"/>
            <w:tcBorders>
              <w:top w:val="single" w:sz="6" w:space="0" w:color="auto"/>
              <w:left w:val="single" w:sz="6" w:space="0" w:color="auto"/>
              <w:bottom w:val="single" w:sz="6" w:space="0" w:color="auto"/>
              <w:right w:val="single" w:sz="6" w:space="0" w:color="auto"/>
            </w:tcBorders>
          </w:tcPr>
          <w:p w:rsidR="00392DAB" w:rsidRPr="00AE6579" w:rsidRDefault="00392DAB" w:rsidP="00392DAB">
            <w:pPr>
              <w:spacing w:after="0" w:line="240" w:lineRule="auto"/>
              <w:rPr>
                <w:rFonts w:ascii="Times New Roman" w:hAnsi="Times New Roman"/>
                <w:sz w:val="24"/>
                <w:szCs w:val="24"/>
              </w:rPr>
            </w:pPr>
            <w:r w:rsidRPr="00AE6579">
              <w:rPr>
                <w:rFonts w:ascii="Times New Roman" w:hAnsi="Times New Roman"/>
                <w:noProof/>
                <w:sz w:val="24"/>
                <w:szCs w:val="24"/>
              </w:rPr>
              <w:t>5.1.</w:t>
            </w:r>
            <w:r w:rsidRPr="00AE6579">
              <w:rPr>
                <w:rFonts w:ascii="Times New Roman" w:hAnsi="Times New Roman"/>
                <w:sz w:val="24"/>
                <w:szCs w:val="24"/>
              </w:rPr>
              <w:t xml:space="preserve"> Повний факторинг </w:t>
            </w:r>
          </w:p>
          <w:p w:rsidR="00392DAB" w:rsidRPr="00AE6579" w:rsidRDefault="00392DAB" w:rsidP="00392DAB">
            <w:pPr>
              <w:spacing w:after="0" w:line="240" w:lineRule="auto"/>
              <w:rPr>
                <w:rFonts w:ascii="Times New Roman" w:hAnsi="Times New Roman"/>
                <w:sz w:val="24"/>
                <w:szCs w:val="24"/>
              </w:rPr>
            </w:pPr>
            <w:r w:rsidRPr="00AE6579">
              <w:rPr>
                <w:rFonts w:ascii="Times New Roman" w:hAnsi="Times New Roman"/>
                <w:noProof/>
                <w:sz w:val="24"/>
                <w:szCs w:val="24"/>
              </w:rPr>
              <w:t>5.2.</w:t>
            </w:r>
            <w:r w:rsidRPr="00AE6579">
              <w:rPr>
                <w:rFonts w:ascii="Times New Roman" w:hAnsi="Times New Roman"/>
                <w:sz w:val="24"/>
                <w:szCs w:val="24"/>
              </w:rPr>
              <w:t xml:space="preserve"> Частковий факторинг</w:t>
            </w:r>
          </w:p>
        </w:tc>
      </w:tr>
      <w:tr w:rsidR="00392DAB" w:rsidRPr="00AE6579" w:rsidTr="00392DAB">
        <w:trPr>
          <w:trHeight w:hRule="exact" w:val="647"/>
        </w:trPr>
        <w:tc>
          <w:tcPr>
            <w:tcW w:w="4660" w:type="dxa"/>
            <w:tcBorders>
              <w:top w:val="single" w:sz="6" w:space="0" w:color="auto"/>
              <w:left w:val="single" w:sz="6" w:space="0" w:color="auto"/>
              <w:bottom w:val="single" w:sz="6" w:space="0" w:color="auto"/>
              <w:right w:val="single" w:sz="6" w:space="0" w:color="auto"/>
            </w:tcBorders>
          </w:tcPr>
          <w:p w:rsidR="00392DAB" w:rsidRPr="00AE6579" w:rsidRDefault="00392DAB" w:rsidP="00392DAB">
            <w:pPr>
              <w:spacing w:after="0" w:line="240" w:lineRule="auto"/>
              <w:rPr>
                <w:rFonts w:ascii="Times New Roman" w:hAnsi="Times New Roman"/>
                <w:sz w:val="24"/>
                <w:szCs w:val="24"/>
              </w:rPr>
            </w:pPr>
            <w:r w:rsidRPr="00AE6579">
              <w:rPr>
                <w:rFonts w:ascii="Times New Roman" w:hAnsi="Times New Roman"/>
                <w:noProof/>
                <w:sz w:val="24"/>
                <w:szCs w:val="24"/>
              </w:rPr>
              <w:t>6.</w:t>
            </w:r>
            <w:r w:rsidRPr="00AE6579">
              <w:rPr>
                <w:rFonts w:ascii="Times New Roman" w:hAnsi="Times New Roman"/>
                <w:sz w:val="24"/>
                <w:szCs w:val="24"/>
              </w:rPr>
              <w:t xml:space="preserve"> Порядок оплати розрахункових документів постачальника</w:t>
            </w:r>
          </w:p>
        </w:tc>
        <w:tc>
          <w:tcPr>
            <w:tcW w:w="5060" w:type="dxa"/>
            <w:tcBorders>
              <w:top w:val="single" w:sz="6" w:space="0" w:color="auto"/>
              <w:left w:val="single" w:sz="6" w:space="0" w:color="auto"/>
              <w:bottom w:val="single" w:sz="6" w:space="0" w:color="auto"/>
              <w:right w:val="single" w:sz="6" w:space="0" w:color="auto"/>
            </w:tcBorders>
          </w:tcPr>
          <w:p w:rsidR="00392DAB" w:rsidRPr="00AE6579" w:rsidRDefault="00392DAB" w:rsidP="00392DAB">
            <w:pPr>
              <w:spacing w:after="0" w:line="240" w:lineRule="auto"/>
              <w:rPr>
                <w:rFonts w:ascii="Times New Roman" w:hAnsi="Times New Roman"/>
                <w:sz w:val="24"/>
                <w:szCs w:val="24"/>
              </w:rPr>
            </w:pPr>
            <w:r w:rsidRPr="00AE6579">
              <w:rPr>
                <w:rFonts w:ascii="Times New Roman" w:hAnsi="Times New Roman"/>
                <w:noProof/>
                <w:sz w:val="24"/>
                <w:szCs w:val="24"/>
              </w:rPr>
              <w:t>6.1</w:t>
            </w:r>
            <w:bookmarkStart w:id="13" w:name="OCRUncertain330"/>
            <w:r w:rsidRPr="00AE6579">
              <w:rPr>
                <w:rFonts w:ascii="Times New Roman" w:hAnsi="Times New Roman"/>
                <w:noProof/>
                <w:sz w:val="24"/>
                <w:szCs w:val="24"/>
              </w:rPr>
              <w:t>.</w:t>
            </w:r>
            <w:bookmarkEnd w:id="13"/>
            <w:r w:rsidRPr="00AE6579">
              <w:rPr>
                <w:rFonts w:ascii="Times New Roman" w:hAnsi="Times New Roman"/>
                <w:sz w:val="24"/>
                <w:szCs w:val="24"/>
              </w:rPr>
              <w:t xml:space="preserve"> Факторинг з попередньою оплатою </w:t>
            </w:r>
          </w:p>
          <w:p w:rsidR="00392DAB" w:rsidRPr="00AE6579" w:rsidRDefault="00392DAB" w:rsidP="00392DAB">
            <w:pPr>
              <w:spacing w:after="0" w:line="240" w:lineRule="auto"/>
              <w:rPr>
                <w:rFonts w:ascii="Times New Roman" w:hAnsi="Times New Roman"/>
                <w:sz w:val="24"/>
                <w:szCs w:val="24"/>
              </w:rPr>
            </w:pPr>
            <w:r w:rsidRPr="00AE6579">
              <w:rPr>
                <w:rFonts w:ascii="Times New Roman" w:hAnsi="Times New Roman"/>
                <w:noProof/>
                <w:sz w:val="24"/>
                <w:szCs w:val="24"/>
              </w:rPr>
              <w:t>6.2.</w:t>
            </w:r>
            <w:r w:rsidRPr="00AE6579">
              <w:rPr>
                <w:rFonts w:ascii="Times New Roman" w:hAnsi="Times New Roman"/>
                <w:sz w:val="24"/>
                <w:szCs w:val="24"/>
              </w:rPr>
              <w:t xml:space="preserve"> Факторинг без попередньої оплати</w:t>
            </w:r>
          </w:p>
        </w:tc>
      </w:tr>
    </w:tbl>
    <w:p w:rsidR="00392DAB" w:rsidRPr="00AE6579" w:rsidRDefault="00392DAB" w:rsidP="00392DAB">
      <w:pPr>
        <w:spacing w:after="0" w:line="240" w:lineRule="auto"/>
        <w:ind w:firstLine="709"/>
        <w:jc w:val="both"/>
        <w:rPr>
          <w:rFonts w:ascii="Times New Roman" w:hAnsi="Times New Roman"/>
          <w:sz w:val="28"/>
          <w:szCs w:val="28"/>
        </w:rPr>
      </w:pPr>
      <w:r w:rsidRPr="00AE6579">
        <w:rPr>
          <w:rFonts w:ascii="Times New Roman" w:hAnsi="Times New Roman"/>
          <w:sz w:val="28"/>
          <w:szCs w:val="28"/>
        </w:rPr>
        <w:t>Перед укладенням факторинго</w:t>
      </w:r>
      <w:bookmarkStart w:id="14" w:name="OCRUncertain351"/>
      <w:r w:rsidRPr="00AE6579">
        <w:rPr>
          <w:rFonts w:ascii="Times New Roman" w:hAnsi="Times New Roman"/>
          <w:sz w:val="28"/>
          <w:szCs w:val="28"/>
        </w:rPr>
        <w:t>в</w:t>
      </w:r>
      <w:bookmarkEnd w:id="14"/>
      <w:r w:rsidRPr="00AE6579">
        <w:rPr>
          <w:rFonts w:ascii="Times New Roman" w:hAnsi="Times New Roman"/>
          <w:sz w:val="28"/>
          <w:szCs w:val="28"/>
        </w:rPr>
        <w:t xml:space="preserve">ої угоди банк вивчає </w:t>
      </w:r>
      <w:bookmarkStart w:id="15" w:name="OCRUncertain352"/>
      <w:r w:rsidRPr="00AE6579">
        <w:rPr>
          <w:rFonts w:ascii="Times New Roman" w:hAnsi="Times New Roman"/>
          <w:sz w:val="28"/>
          <w:szCs w:val="28"/>
        </w:rPr>
        <w:t>підприємство-постачальника</w:t>
      </w:r>
      <w:bookmarkEnd w:id="15"/>
      <w:r w:rsidRPr="00AE6579">
        <w:rPr>
          <w:rFonts w:ascii="Times New Roman" w:hAnsi="Times New Roman"/>
          <w:sz w:val="28"/>
          <w:szCs w:val="28"/>
        </w:rPr>
        <w:t xml:space="preserve"> з погляду відповідності </w:t>
      </w:r>
      <w:bookmarkStart w:id="16" w:name="OCRUncertain353"/>
      <w:r w:rsidRPr="00AE6579">
        <w:rPr>
          <w:rFonts w:ascii="Times New Roman" w:hAnsi="Times New Roman"/>
          <w:sz w:val="28"/>
          <w:szCs w:val="28"/>
        </w:rPr>
        <w:t>таки</w:t>
      </w:r>
      <w:bookmarkEnd w:id="16"/>
      <w:r w:rsidRPr="00AE6579">
        <w:rPr>
          <w:rFonts w:ascii="Times New Roman" w:hAnsi="Times New Roman"/>
          <w:sz w:val="28"/>
          <w:szCs w:val="28"/>
        </w:rPr>
        <w:t>м вимогам.</w:t>
      </w:r>
    </w:p>
    <w:p w:rsidR="00392DAB" w:rsidRPr="00C1702F" w:rsidRDefault="001002F6" w:rsidP="005011AD">
      <w:pPr>
        <w:pStyle w:val="a5"/>
        <w:numPr>
          <w:ilvl w:val="0"/>
          <w:numId w:val="76"/>
        </w:numPr>
        <w:spacing w:after="0" w:line="240" w:lineRule="auto"/>
        <w:ind w:left="0" w:firstLine="491"/>
        <w:jc w:val="both"/>
        <w:rPr>
          <w:rFonts w:ascii="Times New Roman" w:hAnsi="Times New Roman"/>
          <w:sz w:val="28"/>
          <w:szCs w:val="28"/>
        </w:rPr>
      </w:pPr>
      <w:r w:rsidRPr="00C1702F">
        <w:rPr>
          <w:rFonts w:ascii="Times New Roman" w:hAnsi="Times New Roman"/>
          <w:sz w:val="28"/>
          <w:szCs w:val="28"/>
          <w:lang w:val="uk-UA"/>
        </w:rPr>
        <w:t>п</w:t>
      </w:r>
      <w:r w:rsidR="00392DAB" w:rsidRPr="00C1702F">
        <w:rPr>
          <w:rFonts w:ascii="Times New Roman" w:hAnsi="Times New Roman"/>
          <w:sz w:val="28"/>
          <w:szCs w:val="28"/>
        </w:rPr>
        <w:t xml:space="preserve">родукція має бути високої якості і користуватись попитом на </w:t>
      </w:r>
      <w:bookmarkStart w:id="17" w:name="OCRUncertain355"/>
      <w:r w:rsidR="00392DAB" w:rsidRPr="00C1702F">
        <w:rPr>
          <w:rFonts w:ascii="Times New Roman" w:hAnsi="Times New Roman"/>
          <w:sz w:val="28"/>
          <w:szCs w:val="28"/>
        </w:rPr>
        <w:t>ринку</w:t>
      </w:r>
      <w:bookmarkEnd w:id="17"/>
      <w:r w:rsidRPr="00C1702F">
        <w:rPr>
          <w:rFonts w:ascii="Times New Roman" w:hAnsi="Times New Roman"/>
          <w:sz w:val="28"/>
          <w:szCs w:val="28"/>
          <w:lang w:val="uk-UA"/>
        </w:rPr>
        <w:t>;</w:t>
      </w:r>
    </w:p>
    <w:p w:rsidR="00392DAB" w:rsidRPr="00C1702F" w:rsidRDefault="001002F6" w:rsidP="005011AD">
      <w:pPr>
        <w:pStyle w:val="a5"/>
        <w:numPr>
          <w:ilvl w:val="0"/>
          <w:numId w:val="76"/>
        </w:numPr>
        <w:spacing w:after="0" w:line="240" w:lineRule="auto"/>
        <w:ind w:left="0" w:firstLine="491"/>
        <w:jc w:val="both"/>
        <w:rPr>
          <w:rFonts w:ascii="Times New Roman" w:hAnsi="Times New Roman"/>
          <w:sz w:val="28"/>
          <w:szCs w:val="28"/>
        </w:rPr>
      </w:pPr>
      <w:r w:rsidRPr="00C1702F">
        <w:rPr>
          <w:rFonts w:ascii="Times New Roman" w:hAnsi="Times New Roman"/>
          <w:sz w:val="28"/>
          <w:szCs w:val="28"/>
          <w:lang w:val="uk-UA"/>
        </w:rPr>
        <w:t>п</w:t>
      </w:r>
      <w:r w:rsidR="00392DAB" w:rsidRPr="00C1702F">
        <w:rPr>
          <w:rFonts w:ascii="Times New Roman" w:hAnsi="Times New Roman"/>
          <w:sz w:val="28"/>
          <w:szCs w:val="28"/>
        </w:rPr>
        <w:t xml:space="preserve">остачальник повинен мати стійкі темпи зростання </w:t>
      </w:r>
      <w:bookmarkStart w:id="18" w:name="OCRUncertain356"/>
      <w:r w:rsidR="00392DAB" w:rsidRPr="00C1702F">
        <w:rPr>
          <w:rFonts w:ascii="Times New Roman" w:hAnsi="Times New Roman"/>
          <w:sz w:val="28"/>
          <w:szCs w:val="28"/>
        </w:rPr>
        <w:t>виробництва</w:t>
      </w:r>
      <w:bookmarkEnd w:id="18"/>
      <w:r w:rsidR="00392DAB" w:rsidRPr="00C1702F">
        <w:rPr>
          <w:rFonts w:ascii="Times New Roman" w:hAnsi="Times New Roman"/>
          <w:sz w:val="28"/>
          <w:szCs w:val="28"/>
        </w:rPr>
        <w:t xml:space="preserve"> і дотримувати чітко вста</w:t>
      </w:r>
      <w:r w:rsidRPr="00C1702F">
        <w:rPr>
          <w:rFonts w:ascii="Times New Roman" w:hAnsi="Times New Roman"/>
          <w:sz w:val="28"/>
          <w:szCs w:val="28"/>
        </w:rPr>
        <w:t>новлених умов продажу продукції</w:t>
      </w:r>
      <w:r w:rsidRPr="00C1702F">
        <w:rPr>
          <w:rFonts w:ascii="Times New Roman" w:hAnsi="Times New Roman"/>
          <w:sz w:val="28"/>
          <w:szCs w:val="28"/>
          <w:lang w:val="uk-UA"/>
        </w:rPr>
        <w:t>;</w:t>
      </w:r>
    </w:p>
    <w:p w:rsidR="00392DAB" w:rsidRPr="00C1702F" w:rsidRDefault="001002F6" w:rsidP="005011AD">
      <w:pPr>
        <w:pStyle w:val="a5"/>
        <w:numPr>
          <w:ilvl w:val="0"/>
          <w:numId w:val="76"/>
        </w:numPr>
        <w:spacing w:after="0" w:line="240" w:lineRule="auto"/>
        <w:ind w:left="0" w:firstLine="491"/>
        <w:jc w:val="both"/>
        <w:rPr>
          <w:rFonts w:ascii="Times New Roman" w:hAnsi="Times New Roman"/>
          <w:sz w:val="28"/>
          <w:szCs w:val="28"/>
        </w:rPr>
      </w:pPr>
      <w:r w:rsidRPr="00C1702F">
        <w:rPr>
          <w:rFonts w:ascii="Times New Roman" w:hAnsi="Times New Roman"/>
          <w:sz w:val="28"/>
          <w:szCs w:val="28"/>
          <w:lang w:val="uk-UA"/>
        </w:rPr>
        <w:t>п</w:t>
      </w:r>
      <w:r w:rsidR="00392DAB" w:rsidRPr="00C1702F">
        <w:rPr>
          <w:rFonts w:ascii="Times New Roman" w:hAnsi="Times New Roman"/>
          <w:sz w:val="28"/>
          <w:szCs w:val="28"/>
        </w:rPr>
        <w:t xml:space="preserve">ідприємство має бути фінансово стійким та мати добру </w:t>
      </w:r>
      <w:bookmarkStart w:id="19" w:name="OCRUncertain359"/>
      <w:r w:rsidR="00392DAB" w:rsidRPr="00C1702F">
        <w:rPr>
          <w:rFonts w:ascii="Times New Roman" w:hAnsi="Times New Roman"/>
          <w:sz w:val="28"/>
          <w:szCs w:val="28"/>
        </w:rPr>
        <w:t>репутацію.</w:t>
      </w:r>
      <w:bookmarkEnd w:id="19"/>
    </w:p>
    <w:p w:rsidR="00392DAB" w:rsidRPr="00AE6579" w:rsidRDefault="00392DAB" w:rsidP="00392DAB">
      <w:pPr>
        <w:spacing w:after="0" w:line="240" w:lineRule="auto"/>
        <w:ind w:firstLine="709"/>
        <w:jc w:val="both"/>
        <w:rPr>
          <w:rFonts w:ascii="Times New Roman" w:hAnsi="Times New Roman"/>
          <w:sz w:val="28"/>
          <w:szCs w:val="28"/>
        </w:rPr>
      </w:pPr>
      <w:r w:rsidRPr="00AE6579">
        <w:rPr>
          <w:rFonts w:ascii="Times New Roman" w:hAnsi="Times New Roman"/>
          <w:sz w:val="28"/>
          <w:szCs w:val="28"/>
        </w:rPr>
        <w:t>Для здійснення факторинго</w:t>
      </w:r>
      <w:bookmarkStart w:id="20" w:name="OCRUncertain360"/>
      <w:r w:rsidRPr="00AE6579">
        <w:rPr>
          <w:rFonts w:ascii="Times New Roman" w:hAnsi="Times New Roman"/>
          <w:sz w:val="28"/>
          <w:szCs w:val="28"/>
        </w:rPr>
        <w:t>в</w:t>
      </w:r>
      <w:bookmarkEnd w:id="20"/>
      <w:r w:rsidRPr="00AE6579">
        <w:rPr>
          <w:rFonts w:ascii="Times New Roman" w:hAnsi="Times New Roman"/>
          <w:sz w:val="28"/>
          <w:szCs w:val="28"/>
        </w:rPr>
        <w:t xml:space="preserve">их операцій постачальник подає </w:t>
      </w:r>
      <w:bookmarkStart w:id="21" w:name="OCRUncertain361"/>
      <w:r w:rsidRPr="00AE6579">
        <w:rPr>
          <w:rFonts w:ascii="Times New Roman" w:hAnsi="Times New Roman"/>
          <w:sz w:val="28"/>
          <w:szCs w:val="28"/>
        </w:rPr>
        <w:t>в ба</w:t>
      </w:r>
      <w:bookmarkEnd w:id="21"/>
      <w:r w:rsidRPr="00AE6579">
        <w:rPr>
          <w:rFonts w:ascii="Times New Roman" w:hAnsi="Times New Roman"/>
          <w:sz w:val="28"/>
          <w:szCs w:val="28"/>
        </w:rPr>
        <w:t>нктакі документи:</w:t>
      </w:r>
    </w:p>
    <w:p w:rsidR="00392DAB" w:rsidRPr="00C1702F" w:rsidRDefault="00392DAB" w:rsidP="005011AD">
      <w:pPr>
        <w:pStyle w:val="a5"/>
        <w:numPr>
          <w:ilvl w:val="0"/>
          <w:numId w:val="76"/>
        </w:numPr>
        <w:spacing w:after="0" w:line="240" w:lineRule="auto"/>
        <w:ind w:left="0" w:firstLine="491"/>
        <w:jc w:val="both"/>
        <w:rPr>
          <w:rFonts w:ascii="Times New Roman" w:hAnsi="Times New Roman"/>
          <w:sz w:val="28"/>
          <w:szCs w:val="28"/>
        </w:rPr>
      </w:pPr>
      <w:r w:rsidRPr="00C1702F">
        <w:rPr>
          <w:rFonts w:ascii="Times New Roman" w:hAnsi="Times New Roman"/>
          <w:sz w:val="28"/>
          <w:szCs w:val="28"/>
        </w:rPr>
        <w:t>заяву;</w:t>
      </w:r>
    </w:p>
    <w:p w:rsidR="00392DAB" w:rsidRPr="00C1702F" w:rsidRDefault="00392DAB" w:rsidP="005011AD">
      <w:pPr>
        <w:pStyle w:val="a5"/>
        <w:numPr>
          <w:ilvl w:val="0"/>
          <w:numId w:val="76"/>
        </w:numPr>
        <w:spacing w:after="0" w:line="240" w:lineRule="auto"/>
        <w:ind w:left="0" w:firstLine="491"/>
        <w:jc w:val="both"/>
        <w:rPr>
          <w:rFonts w:ascii="Times New Roman" w:hAnsi="Times New Roman"/>
          <w:sz w:val="28"/>
          <w:szCs w:val="28"/>
        </w:rPr>
      </w:pPr>
      <w:r w:rsidRPr="00C1702F">
        <w:rPr>
          <w:rFonts w:ascii="Times New Roman" w:hAnsi="Times New Roman"/>
          <w:sz w:val="28"/>
          <w:szCs w:val="28"/>
        </w:rPr>
        <w:t>баланс на останню звітну дату;</w:t>
      </w:r>
    </w:p>
    <w:p w:rsidR="00392DAB" w:rsidRPr="00C1702F" w:rsidRDefault="00392DAB" w:rsidP="005011AD">
      <w:pPr>
        <w:pStyle w:val="a5"/>
        <w:numPr>
          <w:ilvl w:val="0"/>
          <w:numId w:val="76"/>
        </w:numPr>
        <w:spacing w:after="0" w:line="240" w:lineRule="auto"/>
        <w:ind w:left="0" w:firstLine="491"/>
        <w:jc w:val="both"/>
        <w:rPr>
          <w:rFonts w:ascii="Times New Roman" w:hAnsi="Times New Roman"/>
          <w:sz w:val="28"/>
          <w:szCs w:val="28"/>
        </w:rPr>
      </w:pPr>
      <w:r w:rsidRPr="00C1702F">
        <w:rPr>
          <w:rFonts w:ascii="Times New Roman" w:hAnsi="Times New Roman"/>
          <w:sz w:val="28"/>
          <w:szCs w:val="28"/>
        </w:rPr>
        <w:t>копії розрахункових документів, виданих на покупця;</w:t>
      </w:r>
    </w:p>
    <w:p w:rsidR="00392DAB" w:rsidRPr="00C1702F" w:rsidRDefault="00392DAB" w:rsidP="005011AD">
      <w:pPr>
        <w:pStyle w:val="a5"/>
        <w:numPr>
          <w:ilvl w:val="0"/>
          <w:numId w:val="76"/>
        </w:numPr>
        <w:spacing w:after="0" w:line="240" w:lineRule="auto"/>
        <w:ind w:left="0" w:firstLine="491"/>
        <w:jc w:val="both"/>
        <w:rPr>
          <w:rFonts w:ascii="Times New Roman" w:hAnsi="Times New Roman"/>
          <w:sz w:val="28"/>
          <w:szCs w:val="28"/>
        </w:rPr>
      </w:pPr>
      <w:r w:rsidRPr="00C1702F">
        <w:rPr>
          <w:rFonts w:ascii="Times New Roman" w:hAnsi="Times New Roman"/>
          <w:sz w:val="28"/>
          <w:szCs w:val="28"/>
        </w:rPr>
        <w:t>інші документи на вимогу банку.</w:t>
      </w:r>
    </w:p>
    <w:p w:rsidR="00392DAB" w:rsidRPr="00AE6579" w:rsidRDefault="00392DAB" w:rsidP="00392DAB">
      <w:pPr>
        <w:spacing w:after="0" w:line="240" w:lineRule="auto"/>
        <w:ind w:firstLine="709"/>
        <w:jc w:val="both"/>
        <w:rPr>
          <w:rFonts w:ascii="Times New Roman" w:hAnsi="Times New Roman"/>
          <w:sz w:val="28"/>
          <w:szCs w:val="28"/>
        </w:rPr>
      </w:pPr>
      <w:r w:rsidRPr="00AE6579">
        <w:rPr>
          <w:rFonts w:ascii="Times New Roman" w:hAnsi="Times New Roman"/>
          <w:sz w:val="28"/>
          <w:szCs w:val="28"/>
        </w:rPr>
        <w:t>У</w:t>
      </w:r>
      <w:bookmarkStart w:id="22" w:name="OCRUncertain362"/>
      <w:r w:rsidRPr="00AE6579">
        <w:rPr>
          <w:rFonts w:ascii="Times New Roman" w:hAnsi="Times New Roman"/>
          <w:sz w:val="28"/>
          <w:szCs w:val="28"/>
        </w:rPr>
        <w:t>п</w:t>
      </w:r>
      <w:bookmarkEnd w:id="22"/>
      <w:r w:rsidRPr="00AE6579">
        <w:rPr>
          <w:rFonts w:ascii="Times New Roman" w:hAnsi="Times New Roman"/>
          <w:sz w:val="28"/>
          <w:szCs w:val="28"/>
        </w:rPr>
        <w:t>адаючи факторингову угоду, підприємство по</w:t>
      </w:r>
      <w:bookmarkStart w:id="23" w:name="OCRUncertain363"/>
      <w:r w:rsidRPr="00AE6579">
        <w:rPr>
          <w:rFonts w:ascii="Times New Roman" w:hAnsi="Times New Roman"/>
          <w:sz w:val="28"/>
          <w:szCs w:val="28"/>
        </w:rPr>
        <w:t>в</w:t>
      </w:r>
      <w:bookmarkEnd w:id="23"/>
      <w:r w:rsidRPr="00AE6579">
        <w:rPr>
          <w:rFonts w:ascii="Times New Roman" w:hAnsi="Times New Roman"/>
          <w:sz w:val="28"/>
          <w:szCs w:val="28"/>
        </w:rPr>
        <w:t xml:space="preserve">ідомляє банку </w:t>
      </w:r>
      <w:bookmarkStart w:id="24" w:name="OCRUncertain364"/>
      <w:r w:rsidRPr="00AE6579">
        <w:rPr>
          <w:rFonts w:ascii="Times New Roman" w:hAnsi="Times New Roman"/>
          <w:sz w:val="28"/>
          <w:szCs w:val="28"/>
        </w:rPr>
        <w:t>(ф</w:t>
      </w:r>
      <w:bookmarkEnd w:id="24"/>
      <w:r w:rsidRPr="00AE6579">
        <w:rPr>
          <w:rFonts w:ascii="Times New Roman" w:hAnsi="Times New Roman"/>
          <w:sz w:val="28"/>
          <w:szCs w:val="28"/>
        </w:rPr>
        <w:t>акторинговій фірмі) такі дані:</w:t>
      </w:r>
    </w:p>
    <w:p w:rsidR="00392DAB" w:rsidRPr="00C1702F" w:rsidRDefault="00392DAB" w:rsidP="005011AD">
      <w:pPr>
        <w:pStyle w:val="a5"/>
        <w:numPr>
          <w:ilvl w:val="0"/>
          <w:numId w:val="76"/>
        </w:numPr>
        <w:spacing w:after="0" w:line="240" w:lineRule="auto"/>
        <w:ind w:left="0" w:firstLine="491"/>
        <w:jc w:val="both"/>
        <w:rPr>
          <w:rFonts w:ascii="Times New Roman" w:hAnsi="Times New Roman"/>
          <w:sz w:val="28"/>
          <w:szCs w:val="28"/>
        </w:rPr>
      </w:pPr>
      <w:r w:rsidRPr="00C1702F">
        <w:rPr>
          <w:rFonts w:ascii="Times New Roman" w:hAnsi="Times New Roman"/>
          <w:sz w:val="28"/>
          <w:szCs w:val="28"/>
        </w:rPr>
        <w:t>найменування, адресу кожного платника та умови торгівлі з ним;</w:t>
      </w:r>
    </w:p>
    <w:p w:rsidR="00392DAB" w:rsidRPr="00C1702F" w:rsidRDefault="00392DAB" w:rsidP="005011AD">
      <w:pPr>
        <w:pStyle w:val="a5"/>
        <w:numPr>
          <w:ilvl w:val="0"/>
          <w:numId w:val="76"/>
        </w:numPr>
        <w:spacing w:after="0" w:line="240" w:lineRule="auto"/>
        <w:ind w:left="0" w:firstLine="491"/>
        <w:jc w:val="both"/>
        <w:rPr>
          <w:rFonts w:ascii="Times New Roman" w:hAnsi="Times New Roman"/>
          <w:sz w:val="28"/>
          <w:szCs w:val="28"/>
        </w:rPr>
      </w:pPr>
      <w:r w:rsidRPr="00C1702F">
        <w:rPr>
          <w:rFonts w:ascii="Times New Roman" w:hAnsi="Times New Roman"/>
          <w:sz w:val="28"/>
          <w:szCs w:val="28"/>
        </w:rPr>
        <w:t xml:space="preserve">суму боргових вимог, що </w:t>
      </w:r>
      <w:bookmarkStart w:id="25" w:name="OCRUncertain365"/>
      <w:r w:rsidRPr="00C1702F">
        <w:rPr>
          <w:rFonts w:ascii="Times New Roman" w:hAnsi="Times New Roman"/>
          <w:sz w:val="28"/>
          <w:szCs w:val="28"/>
        </w:rPr>
        <w:t>переуступаються;</w:t>
      </w:r>
      <w:bookmarkEnd w:id="25"/>
    </w:p>
    <w:p w:rsidR="00392DAB" w:rsidRPr="00C1702F" w:rsidRDefault="00392DAB" w:rsidP="005011AD">
      <w:pPr>
        <w:pStyle w:val="a5"/>
        <w:numPr>
          <w:ilvl w:val="0"/>
          <w:numId w:val="76"/>
        </w:numPr>
        <w:spacing w:after="0" w:line="240" w:lineRule="auto"/>
        <w:ind w:left="0" w:firstLine="491"/>
        <w:jc w:val="both"/>
        <w:rPr>
          <w:rFonts w:ascii="Times New Roman" w:hAnsi="Times New Roman"/>
          <w:sz w:val="28"/>
          <w:szCs w:val="28"/>
        </w:rPr>
      </w:pPr>
      <w:r w:rsidRPr="00C1702F">
        <w:rPr>
          <w:rFonts w:ascii="Times New Roman" w:hAnsi="Times New Roman"/>
          <w:sz w:val="28"/>
          <w:szCs w:val="28"/>
        </w:rPr>
        <w:t xml:space="preserve">суму боргу кожного платника (з урахуванням сум за </w:t>
      </w:r>
      <w:bookmarkStart w:id="26" w:name="OCRUncertain366"/>
      <w:r w:rsidRPr="00C1702F">
        <w:rPr>
          <w:rFonts w:ascii="Times New Roman" w:hAnsi="Times New Roman"/>
          <w:sz w:val="28"/>
          <w:szCs w:val="28"/>
        </w:rPr>
        <w:t>рахунками-фактурами,</w:t>
      </w:r>
      <w:bookmarkEnd w:id="26"/>
      <w:r w:rsidRPr="00C1702F">
        <w:rPr>
          <w:rFonts w:ascii="Times New Roman" w:hAnsi="Times New Roman"/>
          <w:sz w:val="28"/>
          <w:szCs w:val="28"/>
        </w:rPr>
        <w:t xml:space="preserve"> сум недоплат);</w:t>
      </w:r>
    </w:p>
    <w:p w:rsidR="00392DAB" w:rsidRPr="00C1702F" w:rsidRDefault="00392DAB" w:rsidP="005011AD">
      <w:pPr>
        <w:pStyle w:val="a5"/>
        <w:numPr>
          <w:ilvl w:val="0"/>
          <w:numId w:val="76"/>
        </w:numPr>
        <w:spacing w:after="0" w:line="240" w:lineRule="auto"/>
        <w:ind w:left="0" w:firstLine="491"/>
        <w:jc w:val="both"/>
        <w:rPr>
          <w:rFonts w:ascii="Times New Roman" w:hAnsi="Times New Roman"/>
          <w:sz w:val="28"/>
          <w:szCs w:val="28"/>
        </w:rPr>
      </w:pPr>
      <w:r w:rsidRPr="00C1702F">
        <w:rPr>
          <w:rFonts w:ascii="Times New Roman" w:hAnsi="Times New Roman"/>
          <w:sz w:val="28"/>
          <w:szCs w:val="28"/>
        </w:rPr>
        <w:t xml:space="preserve">дані про умови платежів для кожного платника або стосовно </w:t>
      </w:r>
      <w:bookmarkStart w:id="27" w:name="OCRUncertain367"/>
      <w:r w:rsidRPr="00C1702F">
        <w:rPr>
          <w:rFonts w:ascii="Times New Roman" w:hAnsi="Times New Roman"/>
          <w:sz w:val="28"/>
          <w:szCs w:val="28"/>
        </w:rPr>
        <w:t>різних</w:t>
      </w:r>
      <w:bookmarkEnd w:id="27"/>
      <w:r w:rsidRPr="00C1702F">
        <w:rPr>
          <w:rFonts w:ascii="Times New Roman" w:hAnsi="Times New Roman"/>
          <w:sz w:val="28"/>
          <w:szCs w:val="28"/>
        </w:rPr>
        <w:t xml:space="preserve"> видів рахунків;</w:t>
      </w:r>
    </w:p>
    <w:p w:rsidR="00392DAB" w:rsidRPr="00C1702F" w:rsidRDefault="00392DAB" w:rsidP="005011AD">
      <w:pPr>
        <w:pStyle w:val="a5"/>
        <w:numPr>
          <w:ilvl w:val="0"/>
          <w:numId w:val="76"/>
        </w:numPr>
        <w:spacing w:after="0" w:line="240" w:lineRule="auto"/>
        <w:ind w:left="0" w:firstLine="491"/>
        <w:jc w:val="both"/>
        <w:rPr>
          <w:rFonts w:ascii="Times New Roman" w:hAnsi="Times New Roman"/>
          <w:sz w:val="28"/>
          <w:szCs w:val="28"/>
        </w:rPr>
      </w:pPr>
      <w:r w:rsidRPr="00C1702F">
        <w:rPr>
          <w:rFonts w:ascii="Times New Roman" w:hAnsi="Times New Roman"/>
          <w:sz w:val="28"/>
          <w:szCs w:val="28"/>
        </w:rPr>
        <w:t>іншу інформацію, необхідну для інкасації боргових вимог, у тім числі листування з платником, інформацію про здійснені заходи щодо стягнення належних сум.</w:t>
      </w:r>
    </w:p>
    <w:p w:rsidR="00392DAB" w:rsidRPr="00AE6579" w:rsidRDefault="00392DAB" w:rsidP="00392DAB">
      <w:pPr>
        <w:spacing w:after="0" w:line="240" w:lineRule="auto"/>
        <w:ind w:firstLine="709"/>
        <w:jc w:val="both"/>
        <w:rPr>
          <w:rFonts w:ascii="Times New Roman" w:hAnsi="Times New Roman"/>
          <w:sz w:val="28"/>
          <w:szCs w:val="28"/>
        </w:rPr>
      </w:pPr>
      <w:r w:rsidRPr="00AE6579">
        <w:rPr>
          <w:rFonts w:ascii="Times New Roman" w:hAnsi="Times New Roman"/>
          <w:sz w:val="28"/>
          <w:szCs w:val="28"/>
        </w:rPr>
        <w:t>Плата за факторингове обслуговування залежить від виду факторингу, фінансового стану позичальника, масштабів і структури виробничої діяльності постачальника та надійності його покупців. Визначаючи плату за факторинг, ураховують відсоток за кредит і середній термін обороту коштів банку в розрахунках із покупцем.</w:t>
      </w:r>
    </w:p>
    <w:p w:rsidR="00392DAB" w:rsidRPr="00AE6579" w:rsidRDefault="00392DAB" w:rsidP="00392DAB">
      <w:pPr>
        <w:spacing w:after="0" w:line="240" w:lineRule="auto"/>
        <w:ind w:firstLine="709"/>
        <w:jc w:val="both"/>
        <w:rPr>
          <w:rFonts w:ascii="Times New Roman" w:hAnsi="Times New Roman"/>
          <w:b/>
          <w:i/>
          <w:sz w:val="28"/>
          <w:szCs w:val="28"/>
        </w:rPr>
      </w:pPr>
      <w:r w:rsidRPr="00AE6579">
        <w:rPr>
          <w:rFonts w:ascii="Times New Roman" w:hAnsi="Times New Roman"/>
          <w:b/>
          <w:i/>
          <w:sz w:val="28"/>
          <w:szCs w:val="28"/>
        </w:rPr>
        <w:lastRenderedPageBreak/>
        <w:t>Приклад:</w:t>
      </w:r>
    </w:p>
    <w:p w:rsidR="00392DAB" w:rsidRPr="00AE6579" w:rsidRDefault="00392DAB" w:rsidP="00392DAB">
      <w:pPr>
        <w:spacing w:after="0" w:line="240" w:lineRule="auto"/>
        <w:ind w:firstLine="709"/>
        <w:jc w:val="both"/>
        <w:rPr>
          <w:rFonts w:ascii="Times New Roman" w:hAnsi="Times New Roman"/>
          <w:sz w:val="28"/>
          <w:szCs w:val="28"/>
        </w:rPr>
      </w:pPr>
      <w:r w:rsidRPr="00AE6579">
        <w:rPr>
          <w:rFonts w:ascii="Times New Roman" w:hAnsi="Times New Roman"/>
          <w:sz w:val="28"/>
          <w:szCs w:val="28"/>
        </w:rPr>
        <w:t xml:space="preserve">Підприємство звернулось </w:t>
      </w:r>
      <w:r w:rsidR="00F028BC" w:rsidRPr="00AE6579">
        <w:rPr>
          <w:rFonts w:ascii="Times New Roman" w:hAnsi="Times New Roman"/>
          <w:sz w:val="28"/>
          <w:szCs w:val="28"/>
          <w:lang w:val="uk-UA"/>
        </w:rPr>
        <w:t>в</w:t>
      </w:r>
      <w:r w:rsidRPr="00AE6579">
        <w:rPr>
          <w:rFonts w:ascii="Times New Roman" w:hAnsi="Times New Roman"/>
          <w:sz w:val="28"/>
          <w:szCs w:val="28"/>
        </w:rPr>
        <w:t xml:space="preserve"> банк з проханням викупити рахунки-фактури (дебіторську заборгованість) на суму 20000 гри. Плата за кредит — 32% річних. Середній термін обертання коштів у розрахунках з покупцем </w:t>
      </w:r>
      <w:r w:rsidR="00B37BB4">
        <w:rPr>
          <w:rFonts w:ascii="Times New Roman" w:hAnsi="Times New Roman"/>
          <w:sz w:val="28"/>
          <w:szCs w:val="28"/>
        </w:rPr>
        <w:t>–</w:t>
      </w:r>
      <w:r w:rsidRPr="00AE6579">
        <w:rPr>
          <w:rFonts w:ascii="Times New Roman" w:hAnsi="Times New Roman"/>
          <w:sz w:val="28"/>
          <w:szCs w:val="28"/>
        </w:rPr>
        <w:t xml:space="preserve"> 10 днів. Комісійна винагорода за факторингове обслуговування 3%. Плата за факторинг складається із плати за кредит та комісійної винагороди, тобто:</w:t>
      </w:r>
    </w:p>
    <w:p w:rsidR="00392DAB" w:rsidRPr="00AE6579" w:rsidRDefault="00392DAB" w:rsidP="00392DAB">
      <w:pPr>
        <w:spacing w:after="0" w:line="240" w:lineRule="auto"/>
        <w:ind w:firstLine="709"/>
        <w:jc w:val="both"/>
        <w:rPr>
          <w:rFonts w:ascii="Times New Roman" w:hAnsi="Times New Roman"/>
          <w:sz w:val="28"/>
          <w:szCs w:val="28"/>
        </w:rPr>
      </w:pPr>
      <w:r w:rsidRPr="00AE6579">
        <w:rPr>
          <w:rFonts w:ascii="Times New Roman" w:hAnsi="Times New Roman"/>
          <w:sz w:val="28"/>
          <w:szCs w:val="28"/>
          <w:u w:val="single"/>
        </w:rPr>
        <w:t xml:space="preserve">20000 * 32% *10 </w:t>
      </w:r>
      <w:r w:rsidRPr="00AE6579">
        <w:rPr>
          <w:rFonts w:ascii="Times New Roman" w:hAnsi="Times New Roman"/>
          <w:sz w:val="28"/>
          <w:szCs w:val="28"/>
        </w:rPr>
        <w:t xml:space="preserve"> = 175,3 грн.;  20000 * 0,03=600грн.</w:t>
      </w:r>
    </w:p>
    <w:p w:rsidR="00392DAB" w:rsidRPr="00AE6579" w:rsidRDefault="00392DAB" w:rsidP="00392DAB">
      <w:pPr>
        <w:spacing w:after="0" w:line="240" w:lineRule="auto"/>
        <w:ind w:firstLine="709"/>
        <w:jc w:val="both"/>
        <w:rPr>
          <w:rFonts w:ascii="Times New Roman" w:hAnsi="Times New Roman"/>
          <w:sz w:val="28"/>
          <w:szCs w:val="28"/>
        </w:rPr>
      </w:pPr>
      <w:r w:rsidRPr="00AE6579">
        <w:rPr>
          <w:rFonts w:ascii="Times New Roman" w:hAnsi="Times New Roman"/>
          <w:sz w:val="28"/>
          <w:szCs w:val="28"/>
        </w:rPr>
        <w:t xml:space="preserve">     365 * 100%</w:t>
      </w:r>
    </w:p>
    <w:p w:rsidR="00392DAB" w:rsidRPr="00AE6579" w:rsidRDefault="00392DAB" w:rsidP="00392DAB">
      <w:pPr>
        <w:spacing w:after="0" w:line="240" w:lineRule="auto"/>
        <w:ind w:firstLine="709"/>
        <w:jc w:val="both"/>
        <w:rPr>
          <w:rFonts w:ascii="Times New Roman" w:hAnsi="Times New Roman"/>
          <w:sz w:val="28"/>
          <w:szCs w:val="28"/>
        </w:rPr>
      </w:pPr>
      <w:r w:rsidRPr="00AE6579">
        <w:rPr>
          <w:rFonts w:ascii="Times New Roman" w:hAnsi="Times New Roman"/>
          <w:sz w:val="28"/>
          <w:szCs w:val="28"/>
        </w:rPr>
        <w:t>Плата за факторинг у цілому становитиме:</w:t>
      </w:r>
    </w:p>
    <w:p w:rsidR="00392DAB" w:rsidRPr="00AE6579" w:rsidRDefault="00392DAB" w:rsidP="00392DAB">
      <w:pPr>
        <w:spacing w:after="0" w:line="240" w:lineRule="auto"/>
        <w:ind w:firstLine="709"/>
        <w:jc w:val="both"/>
        <w:rPr>
          <w:rFonts w:ascii="Times New Roman" w:hAnsi="Times New Roman"/>
          <w:sz w:val="28"/>
          <w:szCs w:val="28"/>
        </w:rPr>
      </w:pPr>
      <w:r w:rsidRPr="00AE6579">
        <w:rPr>
          <w:rFonts w:ascii="Times New Roman" w:hAnsi="Times New Roman"/>
          <w:sz w:val="28"/>
          <w:szCs w:val="28"/>
        </w:rPr>
        <w:t>175,3+600= 775,3 грн.</w:t>
      </w:r>
    </w:p>
    <w:p w:rsidR="00392DAB" w:rsidRPr="00AE6579" w:rsidRDefault="00392DAB" w:rsidP="001002F6">
      <w:pPr>
        <w:spacing w:after="0" w:line="240" w:lineRule="auto"/>
        <w:ind w:firstLine="709"/>
        <w:jc w:val="both"/>
        <w:rPr>
          <w:rFonts w:ascii="Times New Roman" w:hAnsi="Times New Roman"/>
          <w:sz w:val="28"/>
          <w:szCs w:val="28"/>
        </w:rPr>
      </w:pPr>
      <w:r w:rsidRPr="00AE6579">
        <w:rPr>
          <w:rFonts w:ascii="Times New Roman" w:hAnsi="Times New Roman"/>
          <w:sz w:val="28"/>
          <w:szCs w:val="28"/>
        </w:rPr>
        <w:t>Факторингові послуги банку (факторингової компанії) мають для підприємств такі переваги:</w:t>
      </w:r>
    </w:p>
    <w:p w:rsidR="00392DAB" w:rsidRPr="00AE6579" w:rsidRDefault="00392DAB" w:rsidP="001002F6">
      <w:pPr>
        <w:spacing w:after="0" w:line="240" w:lineRule="auto"/>
        <w:ind w:firstLine="709"/>
        <w:jc w:val="both"/>
        <w:rPr>
          <w:rFonts w:ascii="Times New Roman" w:hAnsi="Times New Roman"/>
          <w:sz w:val="28"/>
          <w:szCs w:val="28"/>
        </w:rPr>
      </w:pPr>
      <w:r w:rsidRPr="00AE6579">
        <w:rPr>
          <w:rFonts w:ascii="Times New Roman" w:hAnsi="Times New Roman"/>
          <w:sz w:val="28"/>
          <w:szCs w:val="28"/>
        </w:rPr>
        <w:t>1) більша гарантія стягнення (інкасування) дебіторської заборгованості покупця;</w:t>
      </w:r>
    </w:p>
    <w:p w:rsidR="00392DAB" w:rsidRPr="00AE6579" w:rsidRDefault="00392DAB" w:rsidP="001002F6">
      <w:pPr>
        <w:spacing w:after="0" w:line="240" w:lineRule="auto"/>
        <w:ind w:firstLine="709"/>
        <w:jc w:val="both"/>
        <w:rPr>
          <w:rFonts w:ascii="Times New Roman" w:hAnsi="Times New Roman"/>
          <w:sz w:val="28"/>
          <w:szCs w:val="28"/>
        </w:rPr>
      </w:pPr>
      <w:r w:rsidRPr="00AE6579">
        <w:rPr>
          <w:rFonts w:ascii="Times New Roman" w:hAnsi="Times New Roman"/>
          <w:sz w:val="28"/>
          <w:szCs w:val="28"/>
        </w:rPr>
        <w:t>2) надання продавцю короткострокового кредиту;</w:t>
      </w:r>
    </w:p>
    <w:p w:rsidR="00392DAB" w:rsidRPr="00AE6579" w:rsidRDefault="00392DAB" w:rsidP="001002F6">
      <w:pPr>
        <w:spacing w:after="0" w:line="240" w:lineRule="auto"/>
        <w:ind w:firstLine="709"/>
        <w:jc w:val="both"/>
        <w:rPr>
          <w:rFonts w:ascii="Times New Roman" w:hAnsi="Times New Roman"/>
          <w:sz w:val="28"/>
          <w:szCs w:val="28"/>
        </w:rPr>
      </w:pPr>
      <w:r w:rsidRPr="00AE6579">
        <w:rPr>
          <w:rFonts w:ascii="Times New Roman" w:hAnsi="Times New Roman"/>
          <w:sz w:val="28"/>
          <w:szCs w:val="28"/>
        </w:rPr>
        <w:t>3) зменшення кредитних ризиків продавця;</w:t>
      </w:r>
    </w:p>
    <w:p w:rsidR="00392DAB" w:rsidRPr="00AE6579" w:rsidRDefault="00392DAB" w:rsidP="001002F6">
      <w:pPr>
        <w:spacing w:after="0" w:line="240" w:lineRule="auto"/>
        <w:ind w:firstLine="709"/>
        <w:jc w:val="both"/>
        <w:rPr>
          <w:rFonts w:ascii="Times New Roman" w:hAnsi="Times New Roman"/>
          <w:sz w:val="28"/>
          <w:szCs w:val="28"/>
        </w:rPr>
      </w:pPr>
      <w:r w:rsidRPr="00AE6579">
        <w:rPr>
          <w:rFonts w:ascii="Times New Roman" w:hAnsi="Times New Roman"/>
          <w:sz w:val="28"/>
          <w:szCs w:val="28"/>
        </w:rPr>
        <w:t>4) продавець має можливість оперативно поліпшити своє фінансове становище, оскільки оплата за продукцію (роботи, послуги) здійснюється банком (факторинговою компанією) протягом 2-3 днів з моменту укладення факторингової угоди.</w:t>
      </w:r>
    </w:p>
    <w:p w:rsidR="00392DAB" w:rsidRPr="00AE6579" w:rsidRDefault="00392DAB" w:rsidP="001002F6">
      <w:pPr>
        <w:spacing w:after="0" w:line="240" w:lineRule="auto"/>
        <w:ind w:firstLine="709"/>
        <w:jc w:val="both"/>
        <w:rPr>
          <w:rFonts w:ascii="Times New Roman" w:hAnsi="Times New Roman"/>
          <w:sz w:val="28"/>
          <w:szCs w:val="28"/>
        </w:rPr>
      </w:pPr>
      <w:r w:rsidRPr="00AE6579">
        <w:rPr>
          <w:rFonts w:ascii="Times New Roman" w:hAnsi="Times New Roman"/>
          <w:sz w:val="28"/>
          <w:szCs w:val="28"/>
        </w:rPr>
        <w:t>Недоліком факторингу для підприємства є вища вартість цієї послуги порівняно зі звичайним кредитом.</w:t>
      </w:r>
    </w:p>
    <w:p w:rsidR="00392DAB" w:rsidRPr="00AE6579" w:rsidRDefault="00392DAB" w:rsidP="00392DAB">
      <w:pPr>
        <w:spacing w:after="0" w:line="240" w:lineRule="auto"/>
        <w:ind w:firstLine="709"/>
        <w:jc w:val="both"/>
        <w:rPr>
          <w:rFonts w:ascii="Times New Roman" w:hAnsi="Times New Roman"/>
          <w:sz w:val="28"/>
          <w:szCs w:val="28"/>
        </w:rPr>
      </w:pPr>
      <w:r w:rsidRPr="00AE6579">
        <w:rPr>
          <w:rFonts w:ascii="Times New Roman" w:hAnsi="Times New Roman"/>
          <w:sz w:val="28"/>
          <w:szCs w:val="28"/>
        </w:rPr>
        <w:t>В Україні факторингове обслуговування підприємств не набуло поширення у зв'язку з низьким рівнем платіжної дисципліни в народному господарстві.</w:t>
      </w:r>
    </w:p>
    <w:p w:rsidR="00392DAB" w:rsidRPr="00AE6579" w:rsidRDefault="00392DAB" w:rsidP="00392DAB">
      <w:pPr>
        <w:pStyle w:val="af0"/>
        <w:spacing w:before="0" w:beforeAutospacing="0" w:after="0" w:afterAutospacing="0"/>
        <w:ind w:firstLine="709"/>
        <w:jc w:val="both"/>
        <w:rPr>
          <w:sz w:val="28"/>
          <w:szCs w:val="28"/>
        </w:rPr>
      </w:pPr>
      <w:r w:rsidRPr="00AE6579">
        <w:rPr>
          <w:i/>
          <w:iCs/>
          <w:sz w:val="28"/>
          <w:szCs w:val="28"/>
        </w:rPr>
        <w:t>Каси взаємної допомоги та кредитні спілки.</w:t>
      </w:r>
      <w:r w:rsidRPr="00AE6579">
        <w:rPr>
          <w:sz w:val="28"/>
          <w:szCs w:val="28"/>
        </w:rPr>
        <w:t xml:space="preserve">У зарубіжних країнах широкого розвитку набули такі громадські кредитні установи як </w:t>
      </w:r>
      <w:r w:rsidRPr="00AE6579">
        <w:rPr>
          <w:i/>
          <w:iCs/>
          <w:sz w:val="28"/>
          <w:szCs w:val="28"/>
        </w:rPr>
        <w:t>каси взаємної допомоги,</w:t>
      </w:r>
      <w:r w:rsidRPr="00AE6579">
        <w:rPr>
          <w:sz w:val="28"/>
          <w:szCs w:val="28"/>
        </w:rPr>
        <w:t xml:space="preserve"> які об</w:t>
      </w:r>
      <w:r w:rsidR="00B37BB4">
        <w:rPr>
          <w:sz w:val="28"/>
          <w:szCs w:val="28"/>
        </w:rPr>
        <w:t>’</w:t>
      </w:r>
      <w:r w:rsidRPr="00AE6579">
        <w:rPr>
          <w:sz w:val="28"/>
          <w:szCs w:val="28"/>
        </w:rPr>
        <w:t xml:space="preserve">єднують на добровільних засадах громадян для надання взаємної матеріальної допомоги. Вони створюються при профспілкових організаціях для робітників і службовців </w:t>
      </w:r>
      <w:r w:rsidR="00B37BB4">
        <w:rPr>
          <w:sz w:val="28"/>
          <w:szCs w:val="28"/>
        </w:rPr>
        <w:t>–</w:t>
      </w:r>
      <w:r w:rsidRPr="00AE6579">
        <w:rPr>
          <w:sz w:val="28"/>
          <w:szCs w:val="28"/>
        </w:rPr>
        <w:t xml:space="preserve"> членів профспілки, в колгоспах </w:t>
      </w:r>
      <w:r w:rsidR="00B37BB4">
        <w:rPr>
          <w:sz w:val="28"/>
          <w:szCs w:val="28"/>
        </w:rPr>
        <w:t>–</w:t>
      </w:r>
      <w:r w:rsidRPr="00AE6579">
        <w:rPr>
          <w:sz w:val="28"/>
          <w:szCs w:val="28"/>
        </w:rPr>
        <w:t xml:space="preserve"> для колгоспників, у відділах соціального забезпечення місцевих рад для пенсіонерів. </w:t>
      </w:r>
    </w:p>
    <w:p w:rsidR="00392DAB" w:rsidRPr="00AE6579" w:rsidRDefault="00392DAB" w:rsidP="00392DAB">
      <w:pPr>
        <w:pStyle w:val="af0"/>
        <w:spacing w:before="0" w:beforeAutospacing="0" w:after="0" w:afterAutospacing="0"/>
        <w:ind w:firstLine="709"/>
        <w:jc w:val="both"/>
        <w:rPr>
          <w:sz w:val="28"/>
          <w:szCs w:val="28"/>
        </w:rPr>
      </w:pPr>
      <w:r w:rsidRPr="00AE6579">
        <w:rPr>
          <w:sz w:val="28"/>
          <w:szCs w:val="28"/>
        </w:rPr>
        <w:t xml:space="preserve">Кошти каси взаємної допомоги формуються за рахунок вступних і членських внесків, пені, за несвоєчасне повернення довгострокових позик, дотацій профспілкових органів та інших грошових надходжень. За рахунок цих коштів надаються довгострокові (до шести, в окремих випадках </w:t>
      </w:r>
      <w:r w:rsidR="00B37BB4">
        <w:rPr>
          <w:sz w:val="28"/>
          <w:szCs w:val="28"/>
        </w:rPr>
        <w:t>–</w:t>
      </w:r>
      <w:r w:rsidRPr="00AE6579">
        <w:rPr>
          <w:sz w:val="28"/>
          <w:szCs w:val="28"/>
        </w:rPr>
        <w:t xml:space="preserve"> до 10 місяців) та короткострокові (до чергового одержання заробітної плати) позички. Позички надаються без стягнення процентів. </w:t>
      </w:r>
    </w:p>
    <w:p w:rsidR="00392DAB" w:rsidRPr="00AE6579" w:rsidRDefault="00392DAB" w:rsidP="00392DAB">
      <w:pPr>
        <w:pStyle w:val="af0"/>
        <w:spacing w:before="0" w:beforeAutospacing="0" w:after="0" w:afterAutospacing="0"/>
        <w:ind w:firstLine="709"/>
        <w:jc w:val="both"/>
        <w:rPr>
          <w:sz w:val="28"/>
          <w:szCs w:val="28"/>
        </w:rPr>
      </w:pPr>
      <w:r w:rsidRPr="00AE6579">
        <w:rPr>
          <w:i/>
          <w:iCs/>
          <w:sz w:val="28"/>
          <w:szCs w:val="28"/>
        </w:rPr>
        <w:t xml:space="preserve">Кредитна спілка </w:t>
      </w:r>
      <w:r w:rsidR="00C1702F">
        <w:rPr>
          <w:sz w:val="28"/>
          <w:szCs w:val="28"/>
        </w:rPr>
        <w:t>–</w:t>
      </w:r>
      <w:r w:rsidRPr="00AE6579">
        <w:rPr>
          <w:sz w:val="28"/>
          <w:szCs w:val="28"/>
        </w:rPr>
        <w:t xml:space="preserve"> це фінансова установа, суспільна організація, яка залучає грошові заощадження своїх членів для взаємного кредитування: </w:t>
      </w:r>
    </w:p>
    <w:p w:rsidR="00392DAB" w:rsidRPr="00AE6579" w:rsidRDefault="00392DAB" w:rsidP="00392DAB">
      <w:pPr>
        <w:pStyle w:val="af0"/>
        <w:spacing w:before="0" w:beforeAutospacing="0" w:after="0" w:afterAutospacing="0"/>
        <w:ind w:firstLine="709"/>
        <w:jc w:val="both"/>
        <w:rPr>
          <w:sz w:val="28"/>
          <w:szCs w:val="28"/>
        </w:rPr>
      </w:pPr>
      <w:r w:rsidRPr="00AE6579">
        <w:rPr>
          <w:i/>
          <w:iCs/>
          <w:sz w:val="28"/>
          <w:szCs w:val="28"/>
        </w:rPr>
        <w:t>Діяльність кредитної спілки ґрунтується на таких основних принципах: </w:t>
      </w:r>
    </w:p>
    <w:p w:rsidR="00392DAB" w:rsidRPr="00AE6579" w:rsidRDefault="00392DAB" w:rsidP="005011AD">
      <w:pPr>
        <w:pStyle w:val="af0"/>
        <w:numPr>
          <w:ilvl w:val="0"/>
          <w:numId w:val="76"/>
        </w:numPr>
        <w:spacing w:before="0" w:beforeAutospacing="0" w:after="0" w:afterAutospacing="0"/>
        <w:jc w:val="both"/>
        <w:rPr>
          <w:sz w:val="28"/>
          <w:szCs w:val="28"/>
        </w:rPr>
      </w:pPr>
      <w:r w:rsidRPr="00AE6579">
        <w:rPr>
          <w:sz w:val="28"/>
          <w:szCs w:val="28"/>
        </w:rPr>
        <w:t xml:space="preserve">добровільності вступу до кредитної спілки та свободи виходу з неї; </w:t>
      </w:r>
    </w:p>
    <w:p w:rsidR="00392DAB" w:rsidRPr="00AE6579" w:rsidRDefault="00392DAB" w:rsidP="005011AD">
      <w:pPr>
        <w:pStyle w:val="af0"/>
        <w:numPr>
          <w:ilvl w:val="0"/>
          <w:numId w:val="76"/>
        </w:numPr>
        <w:spacing w:before="0" w:beforeAutospacing="0" w:after="0" w:afterAutospacing="0"/>
        <w:jc w:val="both"/>
        <w:rPr>
          <w:sz w:val="28"/>
          <w:szCs w:val="28"/>
        </w:rPr>
      </w:pPr>
      <w:r w:rsidRPr="00AE6579">
        <w:rPr>
          <w:sz w:val="28"/>
          <w:szCs w:val="28"/>
        </w:rPr>
        <w:t xml:space="preserve">рівноправності членів кредитної спілки; </w:t>
      </w:r>
    </w:p>
    <w:p w:rsidR="00392DAB" w:rsidRPr="00AE6579" w:rsidRDefault="00392DAB" w:rsidP="005011AD">
      <w:pPr>
        <w:pStyle w:val="af0"/>
        <w:numPr>
          <w:ilvl w:val="0"/>
          <w:numId w:val="76"/>
        </w:numPr>
        <w:spacing w:before="0" w:beforeAutospacing="0" w:after="0" w:afterAutospacing="0"/>
        <w:jc w:val="both"/>
        <w:rPr>
          <w:sz w:val="28"/>
          <w:szCs w:val="28"/>
        </w:rPr>
      </w:pPr>
      <w:r w:rsidRPr="00AE6579">
        <w:rPr>
          <w:sz w:val="28"/>
          <w:szCs w:val="28"/>
        </w:rPr>
        <w:t xml:space="preserve">самоврядування; </w:t>
      </w:r>
    </w:p>
    <w:p w:rsidR="00392DAB" w:rsidRPr="00AE6579" w:rsidRDefault="00392DAB" w:rsidP="005011AD">
      <w:pPr>
        <w:pStyle w:val="af0"/>
        <w:numPr>
          <w:ilvl w:val="0"/>
          <w:numId w:val="76"/>
        </w:numPr>
        <w:spacing w:before="0" w:beforeAutospacing="0" w:after="0" w:afterAutospacing="0"/>
        <w:jc w:val="both"/>
        <w:rPr>
          <w:sz w:val="28"/>
          <w:szCs w:val="28"/>
        </w:rPr>
      </w:pPr>
      <w:r w:rsidRPr="00AE6579">
        <w:rPr>
          <w:sz w:val="28"/>
          <w:szCs w:val="28"/>
        </w:rPr>
        <w:lastRenderedPageBreak/>
        <w:t xml:space="preserve">гласності. </w:t>
      </w:r>
    </w:p>
    <w:p w:rsidR="00392DAB" w:rsidRPr="00AE6579" w:rsidRDefault="00392DAB" w:rsidP="00392DAB">
      <w:pPr>
        <w:pStyle w:val="af0"/>
        <w:spacing w:before="0" w:beforeAutospacing="0" w:after="0" w:afterAutospacing="0"/>
        <w:ind w:firstLine="709"/>
        <w:jc w:val="both"/>
        <w:rPr>
          <w:sz w:val="28"/>
          <w:szCs w:val="28"/>
        </w:rPr>
      </w:pPr>
      <w:r w:rsidRPr="00AE6579">
        <w:rPr>
          <w:sz w:val="28"/>
          <w:szCs w:val="28"/>
        </w:rPr>
        <w:t xml:space="preserve">Інвестиційні фінансові інститути, як правило, включають інститути спільного інвестування, пенсійні фонди, страхові компанії, ломбарди, фінансові компанії, позичково-ощадні асоціації, благодійні фонди. </w:t>
      </w:r>
    </w:p>
    <w:p w:rsidR="00392DAB" w:rsidRPr="00AE6579" w:rsidRDefault="00392DAB" w:rsidP="00392DAB">
      <w:pPr>
        <w:pStyle w:val="af0"/>
        <w:spacing w:before="0" w:beforeAutospacing="0" w:after="0" w:afterAutospacing="0"/>
        <w:ind w:firstLine="709"/>
        <w:jc w:val="both"/>
        <w:rPr>
          <w:sz w:val="28"/>
          <w:szCs w:val="28"/>
        </w:rPr>
      </w:pPr>
      <w:r w:rsidRPr="00AE6579">
        <w:rPr>
          <w:i/>
          <w:iCs/>
          <w:sz w:val="28"/>
          <w:szCs w:val="28"/>
        </w:rPr>
        <w:t xml:space="preserve">Страхові компанії </w:t>
      </w:r>
      <w:r w:rsidRPr="00AE6579">
        <w:rPr>
          <w:sz w:val="28"/>
          <w:szCs w:val="28"/>
        </w:rPr>
        <w:t xml:space="preserve">відіграють надзвичайно велику роль на фінансовому ринку, забезпечуючи інвесторам страховий захист від різного роду ризиків. </w:t>
      </w:r>
    </w:p>
    <w:p w:rsidR="00392DAB" w:rsidRPr="00AE6579" w:rsidRDefault="00392DAB" w:rsidP="00392DAB">
      <w:pPr>
        <w:pStyle w:val="af0"/>
        <w:spacing w:before="0" w:beforeAutospacing="0" w:after="0" w:afterAutospacing="0"/>
        <w:ind w:firstLine="709"/>
        <w:jc w:val="both"/>
        <w:rPr>
          <w:sz w:val="28"/>
          <w:szCs w:val="28"/>
        </w:rPr>
      </w:pPr>
      <w:r w:rsidRPr="00AE6579">
        <w:rPr>
          <w:sz w:val="28"/>
          <w:szCs w:val="28"/>
        </w:rPr>
        <w:t>Предметам безпосередньої діяльності страхових компаній може бути лише страхування, перестраховування і фінансова діяльність, пов</w:t>
      </w:r>
      <w:r w:rsidR="00B37BB4">
        <w:rPr>
          <w:sz w:val="28"/>
          <w:szCs w:val="28"/>
        </w:rPr>
        <w:t>’</w:t>
      </w:r>
      <w:r w:rsidRPr="00AE6579">
        <w:rPr>
          <w:sz w:val="28"/>
          <w:szCs w:val="28"/>
        </w:rPr>
        <w:t xml:space="preserve">язана з формуванням, розміщенням страхових резервів та їх управлінням. Допускається виконання зазначених видів діяльності у вигляді надання послуг для інших страховиків на підставі укладених угод про сумісну діяльність. </w:t>
      </w:r>
    </w:p>
    <w:p w:rsidR="00392DAB" w:rsidRPr="00AE6579" w:rsidRDefault="00392DAB" w:rsidP="00392DAB">
      <w:pPr>
        <w:pStyle w:val="af0"/>
        <w:spacing w:before="0" w:beforeAutospacing="0" w:after="0" w:afterAutospacing="0"/>
        <w:ind w:firstLine="709"/>
        <w:jc w:val="both"/>
        <w:rPr>
          <w:sz w:val="28"/>
          <w:szCs w:val="28"/>
        </w:rPr>
      </w:pPr>
      <w:r w:rsidRPr="00AE6579">
        <w:rPr>
          <w:i/>
          <w:iCs/>
          <w:sz w:val="28"/>
          <w:szCs w:val="28"/>
        </w:rPr>
        <w:t xml:space="preserve">Інститути спільного інвестування (ІСІ) </w:t>
      </w:r>
      <w:r w:rsidR="00B37BB4">
        <w:rPr>
          <w:sz w:val="28"/>
          <w:szCs w:val="28"/>
        </w:rPr>
        <w:t>–</w:t>
      </w:r>
      <w:r w:rsidRPr="00AE6579">
        <w:rPr>
          <w:sz w:val="28"/>
          <w:szCs w:val="28"/>
        </w:rPr>
        <w:t xml:space="preserve"> корпоративний інвестиційний фонд або пайовий інвестиційний фонд, який провадить діяльність, пов</w:t>
      </w:r>
      <w:r w:rsidR="00B37BB4">
        <w:rPr>
          <w:sz w:val="28"/>
          <w:szCs w:val="28"/>
        </w:rPr>
        <w:t>’</w:t>
      </w:r>
      <w:r w:rsidRPr="00AE6579">
        <w:rPr>
          <w:sz w:val="28"/>
          <w:szCs w:val="28"/>
        </w:rPr>
        <w:t>язану з об</w:t>
      </w:r>
      <w:r w:rsidR="00B37BB4">
        <w:rPr>
          <w:sz w:val="28"/>
          <w:szCs w:val="28"/>
        </w:rPr>
        <w:t>’</w:t>
      </w:r>
      <w:r w:rsidRPr="00AE6579">
        <w:rPr>
          <w:sz w:val="28"/>
          <w:szCs w:val="28"/>
        </w:rPr>
        <w:t>єднанням (залученням) грошових коштів інвесторів з метою отримання прибутку від вкладення їх у цінні папери інших емітентів, корпоративні права та нерухомість. </w:t>
      </w:r>
    </w:p>
    <w:p w:rsidR="00392DAB" w:rsidRPr="00AE6579" w:rsidRDefault="00392DAB" w:rsidP="00392DAB">
      <w:pPr>
        <w:pStyle w:val="af0"/>
        <w:spacing w:before="0" w:beforeAutospacing="0" w:after="0" w:afterAutospacing="0"/>
        <w:ind w:firstLine="709"/>
        <w:jc w:val="both"/>
        <w:rPr>
          <w:sz w:val="28"/>
          <w:szCs w:val="28"/>
        </w:rPr>
      </w:pPr>
      <w:r w:rsidRPr="00AE6579">
        <w:rPr>
          <w:sz w:val="28"/>
          <w:szCs w:val="28"/>
        </w:rPr>
        <w:t>Інститут спільного інвестування (ІСІ) залежно від порядку здійснення його діяльності може бути відкритого, інтервального та закритого типу; строковим або безстроковим; диверсифікованого і недиверсифікованого виду.</w:t>
      </w:r>
    </w:p>
    <w:p w:rsidR="00392DAB" w:rsidRPr="00AE6579" w:rsidRDefault="00392DAB" w:rsidP="00392DAB">
      <w:pPr>
        <w:pStyle w:val="af0"/>
        <w:spacing w:before="0" w:beforeAutospacing="0" w:after="0" w:afterAutospacing="0"/>
        <w:ind w:firstLine="709"/>
        <w:jc w:val="both"/>
        <w:rPr>
          <w:sz w:val="28"/>
          <w:szCs w:val="28"/>
        </w:rPr>
      </w:pPr>
      <w:r w:rsidRPr="00AE6579">
        <w:rPr>
          <w:i/>
          <w:iCs/>
          <w:sz w:val="28"/>
          <w:szCs w:val="28"/>
        </w:rPr>
        <w:t xml:space="preserve">Ломбарди. </w:t>
      </w:r>
      <w:r w:rsidRPr="00AE6579">
        <w:rPr>
          <w:sz w:val="28"/>
          <w:szCs w:val="28"/>
        </w:rPr>
        <w:t xml:space="preserve">Швидше всього і самий маленький кредит (20-30 грн. і більше) можна взяти у ломбарді. Ломбарди </w:t>
      </w:r>
      <w:r w:rsidR="00B37BB4">
        <w:rPr>
          <w:sz w:val="28"/>
          <w:szCs w:val="28"/>
        </w:rPr>
        <w:t>–</w:t>
      </w:r>
      <w:r w:rsidRPr="00AE6579">
        <w:rPr>
          <w:sz w:val="28"/>
          <w:szCs w:val="28"/>
        </w:rPr>
        <w:t xml:space="preserve"> це кредитні установи, які створюються для надання населенню послуг по схову предметів домашнього вжитку і особистого користування, а також видачі позичок під заставу цих предметів. </w:t>
      </w:r>
    </w:p>
    <w:p w:rsidR="00392DAB" w:rsidRPr="00AE6579" w:rsidRDefault="00392DAB" w:rsidP="00392DAB">
      <w:pPr>
        <w:pStyle w:val="af0"/>
        <w:spacing w:before="0" w:beforeAutospacing="0" w:after="0" w:afterAutospacing="0"/>
        <w:ind w:firstLine="709"/>
        <w:jc w:val="both"/>
        <w:rPr>
          <w:sz w:val="28"/>
          <w:szCs w:val="28"/>
        </w:rPr>
      </w:pPr>
      <w:r w:rsidRPr="00AE6579">
        <w:rPr>
          <w:sz w:val="28"/>
          <w:szCs w:val="28"/>
        </w:rPr>
        <w:t xml:space="preserve">В якості застави ломбард приймає все рухоме ліквідне майно: вироби із коштовного каміння, побутову техніку (телевізори, холодильники і т.п.). Крім того, можна запропонувати у заставу цінні папери, промислову і сільськогосподарську продукцію і т.д. Як правило, розмір позички не перевищує 80-90% оціночної вартості застави. </w:t>
      </w:r>
    </w:p>
    <w:p w:rsidR="00392DAB" w:rsidRPr="00AE6579" w:rsidRDefault="00392DAB" w:rsidP="00392DAB">
      <w:pPr>
        <w:pStyle w:val="af0"/>
        <w:spacing w:before="0" w:beforeAutospacing="0" w:after="0" w:afterAutospacing="0"/>
        <w:ind w:firstLine="709"/>
        <w:jc w:val="both"/>
        <w:rPr>
          <w:sz w:val="28"/>
          <w:szCs w:val="28"/>
        </w:rPr>
      </w:pPr>
      <w:r w:rsidRPr="00AE6579">
        <w:rPr>
          <w:i/>
          <w:iCs/>
          <w:sz w:val="28"/>
          <w:szCs w:val="28"/>
        </w:rPr>
        <w:t>Пенсійні фонди</w:t>
      </w:r>
      <w:r w:rsidRPr="00AE6579">
        <w:rPr>
          <w:sz w:val="28"/>
          <w:szCs w:val="28"/>
        </w:rPr>
        <w:t xml:space="preserve"> у західних країнах створюються приватними та державними корпораціями, фірмами та підприємствами для виплати пенсій і допомоги робітникам та службовцям. Кошти цих фондів утворюються за рахунок внесків робітників, службовців, підприємств, а також прибутків від інвестицій самих пенсійних фондів. </w:t>
      </w:r>
    </w:p>
    <w:p w:rsidR="00392DAB" w:rsidRPr="00AE6579" w:rsidRDefault="00392DAB" w:rsidP="00392DAB">
      <w:pPr>
        <w:pStyle w:val="af0"/>
        <w:spacing w:before="0" w:beforeAutospacing="0" w:after="0" w:afterAutospacing="0"/>
        <w:ind w:firstLine="709"/>
        <w:jc w:val="both"/>
        <w:rPr>
          <w:sz w:val="28"/>
          <w:szCs w:val="28"/>
        </w:rPr>
      </w:pPr>
      <w:r w:rsidRPr="00AE6579">
        <w:rPr>
          <w:i/>
          <w:iCs/>
          <w:sz w:val="28"/>
          <w:szCs w:val="28"/>
        </w:rPr>
        <w:t xml:space="preserve">Фінансові компанії </w:t>
      </w:r>
      <w:r w:rsidR="00C1702F">
        <w:rPr>
          <w:sz w:val="28"/>
          <w:szCs w:val="28"/>
        </w:rPr>
        <w:t>–</w:t>
      </w:r>
      <w:r w:rsidRPr="00AE6579">
        <w:rPr>
          <w:sz w:val="28"/>
          <w:szCs w:val="28"/>
        </w:rPr>
        <w:t>кредитно-фінансові установи, які спеціалізуються на кредитуванні окремих галузей або наданні певних видів кредитів (споживчого, інвестиційного та ін.)</w:t>
      </w:r>
      <w:r w:rsidR="005C0C09" w:rsidRPr="00AE6579">
        <w:rPr>
          <w:sz w:val="28"/>
          <w:szCs w:val="28"/>
        </w:rPr>
        <w:t>,</w:t>
      </w:r>
      <w:r w:rsidRPr="00AE6579">
        <w:rPr>
          <w:sz w:val="28"/>
          <w:szCs w:val="28"/>
        </w:rPr>
        <w:t xml:space="preserve"> проведенні фінансових операцій. Ресурси фінансових компаній формуються за рахунок строкових депозитів (як правило, 3-6 місячних). Вони акумулюють грошові кошти промислових та торговельних фірм, деяких фінансових установ і менше </w:t>
      </w:r>
      <w:r w:rsidR="00C1702F">
        <w:rPr>
          <w:sz w:val="28"/>
          <w:szCs w:val="28"/>
        </w:rPr>
        <w:t>–</w:t>
      </w:r>
      <w:r w:rsidRPr="00AE6579">
        <w:rPr>
          <w:sz w:val="28"/>
          <w:szCs w:val="28"/>
        </w:rPr>
        <w:t xml:space="preserve"> населення. Фінансові компанії сплачують своїм вкладникам вищі проценти, ніж комерційні банки. </w:t>
      </w:r>
    </w:p>
    <w:p w:rsidR="00392DAB" w:rsidRPr="00AE6579" w:rsidRDefault="00392DAB" w:rsidP="00392DAB">
      <w:pPr>
        <w:pStyle w:val="af0"/>
        <w:spacing w:before="0" w:beforeAutospacing="0" w:after="0" w:afterAutospacing="0"/>
        <w:ind w:firstLine="709"/>
        <w:jc w:val="both"/>
        <w:rPr>
          <w:sz w:val="28"/>
          <w:szCs w:val="28"/>
        </w:rPr>
      </w:pPr>
      <w:r w:rsidRPr="00AE6579">
        <w:rPr>
          <w:sz w:val="28"/>
          <w:szCs w:val="28"/>
        </w:rPr>
        <w:t>Фінансові компанії з кредитування продажу в розстрочку споживчих товарів тривалого користування надають позички не безпосередньо споживачам, а купують їх зобов</w:t>
      </w:r>
      <w:r w:rsidR="00C1702F" w:rsidRPr="00674194">
        <w:rPr>
          <w:sz w:val="28"/>
          <w:szCs w:val="28"/>
          <w:lang w:val="ru-RU"/>
        </w:rPr>
        <w:t>’</w:t>
      </w:r>
      <w:r w:rsidRPr="00AE6579">
        <w:rPr>
          <w:sz w:val="28"/>
          <w:szCs w:val="28"/>
        </w:rPr>
        <w:t xml:space="preserve">язання у роздрібних торговців та дилерів зі знижкою (як правило 7 </w:t>
      </w:r>
      <w:r w:rsidR="00C1702F">
        <w:rPr>
          <w:sz w:val="28"/>
          <w:szCs w:val="28"/>
        </w:rPr>
        <w:t xml:space="preserve">– </w:t>
      </w:r>
      <w:r w:rsidRPr="00AE6579">
        <w:rPr>
          <w:sz w:val="28"/>
          <w:szCs w:val="28"/>
        </w:rPr>
        <w:t xml:space="preserve">10%). </w:t>
      </w:r>
    </w:p>
    <w:p w:rsidR="00392DAB" w:rsidRPr="00AE6579" w:rsidRDefault="00392DAB" w:rsidP="00392DAB">
      <w:pPr>
        <w:pStyle w:val="af0"/>
        <w:spacing w:before="0" w:beforeAutospacing="0" w:after="0" w:afterAutospacing="0"/>
        <w:ind w:firstLine="709"/>
        <w:jc w:val="both"/>
        <w:rPr>
          <w:sz w:val="28"/>
          <w:szCs w:val="28"/>
        </w:rPr>
      </w:pPr>
      <w:r w:rsidRPr="00AE6579">
        <w:rPr>
          <w:i/>
          <w:iCs/>
          <w:sz w:val="28"/>
          <w:szCs w:val="28"/>
        </w:rPr>
        <w:lastRenderedPageBreak/>
        <w:t>Позичково-ощадні асоціації</w:t>
      </w:r>
      <w:r w:rsidRPr="00AE6579">
        <w:rPr>
          <w:sz w:val="28"/>
          <w:szCs w:val="28"/>
        </w:rPr>
        <w:t xml:space="preserve"> це кредитні товариства, створені для фінансування житлового будівництва. Основою їх діяльності є надання іпотечних кредитів під житлове будівництво в містах і сільській місцевості (90% активів), а також вклади в державні цінні папери. </w:t>
      </w:r>
    </w:p>
    <w:p w:rsidR="005D3E0F" w:rsidRPr="00AE6579" w:rsidRDefault="005D3E0F" w:rsidP="00E528FD">
      <w:pPr>
        <w:spacing w:after="0" w:line="240" w:lineRule="auto"/>
        <w:jc w:val="both"/>
        <w:rPr>
          <w:rFonts w:ascii="Times New Roman" w:hAnsi="Times New Roman"/>
          <w:sz w:val="28"/>
          <w:lang w:val="uk-UA"/>
        </w:rPr>
      </w:pPr>
    </w:p>
    <w:p w:rsidR="0058131F" w:rsidRPr="00AE6579" w:rsidRDefault="0058131F" w:rsidP="0058131F">
      <w:pPr>
        <w:spacing w:after="0" w:line="240" w:lineRule="auto"/>
        <w:ind w:firstLine="709"/>
        <w:jc w:val="center"/>
        <w:rPr>
          <w:rFonts w:ascii="Times New Roman" w:hAnsi="Times New Roman"/>
          <w:b/>
          <w:sz w:val="28"/>
          <w:szCs w:val="28"/>
          <w:lang w:val="uk-UA"/>
        </w:rPr>
      </w:pPr>
      <w:r w:rsidRPr="00AE6579">
        <w:rPr>
          <w:rFonts w:ascii="Times New Roman" w:hAnsi="Times New Roman"/>
          <w:b/>
          <w:sz w:val="28"/>
          <w:szCs w:val="28"/>
          <w:lang w:val="uk-UA"/>
        </w:rPr>
        <w:t>Питання для самоконтролю</w:t>
      </w:r>
    </w:p>
    <w:p w:rsidR="00AC0545" w:rsidRPr="00AE6579" w:rsidRDefault="005C5FAA" w:rsidP="005011AD">
      <w:pPr>
        <w:numPr>
          <w:ilvl w:val="0"/>
          <w:numId w:val="54"/>
        </w:numPr>
        <w:tabs>
          <w:tab w:val="left" w:pos="512"/>
          <w:tab w:val="left" w:pos="1134"/>
        </w:tabs>
        <w:spacing w:after="0" w:line="240" w:lineRule="auto"/>
        <w:ind w:left="0" w:firstLine="709"/>
        <w:jc w:val="both"/>
        <w:rPr>
          <w:rFonts w:ascii="Times New Roman" w:hAnsi="Times New Roman"/>
          <w:i/>
          <w:sz w:val="28"/>
          <w:szCs w:val="28"/>
          <w:lang w:val="uk-UA"/>
        </w:rPr>
      </w:pPr>
      <w:r w:rsidRPr="00AE6579">
        <w:rPr>
          <w:rFonts w:ascii="Times New Roman" w:hAnsi="Times New Roman"/>
          <w:sz w:val="28"/>
          <w:szCs w:val="28"/>
          <w:lang w:val="uk-UA"/>
        </w:rPr>
        <w:t>Охарактеризу</w:t>
      </w:r>
      <w:r w:rsidR="00254C27" w:rsidRPr="00AE6579">
        <w:rPr>
          <w:rFonts w:ascii="Times New Roman" w:hAnsi="Times New Roman"/>
          <w:sz w:val="28"/>
          <w:szCs w:val="28"/>
          <w:lang w:val="uk-UA"/>
        </w:rPr>
        <w:t xml:space="preserve">йте </w:t>
      </w:r>
      <w:r w:rsidR="00AC0545" w:rsidRPr="00AE6579">
        <w:rPr>
          <w:rFonts w:ascii="Times New Roman" w:hAnsi="Times New Roman"/>
          <w:iCs/>
          <w:sz w:val="28"/>
          <w:szCs w:val="28"/>
        </w:rPr>
        <w:t>принципи побудови комерційних банків</w:t>
      </w:r>
      <w:r w:rsidR="00AC0545" w:rsidRPr="00AE6579">
        <w:rPr>
          <w:rFonts w:ascii="Times New Roman" w:hAnsi="Times New Roman"/>
          <w:sz w:val="28"/>
          <w:szCs w:val="28"/>
          <w:lang w:val="uk-UA"/>
        </w:rPr>
        <w:t>.</w:t>
      </w:r>
    </w:p>
    <w:p w:rsidR="005C5FAA" w:rsidRPr="00AE6579" w:rsidRDefault="005C5FAA" w:rsidP="005011AD">
      <w:pPr>
        <w:numPr>
          <w:ilvl w:val="0"/>
          <w:numId w:val="54"/>
        </w:numPr>
        <w:tabs>
          <w:tab w:val="left" w:pos="1134"/>
        </w:tabs>
        <w:spacing w:after="0" w:line="240" w:lineRule="auto"/>
        <w:ind w:left="0" w:firstLine="709"/>
        <w:jc w:val="both"/>
        <w:rPr>
          <w:rFonts w:ascii="Times New Roman" w:hAnsi="Times New Roman"/>
          <w:i/>
          <w:sz w:val="28"/>
          <w:szCs w:val="28"/>
          <w:lang w:val="uk-UA"/>
        </w:rPr>
      </w:pPr>
      <w:r w:rsidRPr="00AE6579">
        <w:rPr>
          <w:rFonts w:ascii="Times New Roman" w:hAnsi="Times New Roman"/>
          <w:sz w:val="28"/>
          <w:szCs w:val="28"/>
          <w:lang w:val="uk-UA"/>
        </w:rPr>
        <w:t>Iнституцiональна структура на основi макроекономiчного пiдходу.</w:t>
      </w:r>
    </w:p>
    <w:p w:rsidR="00AC0545" w:rsidRPr="00AE6579" w:rsidRDefault="00AC0545" w:rsidP="005011AD">
      <w:pPr>
        <w:widowControl w:val="0"/>
        <w:numPr>
          <w:ilvl w:val="0"/>
          <w:numId w:val="54"/>
        </w:numPr>
        <w:shd w:val="clear" w:color="auto" w:fill="FFFFFF"/>
        <w:tabs>
          <w:tab w:val="left" w:pos="472"/>
          <w:tab w:val="left" w:pos="1134"/>
        </w:tabs>
        <w:autoSpaceDE w:val="0"/>
        <w:autoSpaceDN w:val="0"/>
        <w:adjustRightInd w:val="0"/>
        <w:spacing w:after="0" w:line="240" w:lineRule="auto"/>
        <w:ind w:left="0" w:firstLine="709"/>
        <w:jc w:val="both"/>
        <w:rPr>
          <w:rFonts w:ascii="Times New Roman" w:hAnsi="Times New Roman"/>
          <w:sz w:val="28"/>
          <w:szCs w:val="28"/>
          <w:lang w:val="uk-UA"/>
        </w:rPr>
      </w:pPr>
      <w:r w:rsidRPr="00AE6579">
        <w:rPr>
          <w:rFonts w:ascii="Times New Roman" w:hAnsi="Times New Roman"/>
          <w:bCs/>
          <w:sz w:val="28"/>
          <w:szCs w:val="28"/>
          <w:lang w:val="uk-UA"/>
        </w:rPr>
        <w:t>Розкрийте сутність лізингу.</w:t>
      </w:r>
    </w:p>
    <w:p w:rsidR="00AC0545" w:rsidRPr="00AE6579" w:rsidRDefault="00AC0545" w:rsidP="005011AD">
      <w:pPr>
        <w:widowControl w:val="0"/>
        <w:numPr>
          <w:ilvl w:val="0"/>
          <w:numId w:val="54"/>
        </w:numPr>
        <w:shd w:val="clear" w:color="auto" w:fill="FFFFFF"/>
        <w:tabs>
          <w:tab w:val="left" w:pos="472"/>
          <w:tab w:val="left" w:pos="1134"/>
        </w:tabs>
        <w:autoSpaceDE w:val="0"/>
        <w:autoSpaceDN w:val="0"/>
        <w:adjustRightInd w:val="0"/>
        <w:spacing w:after="0" w:line="240" w:lineRule="auto"/>
        <w:ind w:left="0" w:firstLine="709"/>
        <w:jc w:val="both"/>
        <w:rPr>
          <w:rFonts w:ascii="Times New Roman" w:hAnsi="Times New Roman"/>
          <w:sz w:val="28"/>
          <w:szCs w:val="28"/>
          <w:lang w:val="uk-UA"/>
        </w:rPr>
      </w:pPr>
      <w:r w:rsidRPr="00AE6579">
        <w:rPr>
          <w:rFonts w:ascii="Times New Roman" w:hAnsi="Times New Roman"/>
          <w:bCs/>
          <w:sz w:val="28"/>
          <w:szCs w:val="28"/>
          <w:lang w:val="uk-UA"/>
        </w:rPr>
        <w:t>Розкрийте сутність факторингу.</w:t>
      </w:r>
    </w:p>
    <w:p w:rsidR="00254C27" w:rsidRPr="00AE6579" w:rsidRDefault="00254C27" w:rsidP="005011AD">
      <w:pPr>
        <w:widowControl w:val="0"/>
        <w:numPr>
          <w:ilvl w:val="0"/>
          <w:numId w:val="54"/>
        </w:numPr>
        <w:shd w:val="clear" w:color="auto" w:fill="FFFFFF"/>
        <w:tabs>
          <w:tab w:val="left" w:pos="472"/>
          <w:tab w:val="left" w:pos="1134"/>
        </w:tabs>
        <w:autoSpaceDE w:val="0"/>
        <w:autoSpaceDN w:val="0"/>
        <w:adjustRightInd w:val="0"/>
        <w:spacing w:after="0" w:line="240" w:lineRule="auto"/>
        <w:ind w:left="0" w:firstLine="709"/>
        <w:jc w:val="both"/>
        <w:rPr>
          <w:rFonts w:ascii="Times New Roman" w:hAnsi="Times New Roman"/>
          <w:sz w:val="28"/>
          <w:szCs w:val="28"/>
          <w:lang w:val="uk-UA"/>
        </w:rPr>
      </w:pPr>
      <w:r w:rsidRPr="00AE6579">
        <w:rPr>
          <w:rFonts w:ascii="Times New Roman" w:hAnsi="Times New Roman"/>
          <w:bCs/>
          <w:sz w:val="28"/>
          <w:szCs w:val="28"/>
          <w:lang w:val="uk-UA"/>
        </w:rPr>
        <w:t>Наведіть класифікацію факторингових операцій.</w:t>
      </w:r>
    </w:p>
    <w:p w:rsidR="00254C27" w:rsidRPr="00AE6579" w:rsidRDefault="00254C27" w:rsidP="005011AD">
      <w:pPr>
        <w:widowControl w:val="0"/>
        <w:numPr>
          <w:ilvl w:val="0"/>
          <w:numId w:val="54"/>
        </w:numPr>
        <w:shd w:val="clear" w:color="auto" w:fill="FFFFFF"/>
        <w:tabs>
          <w:tab w:val="left" w:pos="472"/>
          <w:tab w:val="left" w:pos="1134"/>
        </w:tabs>
        <w:autoSpaceDE w:val="0"/>
        <w:autoSpaceDN w:val="0"/>
        <w:adjustRightInd w:val="0"/>
        <w:spacing w:after="0" w:line="240" w:lineRule="auto"/>
        <w:ind w:left="0" w:firstLine="709"/>
        <w:jc w:val="both"/>
        <w:rPr>
          <w:rFonts w:ascii="Times New Roman" w:hAnsi="Times New Roman"/>
          <w:sz w:val="28"/>
          <w:szCs w:val="28"/>
          <w:lang w:val="uk-UA"/>
        </w:rPr>
      </w:pPr>
      <w:r w:rsidRPr="00AE6579">
        <w:rPr>
          <w:rFonts w:ascii="Times New Roman" w:hAnsi="Times New Roman"/>
          <w:sz w:val="28"/>
          <w:szCs w:val="28"/>
          <w:lang w:val="uk-UA"/>
        </w:rPr>
        <w:t xml:space="preserve">Наведіть </w:t>
      </w:r>
      <w:r w:rsidRPr="00AE6579">
        <w:rPr>
          <w:rFonts w:ascii="Times New Roman" w:hAnsi="Times New Roman"/>
          <w:iCs/>
          <w:sz w:val="28"/>
          <w:szCs w:val="28"/>
        </w:rPr>
        <w:t xml:space="preserve">принципи </w:t>
      </w:r>
      <w:r w:rsidRPr="00AE6579">
        <w:rPr>
          <w:rFonts w:ascii="Times New Roman" w:hAnsi="Times New Roman"/>
          <w:iCs/>
          <w:sz w:val="28"/>
          <w:szCs w:val="28"/>
          <w:lang w:val="uk-UA"/>
        </w:rPr>
        <w:t>діяльності кредитних спілок.</w:t>
      </w:r>
    </w:p>
    <w:p w:rsidR="00254C27" w:rsidRPr="00AE6579" w:rsidRDefault="00254C27" w:rsidP="005011AD">
      <w:pPr>
        <w:widowControl w:val="0"/>
        <w:numPr>
          <w:ilvl w:val="0"/>
          <w:numId w:val="54"/>
        </w:numPr>
        <w:shd w:val="clear" w:color="auto" w:fill="FFFFFF"/>
        <w:tabs>
          <w:tab w:val="left" w:pos="472"/>
          <w:tab w:val="left" w:pos="1134"/>
        </w:tabs>
        <w:autoSpaceDE w:val="0"/>
        <w:autoSpaceDN w:val="0"/>
        <w:adjustRightInd w:val="0"/>
        <w:spacing w:after="0" w:line="240" w:lineRule="auto"/>
        <w:ind w:left="0" w:firstLine="709"/>
        <w:jc w:val="both"/>
        <w:rPr>
          <w:rFonts w:ascii="Times New Roman" w:hAnsi="Times New Roman"/>
          <w:sz w:val="28"/>
          <w:szCs w:val="28"/>
          <w:lang w:val="uk-UA"/>
        </w:rPr>
      </w:pPr>
      <w:r w:rsidRPr="00AE6579">
        <w:rPr>
          <w:rFonts w:ascii="Times New Roman" w:hAnsi="Times New Roman"/>
          <w:bCs/>
          <w:sz w:val="28"/>
          <w:szCs w:val="28"/>
          <w:lang w:val="uk-UA"/>
        </w:rPr>
        <w:t>Яка роль страхових компаній на фінансовому ринку?</w:t>
      </w:r>
    </w:p>
    <w:p w:rsidR="00254C27" w:rsidRPr="00AE6579" w:rsidRDefault="00254C27" w:rsidP="005011AD">
      <w:pPr>
        <w:widowControl w:val="0"/>
        <w:numPr>
          <w:ilvl w:val="0"/>
          <w:numId w:val="54"/>
        </w:numPr>
        <w:shd w:val="clear" w:color="auto" w:fill="FFFFFF"/>
        <w:tabs>
          <w:tab w:val="left" w:pos="472"/>
          <w:tab w:val="left" w:pos="1134"/>
        </w:tabs>
        <w:autoSpaceDE w:val="0"/>
        <w:autoSpaceDN w:val="0"/>
        <w:adjustRightInd w:val="0"/>
        <w:spacing w:after="0" w:line="240" w:lineRule="auto"/>
        <w:ind w:left="0" w:firstLine="709"/>
        <w:jc w:val="both"/>
        <w:rPr>
          <w:rFonts w:ascii="Times New Roman" w:hAnsi="Times New Roman"/>
          <w:sz w:val="28"/>
          <w:szCs w:val="28"/>
          <w:lang w:val="uk-UA"/>
        </w:rPr>
      </w:pPr>
      <w:r w:rsidRPr="00AE6579">
        <w:rPr>
          <w:rFonts w:ascii="Times New Roman" w:hAnsi="Times New Roman"/>
          <w:bCs/>
          <w:sz w:val="28"/>
          <w:szCs w:val="28"/>
          <w:lang w:val="uk-UA"/>
        </w:rPr>
        <w:t>Розкрийте сутність інституту спільного інвестування.</w:t>
      </w:r>
    </w:p>
    <w:p w:rsidR="00254C27" w:rsidRPr="00AE6579" w:rsidRDefault="00254C27" w:rsidP="005011AD">
      <w:pPr>
        <w:widowControl w:val="0"/>
        <w:numPr>
          <w:ilvl w:val="0"/>
          <w:numId w:val="54"/>
        </w:numPr>
        <w:shd w:val="clear" w:color="auto" w:fill="FFFFFF"/>
        <w:tabs>
          <w:tab w:val="left" w:pos="472"/>
          <w:tab w:val="left" w:pos="1134"/>
        </w:tabs>
        <w:autoSpaceDE w:val="0"/>
        <w:autoSpaceDN w:val="0"/>
        <w:adjustRightInd w:val="0"/>
        <w:spacing w:after="0" w:line="240" w:lineRule="auto"/>
        <w:ind w:left="0" w:firstLine="709"/>
        <w:jc w:val="both"/>
        <w:rPr>
          <w:rFonts w:ascii="Times New Roman" w:hAnsi="Times New Roman"/>
          <w:sz w:val="28"/>
          <w:szCs w:val="28"/>
          <w:lang w:val="uk-UA"/>
        </w:rPr>
      </w:pPr>
      <w:r w:rsidRPr="00AE6579">
        <w:rPr>
          <w:rFonts w:ascii="Times New Roman" w:hAnsi="Times New Roman"/>
          <w:sz w:val="28"/>
          <w:szCs w:val="28"/>
          <w:lang w:val="uk-UA"/>
        </w:rPr>
        <w:t>Що приймає ломбард в</w:t>
      </w:r>
      <w:r w:rsidRPr="00AE6579">
        <w:rPr>
          <w:rFonts w:ascii="Times New Roman" w:hAnsi="Times New Roman"/>
          <w:sz w:val="28"/>
          <w:szCs w:val="28"/>
        </w:rPr>
        <w:t xml:space="preserve"> якості застави</w:t>
      </w:r>
      <w:r w:rsidRPr="00AE6579">
        <w:rPr>
          <w:rFonts w:ascii="Times New Roman" w:hAnsi="Times New Roman"/>
          <w:sz w:val="28"/>
          <w:szCs w:val="28"/>
          <w:lang w:val="uk-UA"/>
        </w:rPr>
        <w:t>?</w:t>
      </w:r>
    </w:p>
    <w:p w:rsidR="005C0C09" w:rsidRPr="00AE6579" w:rsidRDefault="005C0C09" w:rsidP="005011AD">
      <w:pPr>
        <w:widowControl w:val="0"/>
        <w:numPr>
          <w:ilvl w:val="0"/>
          <w:numId w:val="54"/>
        </w:numPr>
        <w:shd w:val="clear" w:color="auto" w:fill="FFFFFF"/>
        <w:tabs>
          <w:tab w:val="left" w:pos="472"/>
          <w:tab w:val="left" w:pos="1134"/>
        </w:tabs>
        <w:autoSpaceDE w:val="0"/>
        <w:autoSpaceDN w:val="0"/>
        <w:adjustRightInd w:val="0"/>
        <w:spacing w:after="0" w:line="240" w:lineRule="auto"/>
        <w:ind w:left="0" w:firstLine="709"/>
        <w:jc w:val="both"/>
        <w:rPr>
          <w:rFonts w:ascii="Times New Roman" w:hAnsi="Times New Roman"/>
          <w:sz w:val="28"/>
          <w:szCs w:val="28"/>
          <w:lang w:val="uk-UA"/>
        </w:rPr>
      </w:pPr>
      <w:r w:rsidRPr="00AE6579">
        <w:rPr>
          <w:rFonts w:ascii="Times New Roman" w:hAnsi="Times New Roman"/>
          <w:sz w:val="28"/>
          <w:szCs w:val="28"/>
          <w:lang w:val="uk-UA"/>
        </w:rPr>
        <w:t>На чому спеціалізуються фінансові компанії?</w:t>
      </w:r>
    </w:p>
    <w:p w:rsidR="0058131F" w:rsidRPr="00AE6579" w:rsidRDefault="0058131F" w:rsidP="005C059F">
      <w:pPr>
        <w:spacing w:after="0" w:line="240" w:lineRule="auto"/>
        <w:ind w:left="284" w:hanging="284"/>
        <w:jc w:val="both"/>
        <w:rPr>
          <w:rFonts w:ascii="Times New Roman" w:hAnsi="Times New Roman"/>
          <w:b/>
          <w:sz w:val="28"/>
          <w:szCs w:val="28"/>
          <w:lang w:val="uk-UA" w:eastAsia="ru-RU"/>
        </w:rPr>
      </w:pPr>
    </w:p>
    <w:p w:rsidR="005C0C09" w:rsidRPr="00AE6579" w:rsidRDefault="005C0C09" w:rsidP="0058131F">
      <w:pPr>
        <w:spacing w:after="0" w:line="240" w:lineRule="auto"/>
        <w:ind w:left="284" w:hanging="284"/>
        <w:jc w:val="center"/>
        <w:rPr>
          <w:rFonts w:ascii="Times New Roman" w:hAnsi="Times New Roman"/>
          <w:b/>
          <w:sz w:val="28"/>
          <w:szCs w:val="28"/>
          <w:lang w:val="uk-UA" w:eastAsia="ru-RU"/>
        </w:rPr>
      </w:pPr>
    </w:p>
    <w:p w:rsidR="00FA04DA" w:rsidRDefault="00FA04DA" w:rsidP="0058131F">
      <w:pPr>
        <w:spacing w:after="0" w:line="240" w:lineRule="auto"/>
        <w:ind w:left="284" w:hanging="284"/>
        <w:jc w:val="center"/>
        <w:rPr>
          <w:rFonts w:ascii="Times New Roman" w:hAnsi="Times New Roman"/>
          <w:b/>
          <w:sz w:val="28"/>
          <w:szCs w:val="28"/>
          <w:lang w:val="uk-UA" w:eastAsia="ru-RU"/>
        </w:rPr>
      </w:pPr>
    </w:p>
    <w:p w:rsidR="00FA04DA" w:rsidRDefault="00FA04DA" w:rsidP="0058131F">
      <w:pPr>
        <w:spacing w:after="0" w:line="240" w:lineRule="auto"/>
        <w:ind w:left="284" w:hanging="284"/>
        <w:jc w:val="center"/>
        <w:rPr>
          <w:rFonts w:ascii="Times New Roman" w:hAnsi="Times New Roman"/>
          <w:b/>
          <w:sz w:val="28"/>
          <w:szCs w:val="28"/>
          <w:lang w:val="uk-UA" w:eastAsia="ru-RU"/>
        </w:rPr>
      </w:pPr>
    </w:p>
    <w:p w:rsidR="003B4A6A" w:rsidRDefault="003B4A6A">
      <w:pPr>
        <w:spacing w:after="0" w:line="240" w:lineRule="auto"/>
        <w:rPr>
          <w:rFonts w:ascii="Times New Roman" w:hAnsi="Times New Roman"/>
          <w:b/>
          <w:sz w:val="28"/>
          <w:szCs w:val="28"/>
          <w:lang w:val="uk-UA" w:eastAsia="ru-RU"/>
        </w:rPr>
      </w:pPr>
      <w:r>
        <w:rPr>
          <w:rFonts w:ascii="Times New Roman" w:hAnsi="Times New Roman"/>
          <w:b/>
          <w:sz w:val="28"/>
          <w:szCs w:val="28"/>
          <w:lang w:val="uk-UA" w:eastAsia="ru-RU"/>
        </w:rPr>
        <w:br w:type="page"/>
      </w:r>
    </w:p>
    <w:p w:rsidR="0058131F" w:rsidRPr="00AE6579" w:rsidRDefault="0058131F" w:rsidP="0058131F">
      <w:pPr>
        <w:spacing w:after="0" w:line="240" w:lineRule="auto"/>
        <w:ind w:left="284" w:hanging="284"/>
        <w:jc w:val="center"/>
        <w:rPr>
          <w:rFonts w:ascii="Times New Roman" w:hAnsi="Times New Roman"/>
          <w:b/>
          <w:sz w:val="28"/>
          <w:lang w:val="uk-UA"/>
        </w:rPr>
      </w:pPr>
      <w:r w:rsidRPr="00AE6579">
        <w:rPr>
          <w:rFonts w:ascii="Times New Roman" w:hAnsi="Times New Roman"/>
          <w:b/>
          <w:sz w:val="28"/>
          <w:szCs w:val="28"/>
          <w:lang w:val="uk-UA" w:eastAsia="ru-RU"/>
        </w:rPr>
        <w:lastRenderedPageBreak/>
        <w:t xml:space="preserve">ТЕМА 4. </w:t>
      </w:r>
      <w:r w:rsidRPr="00AE6579">
        <w:rPr>
          <w:rFonts w:ascii="Times New Roman" w:hAnsi="Times New Roman"/>
          <w:b/>
          <w:sz w:val="28"/>
          <w:lang w:val="uk-UA"/>
        </w:rPr>
        <w:t>СЕГМЕНТАРНА СТРУКТУРА РИНКУ ФІНАНСОВИХ ПОСТУГ</w:t>
      </w:r>
    </w:p>
    <w:p w:rsidR="0058131F" w:rsidRPr="00AE6579" w:rsidRDefault="0058131F" w:rsidP="00E528FD">
      <w:pPr>
        <w:spacing w:after="0" w:line="240" w:lineRule="auto"/>
        <w:jc w:val="both"/>
        <w:rPr>
          <w:rFonts w:ascii="Times New Roman" w:hAnsi="Times New Roman"/>
          <w:sz w:val="28"/>
          <w:lang w:val="uk-UA"/>
        </w:rPr>
      </w:pPr>
    </w:p>
    <w:p w:rsidR="003064D4" w:rsidRPr="00AE6579" w:rsidRDefault="003064D4" w:rsidP="003064D4">
      <w:pPr>
        <w:spacing w:after="0" w:line="240" w:lineRule="auto"/>
        <w:ind w:firstLine="709"/>
        <w:jc w:val="both"/>
        <w:rPr>
          <w:rFonts w:ascii="Times New Roman" w:hAnsi="Times New Roman"/>
          <w:sz w:val="28"/>
          <w:szCs w:val="28"/>
          <w:lang w:val="uk-UA"/>
        </w:rPr>
      </w:pPr>
      <w:r w:rsidRPr="00AE6579">
        <w:rPr>
          <w:rFonts w:ascii="Times New Roman" w:hAnsi="Times New Roman"/>
          <w:b/>
          <w:i/>
          <w:sz w:val="28"/>
          <w:szCs w:val="28"/>
          <w:lang w:val="uk-UA"/>
        </w:rPr>
        <w:t>Грошовий ринок у ринковій економіці</w:t>
      </w:r>
      <w:r w:rsidR="00EA5F0D">
        <w:rPr>
          <w:rFonts w:ascii="Times New Roman" w:hAnsi="Times New Roman"/>
          <w:sz w:val="28"/>
          <w:szCs w:val="28"/>
          <w:lang w:val="uk-UA"/>
        </w:rPr>
        <w:t>–</w:t>
      </w:r>
      <w:r w:rsidRPr="00AE6579">
        <w:rPr>
          <w:rFonts w:ascii="Times New Roman" w:hAnsi="Times New Roman"/>
          <w:sz w:val="28"/>
          <w:szCs w:val="28"/>
          <w:lang w:val="uk-UA"/>
        </w:rPr>
        <w:t xml:space="preserve"> система грошових відносин на фінансовому ринку, яку формують банківські та спеціальні фінансово-кредитні інститути, що забезпечують функціонування грошових ресурсів країни, їх постійне переміщення під впливом законів попиту та пропозиції.</w:t>
      </w:r>
    </w:p>
    <w:p w:rsidR="003064D4" w:rsidRPr="00AE6579" w:rsidRDefault="003064D4" w:rsidP="003064D4">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Передача грошей від одного суб’єкта грошового ринку до іншого здійснюється:</w:t>
      </w:r>
    </w:p>
    <w:p w:rsidR="003064D4" w:rsidRPr="00AE6579" w:rsidRDefault="003064D4" w:rsidP="005011AD">
      <w:pPr>
        <w:numPr>
          <w:ilvl w:val="0"/>
          <w:numId w:val="77"/>
        </w:numPr>
        <w:spacing w:after="0" w:line="240" w:lineRule="auto"/>
        <w:ind w:left="0" w:firstLine="360"/>
        <w:jc w:val="both"/>
        <w:rPr>
          <w:rFonts w:ascii="Times New Roman" w:hAnsi="Times New Roman"/>
          <w:sz w:val="28"/>
          <w:szCs w:val="28"/>
          <w:lang w:val="uk-UA"/>
        </w:rPr>
      </w:pPr>
      <w:r w:rsidRPr="00AE6579">
        <w:rPr>
          <w:rFonts w:ascii="Times New Roman" w:hAnsi="Times New Roman"/>
          <w:sz w:val="28"/>
          <w:szCs w:val="28"/>
          <w:lang w:val="uk-UA"/>
        </w:rPr>
        <w:t>у формі прямої позички під зобов’язання повернути кошти у встановлений строк;</w:t>
      </w:r>
    </w:p>
    <w:p w:rsidR="003064D4" w:rsidRPr="00AE6579" w:rsidRDefault="003064D4" w:rsidP="005011AD">
      <w:pPr>
        <w:numPr>
          <w:ilvl w:val="0"/>
          <w:numId w:val="77"/>
        </w:numPr>
        <w:spacing w:after="0" w:line="240" w:lineRule="auto"/>
        <w:ind w:left="0" w:firstLine="360"/>
        <w:jc w:val="both"/>
        <w:rPr>
          <w:rFonts w:ascii="Times New Roman" w:hAnsi="Times New Roman"/>
          <w:sz w:val="28"/>
          <w:szCs w:val="28"/>
          <w:lang w:val="uk-UA"/>
        </w:rPr>
      </w:pPr>
      <w:r w:rsidRPr="00AE6579">
        <w:rPr>
          <w:rFonts w:ascii="Times New Roman" w:hAnsi="Times New Roman"/>
          <w:sz w:val="28"/>
          <w:szCs w:val="28"/>
          <w:lang w:val="uk-UA"/>
        </w:rPr>
        <w:t>у формі купівлі особливих фінансових інструментів (акцій, облігацій, депозитних сертифікатів, векселів тощо) і її лише умовно можна назвати купівлею чи продажем.</w:t>
      </w:r>
    </w:p>
    <w:p w:rsidR="003064D4" w:rsidRPr="00AE6579" w:rsidRDefault="003064D4" w:rsidP="003064D4">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Гроші як абсолютно ліквідний актив визначають певні особливості грошового ринку:</w:t>
      </w:r>
    </w:p>
    <w:p w:rsidR="003064D4" w:rsidRPr="00EA5F0D" w:rsidRDefault="003064D4" w:rsidP="005011AD">
      <w:pPr>
        <w:pStyle w:val="a5"/>
        <w:numPr>
          <w:ilvl w:val="0"/>
          <w:numId w:val="77"/>
        </w:numPr>
        <w:spacing w:after="0" w:line="240" w:lineRule="auto"/>
        <w:ind w:left="0" w:firstLine="360"/>
        <w:jc w:val="both"/>
        <w:rPr>
          <w:rFonts w:ascii="Times New Roman" w:hAnsi="Times New Roman"/>
          <w:sz w:val="28"/>
          <w:szCs w:val="28"/>
          <w:lang w:val="uk-UA"/>
        </w:rPr>
      </w:pPr>
      <w:r w:rsidRPr="00EA5F0D">
        <w:rPr>
          <w:rFonts w:ascii="Times New Roman" w:hAnsi="Times New Roman"/>
          <w:sz w:val="28"/>
          <w:szCs w:val="28"/>
          <w:lang w:val="uk-UA"/>
        </w:rPr>
        <w:t>по-перше, купівля-продаж грошей відбувається лише тоді, коли вони є вільні у наявності в одних суб</w:t>
      </w:r>
      <w:r w:rsidR="00B37BB4">
        <w:rPr>
          <w:rFonts w:ascii="Times New Roman" w:hAnsi="Times New Roman"/>
          <w:sz w:val="28"/>
          <w:szCs w:val="28"/>
          <w:lang w:val="uk-UA"/>
        </w:rPr>
        <w:t>’</w:t>
      </w:r>
      <w:r w:rsidRPr="00EA5F0D">
        <w:rPr>
          <w:rFonts w:ascii="Times New Roman" w:hAnsi="Times New Roman"/>
          <w:sz w:val="28"/>
          <w:szCs w:val="28"/>
          <w:lang w:val="uk-UA"/>
        </w:rPr>
        <w:t>єктів і появилася потреба у них в інших;</w:t>
      </w:r>
    </w:p>
    <w:p w:rsidR="003064D4" w:rsidRPr="00EA5F0D" w:rsidRDefault="003064D4" w:rsidP="005011AD">
      <w:pPr>
        <w:pStyle w:val="a5"/>
        <w:numPr>
          <w:ilvl w:val="0"/>
          <w:numId w:val="77"/>
        </w:numPr>
        <w:spacing w:after="0" w:line="240" w:lineRule="auto"/>
        <w:ind w:left="0" w:firstLine="360"/>
        <w:jc w:val="both"/>
        <w:rPr>
          <w:rFonts w:ascii="Times New Roman" w:hAnsi="Times New Roman"/>
          <w:iCs/>
          <w:sz w:val="28"/>
          <w:szCs w:val="28"/>
          <w:lang w:val="uk-UA"/>
        </w:rPr>
      </w:pPr>
      <w:r w:rsidRPr="00EA5F0D">
        <w:rPr>
          <w:rFonts w:ascii="Times New Roman" w:hAnsi="Times New Roman"/>
          <w:iCs/>
          <w:sz w:val="28"/>
          <w:szCs w:val="28"/>
          <w:lang w:val="uk-UA"/>
        </w:rPr>
        <w:t>по-друге, взаємозв</w:t>
      </w:r>
      <w:r w:rsidR="00B37BB4">
        <w:rPr>
          <w:rFonts w:ascii="Times New Roman" w:hAnsi="Times New Roman"/>
          <w:iCs/>
          <w:sz w:val="28"/>
          <w:szCs w:val="28"/>
          <w:lang w:val="uk-UA"/>
        </w:rPr>
        <w:t>’</w:t>
      </w:r>
      <w:r w:rsidRPr="00EA5F0D">
        <w:rPr>
          <w:rFonts w:ascii="Times New Roman" w:hAnsi="Times New Roman"/>
          <w:iCs/>
          <w:sz w:val="28"/>
          <w:szCs w:val="28"/>
          <w:lang w:val="uk-UA"/>
        </w:rPr>
        <w:t>язок «товар-гроші» відбувається умов</w:t>
      </w:r>
      <w:r w:rsidRPr="00EA5F0D">
        <w:rPr>
          <w:rFonts w:ascii="Times New Roman" w:hAnsi="Times New Roman"/>
          <w:iCs/>
          <w:sz w:val="28"/>
          <w:szCs w:val="28"/>
          <w:lang w:val="uk-UA"/>
        </w:rPr>
        <w:softHyphen/>
        <w:t>но у формі позички під зобов</w:t>
      </w:r>
      <w:r w:rsidR="00B37BB4">
        <w:rPr>
          <w:rFonts w:ascii="Times New Roman" w:hAnsi="Times New Roman"/>
          <w:iCs/>
          <w:sz w:val="28"/>
          <w:szCs w:val="28"/>
          <w:lang w:val="uk-UA"/>
        </w:rPr>
        <w:t>’</w:t>
      </w:r>
      <w:r w:rsidRPr="00EA5F0D">
        <w:rPr>
          <w:rFonts w:ascii="Times New Roman" w:hAnsi="Times New Roman"/>
          <w:iCs/>
          <w:sz w:val="28"/>
          <w:szCs w:val="28"/>
          <w:lang w:val="uk-UA"/>
        </w:rPr>
        <w:t>язання повернути кошти у вста</w:t>
      </w:r>
      <w:r w:rsidRPr="00EA5F0D">
        <w:rPr>
          <w:rFonts w:ascii="Times New Roman" w:hAnsi="Times New Roman"/>
          <w:iCs/>
          <w:sz w:val="28"/>
          <w:szCs w:val="28"/>
          <w:lang w:val="uk-UA"/>
        </w:rPr>
        <w:softHyphen/>
        <w:t>новлений строк або у вигляді купівлі фінансових інструмен</w:t>
      </w:r>
      <w:r w:rsidRPr="00EA5F0D">
        <w:rPr>
          <w:rFonts w:ascii="Times New Roman" w:hAnsi="Times New Roman"/>
          <w:iCs/>
          <w:sz w:val="28"/>
          <w:szCs w:val="28"/>
          <w:lang w:val="uk-UA"/>
        </w:rPr>
        <w:softHyphen/>
        <w:t>тів (облігацій, акцій, векселів, депозитних сертифікатів);</w:t>
      </w:r>
    </w:p>
    <w:p w:rsidR="003064D4" w:rsidRPr="00EA5F0D" w:rsidRDefault="003064D4" w:rsidP="005011AD">
      <w:pPr>
        <w:pStyle w:val="a5"/>
        <w:numPr>
          <w:ilvl w:val="0"/>
          <w:numId w:val="77"/>
        </w:numPr>
        <w:spacing w:after="0" w:line="240" w:lineRule="auto"/>
        <w:ind w:left="0" w:firstLine="360"/>
        <w:jc w:val="both"/>
        <w:rPr>
          <w:rFonts w:ascii="Times New Roman" w:hAnsi="Times New Roman"/>
          <w:iCs/>
          <w:sz w:val="28"/>
          <w:szCs w:val="28"/>
          <w:lang w:val="uk-UA"/>
        </w:rPr>
      </w:pPr>
      <w:r w:rsidRPr="00EA5F0D">
        <w:rPr>
          <w:rFonts w:ascii="Times New Roman" w:hAnsi="Times New Roman"/>
          <w:iCs/>
          <w:sz w:val="28"/>
          <w:szCs w:val="28"/>
          <w:lang w:val="uk-UA"/>
        </w:rPr>
        <w:t>по-третє, внаслідок купівлі-продажу грошей їх власник (продавець грошей) не втрачає права власності на них, а доб</w:t>
      </w:r>
      <w:r w:rsidRPr="00EA5F0D">
        <w:rPr>
          <w:rFonts w:ascii="Times New Roman" w:hAnsi="Times New Roman"/>
          <w:iCs/>
          <w:sz w:val="28"/>
          <w:szCs w:val="28"/>
          <w:lang w:val="uk-UA"/>
        </w:rPr>
        <w:softHyphen/>
        <w:t>ровільно передає право розпорядження ними покупцеві лише на заздалегідь визначених умовах;</w:t>
      </w:r>
    </w:p>
    <w:p w:rsidR="003064D4" w:rsidRPr="00EA5F0D" w:rsidRDefault="003064D4" w:rsidP="005011AD">
      <w:pPr>
        <w:pStyle w:val="a5"/>
        <w:numPr>
          <w:ilvl w:val="0"/>
          <w:numId w:val="77"/>
        </w:numPr>
        <w:spacing w:after="0" w:line="240" w:lineRule="auto"/>
        <w:ind w:left="0" w:firstLine="360"/>
        <w:jc w:val="both"/>
        <w:rPr>
          <w:rFonts w:ascii="Times New Roman" w:hAnsi="Times New Roman"/>
          <w:iCs/>
          <w:sz w:val="28"/>
          <w:szCs w:val="28"/>
          <w:lang w:val="uk-UA"/>
        </w:rPr>
      </w:pPr>
      <w:r w:rsidRPr="00EA5F0D">
        <w:rPr>
          <w:rFonts w:ascii="Times New Roman" w:hAnsi="Times New Roman"/>
          <w:iCs/>
          <w:sz w:val="28"/>
          <w:szCs w:val="28"/>
          <w:lang w:val="uk-UA"/>
        </w:rPr>
        <w:t>по-четверте, у момент продажу грошей продавець не отри</w:t>
      </w:r>
      <w:r w:rsidRPr="00EA5F0D">
        <w:rPr>
          <w:rFonts w:ascii="Times New Roman" w:hAnsi="Times New Roman"/>
          <w:iCs/>
          <w:sz w:val="28"/>
          <w:szCs w:val="28"/>
          <w:lang w:val="uk-UA"/>
        </w:rPr>
        <w:softHyphen/>
        <w:t>мує еквівалента, а покупець — відповідного права власності;</w:t>
      </w:r>
    </w:p>
    <w:p w:rsidR="003064D4" w:rsidRPr="00EA5F0D" w:rsidRDefault="003064D4" w:rsidP="005011AD">
      <w:pPr>
        <w:pStyle w:val="a5"/>
        <w:numPr>
          <w:ilvl w:val="0"/>
          <w:numId w:val="77"/>
        </w:numPr>
        <w:spacing w:after="0" w:line="240" w:lineRule="auto"/>
        <w:ind w:left="0" w:firstLine="360"/>
        <w:jc w:val="both"/>
        <w:rPr>
          <w:rFonts w:ascii="Times New Roman" w:hAnsi="Times New Roman"/>
          <w:iCs/>
          <w:sz w:val="28"/>
          <w:szCs w:val="28"/>
          <w:lang w:val="uk-UA"/>
        </w:rPr>
      </w:pPr>
      <w:r w:rsidRPr="00EA5F0D">
        <w:rPr>
          <w:rFonts w:ascii="Times New Roman" w:hAnsi="Times New Roman"/>
          <w:iCs/>
          <w:sz w:val="28"/>
          <w:szCs w:val="28"/>
          <w:lang w:val="uk-UA"/>
        </w:rPr>
        <w:t>по-п</w:t>
      </w:r>
      <w:r w:rsidR="00B37BB4">
        <w:rPr>
          <w:rFonts w:ascii="Times New Roman" w:hAnsi="Times New Roman"/>
          <w:iCs/>
          <w:sz w:val="28"/>
          <w:szCs w:val="28"/>
          <w:lang w:val="uk-UA"/>
        </w:rPr>
        <w:t>’</w:t>
      </w:r>
      <w:r w:rsidRPr="00EA5F0D">
        <w:rPr>
          <w:rFonts w:ascii="Times New Roman" w:hAnsi="Times New Roman"/>
          <w:iCs/>
          <w:sz w:val="28"/>
          <w:szCs w:val="28"/>
          <w:lang w:val="uk-UA"/>
        </w:rPr>
        <w:t>яте, на грошовому ринку гроші передаються власни</w:t>
      </w:r>
      <w:r w:rsidRPr="00EA5F0D">
        <w:rPr>
          <w:rFonts w:ascii="Times New Roman" w:hAnsi="Times New Roman"/>
          <w:iCs/>
          <w:sz w:val="28"/>
          <w:szCs w:val="28"/>
          <w:lang w:val="uk-UA"/>
        </w:rPr>
        <w:softHyphen/>
        <w:t>ками у чуже розпорядження прямо, а не в обмін на товари.</w:t>
      </w:r>
    </w:p>
    <w:p w:rsidR="003064D4" w:rsidRPr="00AE6579" w:rsidRDefault="003064D4" w:rsidP="003064D4">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Грошовий ринок як сегмент фінансового ринку, на якому здійснюються короткострокові депозитно-позичкові операції (на термін до 1 року), обслуговує рух оборотних коштів підприємств та організацій, короткострокових коштів банків, установ, громадських організацій, держави та населення. Об</w:t>
      </w:r>
      <w:r w:rsidR="00B37BB4">
        <w:rPr>
          <w:rFonts w:ascii="Times New Roman" w:hAnsi="Times New Roman"/>
          <w:sz w:val="28"/>
          <w:szCs w:val="28"/>
          <w:lang w:val="uk-UA"/>
        </w:rPr>
        <w:t>’</w:t>
      </w:r>
      <w:r w:rsidRPr="00AE6579">
        <w:rPr>
          <w:rFonts w:ascii="Times New Roman" w:hAnsi="Times New Roman"/>
          <w:sz w:val="28"/>
          <w:szCs w:val="28"/>
          <w:lang w:val="uk-UA"/>
        </w:rPr>
        <w:t xml:space="preserve">єктом купівлі-продажу на грошовому ринку є тимчасово вільні грошові кошти. </w:t>
      </w:r>
    </w:p>
    <w:p w:rsidR="003064D4" w:rsidRPr="00AE6579" w:rsidRDefault="003064D4" w:rsidP="003064D4">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Функціонування цього короткострокового сектора фінансового ринку дозволяє підприємствам вирішувати проблеми як поповнення недостатності грошових активів для забезпечення поточної платоспроможності, так і ефективного використання їх тимчасово вільного залишку. Фінансові активи, що обертаються на ринку грошей, є найбільш ліквідними; для них характерний найменший рівень фінансового ризику, а система формування цін на цьому ринку є відносно простою.</w:t>
      </w:r>
    </w:p>
    <w:p w:rsidR="003064D4" w:rsidRPr="00AE6579" w:rsidRDefault="003064D4" w:rsidP="003064D4">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lastRenderedPageBreak/>
        <w:t xml:space="preserve">Інструментами грошового ринку служать казначейські та комерційні векселі, депозитні сертифікати, банківські акцепти тощо. Ціною «товару», що продається і купується на ринку, є позичковий процент. </w:t>
      </w:r>
    </w:p>
    <w:p w:rsidR="003064D4" w:rsidRPr="00AE6579" w:rsidRDefault="003064D4" w:rsidP="003064D4">
      <w:pPr>
        <w:spacing w:after="0" w:line="240" w:lineRule="auto"/>
        <w:ind w:firstLine="709"/>
        <w:jc w:val="both"/>
        <w:rPr>
          <w:rFonts w:ascii="Times New Roman" w:hAnsi="Times New Roman"/>
          <w:sz w:val="28"/>
          <w:szCs w:val="28"/>
          <w:lang w:val="uk-UA"/>
        </w:rPr>
      </w:pPr>
      <w:r w:rsidRPr="00AE6579">
        <w:rPr>
          <w:rFonts w:ascii="Times New Roman" w:hAnsi="Times New Roman"/>
          <w:b/>
          <w:i/>
          <w:sz w:val="28"/>
          <w:szCs w:val="28"/>
          <w:lang w:val="uk-UA"/>
        </w:rPr>
        <w:t>Попит на гроші</w:t>
      </w:r>
      <w:r w:rsidRPr="00AE6579">
        <w:rPr>
          <w:rFonts w:ascii="Times New Roman" w:hAnsi="Times New Roman"/>
          <w:sz w:val="28"/>
          <w:szCs w:val="28"/>
          <w:lang w:val="uk-UA"/>
        </w:rPr>
        <w:t xml:space="preserve"> – це запас грошей, яким економічні суб’єкти прагнуть володіти на певний момент.</w:t>
      </w:r>
    </w:p>
    <w:p w:rsidR="003064D4" w:rsidRPr="00AE6579" w:rsidRDefault="003064D4" w:rsidP="003064D4">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Розрізняють три групи мотивів попиту на гроші з боку економічних суб</w:t>
      </w:r>
      <w:r w:rsidR="00B37BB4">
        <w:rPr>
          <w:rFonts w:ascii="Times New Roman" w:hAnsi="Times New Roman"/>
          <w:sz w:val="28"/>
          <w:szCs w:val="28"/>
          <w:lang w:val="uk-UA"/>
        </w:rPr>
        <w:t>’</w:t>
      </w:r>
      <w:r w:rsidRPr="00AE6579">
        <w:rPr>
          <w:rFonts w:ascii="Times New Roman" w:hAnsi="Times New Roman"/>
          <w:sz w:val="28"/>
          <w:szCs w:val="28"/>
          <w:lang w:val="uk-UA"/>
        </w:rPr>
        <w:t>єктів:</w:t>
      </w:r>
    </w:p>
    <w:p w:rsidR="003064D4" w:rsidRPr="00EA5F0D" w:rsidRDefault="003064D4" w:rsidP="005011AD">
      <w:pPr>
        <w:pStyle w:val="a5"/>
        <w:numPr>
          <w:ilvl w:val="0"/>
          <w:numId w:val="77"/>
        </w:numPr>
        <w:tabs>
          <w:tab w:val="left" w:pos="0"/>
        </w:tabs>
        <w:spacing w:after="0" w:line="240" w:lineRule="auto"/>
        <w:ind w:left="0" w:firstLine="360"/>
        <w:jc w:val="both"/>
        <w:rPr>
          <w:rFonts w:ascii="Times New Roman" w:hAnsi="Times New Roman"/>
          <w:iCs/>
          <w:sz w:val="28"/>
          <w:szCs w:val="28"/>
          <w:lang w:val="uk-UA"/>
        </w:rPr>
      </w:pPr>
      <w:r w:rsidRPr="00EA5F0D">
        <w:rPr>
          <w:rFonts w:ascii="Times New Roman" w:hAnsi="Times New Roman"/>
          <w:iCs/>
          <w:sz w:val="28"/>
          <w:szCs w:val="28"/>
          <w:lang w:val="uk-UA"/>
        </w:rPr>
        <w:t>трансакційний (операційний) мотив — економічні суб</w:t>
      </w:r>
      <w:r w:rsidR="00B37BB4">
        <w:rPr>
          <w:rFonts w:ascii="Times New Roman" w:hAnsi="Times New Roman"/>
          <w:iCs/>
          <w:sz w:val="28"/>
          <w:szCs w:val="28"/>
          <w:lang w:val="uk-UA"/>
        </w:rPr>
        <w:t>’</w:t>
      </w:r>
      <w:r w:rsidRPr="00EA5F0D">
        <w:rPr>
          <w:rFonts w:ascii="Times New Roman" w:hAnsi="Times New Roman"/>
          <w:iCs/>
          <w:sz w:val="28"/>
          <w:szCs w:val="28"/>
          <w:lang w:val="uk-UA"/>
        </w:rPr>
        <w:t>єк</w:t>
      </w:r>
      <w:r w:rsidRPr="00EA5F0D">
        <w:rPr>
          <w:rFonts w:ascii="Times New Roman" w:hAnsi="Times New Roman"/>
          <w:iCs/>
          <w:sz w:val="28"/>
          <w:szCs w:val="28"/>
          <w:lang w:val="uk-UA"/>
        </w:rPr>
        <w:softHyphen/>
        <w:t>ти постійно відчувають потребу в певному запасі грошей для здійснення поточних платежів, щоб підтримувати на належ</w:t>
      </w:r>
      <w:r w:rsidRPr="00EA5F0D">
        <w:rPr>
          <w:rFonts w:ascii="Times New Roman" w:hAnsi="Times New Roman"/>
          <w:iCs/>
          <w:sz w:val="28"/>
          <w:szCs w:val="28"/>
          <w:lang w:val="uk-UA"/>
        </w:rPr>
        <w:softHyphen/>
        <w:t>ному рівні своє особисте та виробниче споживання. Ці гроші повинні бути у формі готівки або вкладів до запитання;</w:t>
      </w:r>
    </w:p>
    <w:p w:rsidR="003064D4" w:rsidRPr="00EA5F0D" w:rsidRDefault="003064D4" w:rsidP="005011AD">
      <w:pPr>
        <w:pStyle w:val="a5"/>
        <w:numPr>
          <w:ilvl w:val="0"/>
          <w:numId w:val="77"/>
        </w:numPr>
        <w:tabs>
          <w:tab w:val="left" w:pos="0"/>
        </w:tabs>
        <w:spacing w:after="0" w:line="240" w:lineRule="auto"/>
        <w:ind w:left="0" w:firstLine="360"/>
        <w:jc w:val="both"/>
        <w:rPr>
          <w:rFonts w:ascii="Times New Roman" w:hAnsi="Times New Roman"/>
          <w:iCs/>
          <w:sz w:val="28"/>
          <w:szCs w:val="28"/>
          <w:lang w:val="uk-UA"/>
        </w:rPr>
      </w:pPr>
      <w:r w:rsidRPr="00EA5F0D">
        <w:rPr>
          <w:rFonts w:ascii="Times New Roman" w:hAnsi="Times New Roman"/>
          <w:iCs/>
          <w:sz w:val="28"/>
          <w:szCs w:val="28"/>
          <w:lang w:val="uk-UA"/>
        </w:rPr>
        <w:t>мотив завбачливості зводиться до того, що юридичні і фі</w:t>
      </w:r>
      <w:r w:rsidRPr="00EA5F0D">
        <w:rPr>
          <w:rFonts w:ascii="Times New Roman" w:hAnsi="Times New Roman"/>
          <w:iCs/>
          <w:sz w:val="28"/>
          <w:szCs w:val="28"/>
          <w:lang w:val="uk-UA"/>
        </w:rPr>
        <w:softHyphen/>
        <w:t>зичні особи бажають мати запас грошей як ресурс купівельної спроможності, з тим щоб у будь-який час мати можливість задовольнити свої непередбачувані потреби чи скористатися перевагами несподіваних можливостей;</w:t>
      </w:r>
    </w:p>
    <w:p w:rsidR="003064D4" w:rsidRPr="00EA5F0D" w:rsidRDefault="003064D4" w:rsidP="005011AD">
      <w:pPr>
        <w:pStyle w:val="a5"/>
        <w:numPr>
          <w:ilvl w:val="0"/>
          <w:numId w:val="77"/>
        </w:numPr>
        <w:tabs>
          <w:tab w:val="left" w:pos="0"/>
        </w:tabs>
        <w:spacing w:after="0" w:line="240" w:lineRule="auto"/>
        <w:ind w:left="0" w:firstLine="360"/>
        <w:jc w:val="both"/>
        <w:rPr>
          <w:rFonts w:ascii="Times New Roman" w:hAnsi="Times New Roman"/>
          <w:iCs/>
          <w:sz w:val="28"/>
          <w:szCs w:val="28"/>
          <w:lang w:val="uk-UA"/>
        </w:rPr>
      </w:pPr>
      <w:r w:rsidRPr="00EA5F0D">
        <w:rPr>
          <w:rFonts w:ascii="Times New Roman" w:hAnsi="Times New Roman"/>
          <w:iCs/>
          <w:sz w:val="28"/>
          <w:szCs w:val="28"/>
          <w:lang w:val="uk-UA"/>
        </w:rPr>
        <w:t>спекулятивний мотив попиту на гроші полягає в тому, що суб</w:t>
      </w:r>
      <w:r w:rsidR="00B37BB4">
        <w:rPr>
          <w:rFonts w:ascii="Times New Roman" w:hAnsi="Times New Roman"/>
          <w:iCs/>
          <w:sz w:val="28"/>
          <w:szCs w:val="28"/>
          <w:lang w:val="uk-UA"/>
        </w:rPr>
        <w:t>’</w:t>
      </w:r>
      <w:r w:rsidRPr="00EA5F0D">
        <w:rPr>
          <w:rFonts w:ascii="Times New Roman" w:hAnsi="Times New Roman"/>
          <w:iCs/>
          <w:sz w:val="28"/>
          <w:szCs w:val="28"/>
          <w:lang w:val="uk-UA"/>
        </w:rPr>
        <w:t>єкти бажають мати у своєму розпорядженні певний запас грошей, з тим щоб за сприятливих умов перетворити їх у ви</w:t>
      </w:r>
      <w:r w:rsidRPr="00EA5F0D">
        <w:rPr>
          <w:rFonts w:ascii="Times New Roman" w:hAnsi="Times New Roman"/>
          <w:iCs/>
          <w:sz w:val="28"/>
          <w:szCs w:val="28"/>
          <w:lang w:val="uk-UA"/>
        </w:rPr>
        <w:softHyphen/>
        <w:t>сокодохідні фінансові інструменти, а при погіршенні цих умов і появі загрози зниження дохідності перетворити їх у грошову форму, яка хоч і малодохідна, але безризикова.</w:t>
      </w:r>
    </w:p>
    <w:p w:rsidR="003064D4" w:rsidRPr="00AE6579" w:rsidRDefault="003064D4" w:rsidP="003064D4">
      <w:pPr>
        <w:spacing w:after="0" w:line="240" w:lineRule="auto"/>
        <w:ind w:firstLine="709"/>
        <w:jc w:val="both"/>
        <w:rPr>
          <w:rFonts w:ascii="Times New Roman" w:hAnsi="Times New Roman"/>
          <w:sz w:val="28"/>
          <w:szCs w:val="28"/>
          <w:lang w:val="uk-UA"/>
        </w:rPr>
      </w:pPr>
      <w:r w:rsidRPr="00AE6579">
        <w:rPr>
          <w:rFonts w:ascii="Times New Roman" w:hAnsi="Times New Roman"/>
          <w:b/>
          <w:bCs/>
          <w:i/>
          <w:iCs/>
          <w:sz w:val="28"/>
          <w:szCs w:val="28"/>
          <w:lang w:val="uk-UA"/>
        </w:rPr>
        <w:t>Пропозиція грошей</w:t>
      </w:r>
      <w:r w:rsidR="00EA5F0D">
        <w:rPr>
          <w:rFonts w:ascii="Times New Roman" w:hAnsi="Times New Roman"/>
          <w:sz w:val="28"/>
          <w:szCs w:val="28"/>
          <w:lang w:val="uk-UA"/>
        </w:rPr>
        <w:t>–</w:t>
      </w:r>
      <w:r w:rsidRPr="00AE6579">
        <w:rPr>
          <w:rFonts w:ascii="Times New Roman" w:hAnsi="Times New Roman"/>
          <w:iCs/>
          <w:sz w:val="28"/>
          <w:szCs w:val="28"/>
          <w:lang w:val="uk-UA"/>
        </w:rPr>
        <w:t>це та кількість грошей, що знахо</w:t>
      </w:r>
      <w:r w:rsidRPr="00AE6579">
        <w:rPr>
          <w:rFonts w:ascii="Times New Roman" w:hAnsi="Times New Roman"/>
          <w:iCs/>
          <w:sz w:val="28"/>
          <w:szCs w:val="28"/>
          <w:lang w:val="uk-UA"/>
        </w:rPr>
        <w:softHyphen/>
        <w:t>диться у розпорядженні економічних суб</w:t>
      </w:r>
      <w:r w:rsidR="00B37BB4">
        <w:rPr>
          <w:rFonts w:ascii="Times New Roman" w:hAnsi="Times New Roman"/>
          <w:iCs/>
          <w:sz w:val="28"/>
          <w:szCs w:val="28"/>
          <w:lang w:val="uk-UA"/>
        </w:rPr>
        <w:t>’</w:t>
      </w:r>
      <w:r w:rsidRPr="00AE6579">
        <w:rPr>
          <w:rFonts w:ascii="Times New Roman" w:hAnsi="Times New Roman"/>
          <w:iCs/>
          <w:sz w:val="28"/>
          <w:szCs w:val="28"/>
          <w:lang w:val="uk-UA"/>
        </w:rPr>
        <w:t>єктів, яку вони можуть спрямувати в оборот за сприятливих умов.</w:t>
      </w:r>
    </w:p>
    <w:p w:rsidR="003064D4" w:rsidRPr="00AE6579" w:rsidRDefault="003064D4" w:rsidP="003064D4">
      <w:pPr>
        <w:spacing w:after="0" w:line="240" w:lineRule="auto"/>
        <w:ind w:firstLine="709"/>
        <w:jc w:val="both"/>
        <w:rPr>
          <w:rFonts w:ascii="Times New Roman" w:hAnsi="Times New Roman"/>
          <w:sz w:val="28"/>
          <w:szCs w:val="28"/>
          <w:lang w:val="uk-UA"/>
        </w:rPr>
      </w:pPr>
      <w:r w:rsidRPr="00AE6579">
        <w:rPr>
          <w:rFonts w:ascii="Times New Roman" w:hAnsi="Times New Roman"/>
          <w:b/>
          <w:bCs/>
          <w:i/>
          <w:iCs/>
          <w:sz w:val="28"/>
          <w:szCs w:val="28"/>
          <w:lang w:val="uk-UA"/>
        </w:rPr>
        <w:t xml:space="preserve">Ціна, </w:t>
      </w:r>
      <w:r w:rsidRPr="00AE6579">
        <w:rPr>
          <w:rFonts w:ascii="Times New Roman" w:hAnsi="Times New Roman"/>
          <w:sz w:val="28"/>
          <w:szCs w:val="28"/>
          <w:lang w:val="uk-UA"/>
        </w:rPr>
        <w:t xml:space="preserve">як елемент внутрішнього механізму регулювання грошового ринку, має умовний характер. </w:t>
      </w:r>
    </w:p>
    <w:p w:rsidR="003064D4" w:rsidRPr="00AE6579" w:rsidRDefault="003064D4" w:rsidP="003064D4">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Ціна грошей має форму відсотка на позичені чи залучені кошти, що істотно ві</w:t>
      </w:r>
      <w:r w:rsidRPr="00AE6579">
        <w:rPr>
          <w:rFonts w:ascii="Times New Roman" w:hAnsi="Times New Roman"/>
          <w:sz w:val="28"/>
          <w:szCs w:val="28"/>
          <w:lang w:val="uk-UA"/>
        </w:rPr>
        <w:softHyphen/>
        <w:t>дрізняє її від звичайної ціни на товарних ринках.</w:t>
      </w:r>
    </w:p>
    <w:p w:rsidR="003064D4" w:rsidRPr="00AE6579" w:rsidRDefault="003064D4" w:rsidP="003064D4">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 xml:space="preserve">На грошовому ринку розрізняють кілька видів відсотків: облігаційний, банківський, депозитний, обліковий, міжбанківський тощо (таблиця </w:t>
      </w:r>
      <w:r w:rsidR="0058131F" w:rsidRPr="00AE6579">
        <w:rPr>
          <w:rFonts w:ascii="Times New Roman" w:hAnsi="Times New Roman"/>
          <w:sz w:val="28"/>
          <w:szCs w:val="28"/>
          <w:lang w:val="uk-UA"/>
        </w:rPr>
        <w:t>4</w:t>
      </w:r>
      <w:r w:rsidRPr="00AE6579">
        <w:rPr>
          <w:rFonts w:ascii="Times New Roman" w:hAnsi="Times New Roman"/>
          <w:sz w:val="28"/>
          <w:szCs w:val="28"/>
          <w:lang w:val="uk-UA"/>
        </w:rPr>
        <w:t>.</w:t>
      </w:r>
      <w:r w:rsidR="0058131F" w:rsidRPr="00AE6579">
        <w:rPr>
          <w:rFonts w:ascii="Times New Roman" w:hAnsi="Times New Roman"/>
          <w:sz w:val="28"/>
          <w:szCs w:val="28"/>
          <w:lang w:val="uk-UA"/>
        </w:rPr>
        <w:t>1</w:t>
      </w:r>
      <w:r w:rsidRPr="00AE6579">
        <w:rPr>
          <w:rFonts w:ascii="Times New Roman" w:hAnsi="Times New Roman"/>
          <w:sz w:val="28"/>
          <w:szCs w:val="28"/>
          <w:lang w:val="uk-UA"/>
        </w:rPr>
        <w:t>).</w:t>
      </w:r>
    </w:p>
    <w:p w:rsidR="005C0C09" w:rsidRPr="00AE6579" w:rsidRDefault="005C0C09" w:rsidP="00EA5F0D">
      <w:pPr>
        <w:pStyle w:val="af8"/>
        <w:spacing w:after="120" w:line="259" w:lineRule="auto"/>
        <w:rPr>
          <w:rFonts w:ascii="Times New Roman" w:hAnsi="Times New Roman"/>
          <w:sz w:val="28"/>
          <w:szCs w:val="28"/>
        </w:rPr>
      </w:pPr>
    </w:p>
    <w:p w:rsidR="003064D4" w:rsidRPr="00AE6579" w:rsidRDefault="00262161" w:rsidP="002922D1">
      <w:pPr>
        <w:pStyle w:val="af8"/>
        <w:spacing w:after="120" w:line="259" w:lineRule="auto"/>
        <w:ind w:firstLine="709"/>
        <w:rPr>
          <w:rFonts w:ascii="Times New Roman" w:hAnsi="Times New Roman"/>
          <w:sz w:val="28"/>
          <w:szCs w:val="28"/>
        </w:rPr>
      </w:pPr>
      <w:r w:rsidRPr="00AE6579">
        <w:rPr>
          <w:rFonts w:ascii="Times New Roman" w:hAnsi="Times New Roman"/>
          <w:sz w:val="28"/>
          <w:szCs w:val="28"/>
        </w:rPr>
        <w:t>Таблиця</w:t>
      </w:r>
      <w:r w:rsidR="0058131F" w:rsidRPr="00AE6579">
        <w:rPr>
          <w:rFonts w:ascii="Times New Roman" w:hAnsi="Times New Roman"/>
          <w:noProof/>
          <w:sz w:val="28"/>
          <w:szCs w:val="28"/>
        </w:rPr>
        <w:t>4</w:t>
      </w:r>
      <w:r w:rsidRPr="00AE6579">
        <w:rPr>
          <w:rFonts w:ascii="Times New Roman" w:hAnsi="Times New Roman"/>
          <w:noProof/>
          <w:sz w:val="28"/>
          <w:szCs w:val="28"/>
        </w:rPr>
        <w:t>.</w:t>
      </w:r>
      <w:r w:rsidR="0058131F" w:rsidRPr="00AE6579">
        <w:rPr>
          <w:rFonts w:ascii="Times New Roman" w:hAnsi="Times New Roman"/>
          <w:noProof/>
          <w:sz w:val="28"/>
          <w:szCs w:val="28"/>
        </w:rPr>
        <w:t>1</w:t>
      </w:r>
      <w:r w:rsidRPr="00AE6579">
        <w:rPr>
          <w:rFonts w:ascii="Times New Roman" w:hAnsi="Times New Roman"/>
          <w:noProof/>
          <w:sz w:val="28"/>
          <w:szCs w:val="28"/>
        </w:rPr>
        <w:t xml:space="preserve"> – </w:t>
      </w:r>
      <w:r w:rsidRPr="00AE6579">
        <w:rPr>
          <w:rFonts w:ascii="Times New Roman" w:hAnsi="Times New Roman"/>
          <w:sz w:val="28"/>
          <w:szCs w:val="28"/>
        </w:rPr>
        <w:t>Види відсотків грошового ринку</w:t>
      </w:r>
    </w:p>
    <w:tbl>
      <w:tblPr>
        <w:tblW w:w="9720" w:type="dxa"/>
        <w:tblInd w:w="40" w:type="dxa"/>
        <w:tblLayout w:type="fixed"/>
        <w:tblCellMar>
          <w:left w:w="40" w:type="dxa"/>
          <w:right w:w="40" w:type="dxa"/>
        </w:tblCellMar>
        <w:tblLook w:val="0000" w:firstRow="0" w:lastRow="0" w:firstColumn="0" w:lastColumn="0" w:noHBand="0" w:noVBand="0"/>
      </w:tblPr>
      <w:tblGrid>
        <w:gridCol w:w="2127"/>
        <w:gridCol w:w="3093"/>
        <w:gridCol w:w="4500"/>
      </w:tblGrid>
      <w:tr w:rsidR="00AE6579" w:rsidRPr="00AE6579" w:rsidTr="00257703">
        <w:trPr>
          <w:trHeight w:hRule="exact" w:val="618"/>
          <w:tblHeader/>
        </w:trPr>
        <w:tc>
          <w:tcPr>
            <w:tcW w:w="2127" w:type="dxa"/>
            <w:tcBorders>
              <w:top w:val="single" w:sz="6" w:space="0" w:color="auto"/>
              <w:left w:val="single" w:sz="6" w:space="0" w:color="auto"/>
              <w:bottom w:val="single" w:sz="6" w:space="0" w:color="auto"/>
              <w:right w:val="single" w:sz="6" w:space="0" w:color="auto"/>
            </w:tcBorders>
            <w:shd w:val="clear" w:color="auto" w:fill="FFFFFF"/>
          </w:tcPr>
          <w:p w:rsidR="003064D4" w:rsidRPr="00AE6579" w:rsidRDefault="003064D4" w:rsidP="003064D4">
            <w:pPr>
              <w:spacing w:after="0" w:line="240" w:lineRule="auto"/>
              <w:jc w:val="center"/>
              <w:rPr>
                <w:rFonts w:ascii="Times New Roman" w:hAnsi="Times New Roman"/>
                <w:sz w:val="24"/>
                <w:szCs w:val="24"/>
              </w:rPr>
            </w:pPr>
            <w:r w:rsidRPr="00AE6579">
              <w:rPr>
                <w:rFonts w:ascii="Times New Roman" w:hAnsi="Times New Roman"/>
                <w:sz w:val="24"/>
                <w:szCs w:val="24"/>
                <w:lang w:val="uk-UA"/>
              </w:rPr>
              <w:t>Назва відсотка</w:t>
            </w:r>
          </w:p>
        </w:tc>
        <w:tc>
          <w:tcPr>
            <w:tcW w:w="3093" w:type="dxa"/>
            <w:tcBorders>
              <w:top w:val="single" w:sz="6" w:space="0" w:color="auto"/>
              <w:left w:val="single" w:sz="6" w:space="0" w:color="auto"/>
              <w:bottom w:val="single" w:sz="6" w:space="0" w:color="auto"/>
              <w:right w:val="single" w:sz="6" w:space="0" w:color="auto"/>
            </w:tcBorders>
            <w:shd w:val="clear" w:color="auto" w:fill="FFFFFF"/>
          </w:tcPr>
          <w:p w:rsidR="003064D4" w:rsidRPr="00AE6579" w:rsidRDefault="003064D4" w:rsidP="003064D4">
            <w:pPr>
              <w:spacing w:after="0" w:line="240" w:lineRule="auto"/>
              <w:jc w:val="center"/>
              <w:rPr>
                <w:rFonts w:ascii="Times New Roman" w:hAnsi="Times New Roman"/>
                <w:sz w:val="24"/>
                <w:szCs w:val="24"/>
              </w:rPr>
            </w:pPr>
            <w:r w:rsidRPr="00AE6579">
              <w:rPr>
                <w:rFonts w:ascii="Times New Roman" w:hAnsi="Times New Roman"/>
                <w:sz w:val="24"/>
                <w:szCs w:val="24"/>
                <w:lang w:val="uk-UA"/>
              </w:rPr>
              <w:t>Його визначення</w:t>
            </w:r>
          </w:p>
        </w:tc>
        <w:tc>
          <w:tcPr>
            <w:tcW w:w="4500" w:type="dxa"/>
            <w:tcBorders>
              <w:top w:val="single" w:sz="6" w:space="0" w:color="auto"/>
              <w:left w:val="single" w:sz="6" w:space="0" w:color="auto"/>
              <w:bottom w:val="single" w:sz="6" w:space="0" w:color="auto"/>
              <w:right w:val="single" w:sz="6" w:space="0" w:color="auto"/>
            </w:tcBorders>
            <w:shd w:val="clear" w:color="auto" w:fill="FFFFFF"/>
          </w:tcPr>
          <w:p w:rsidR="003064D4" w:rsidRPr="00AE6579" w:rsidRDefault="003064D4" w:rsidP="003064D4">
            <w:pPr>
              <w:spacing w:after="0" w:line="240" w:lineRule="auto"/>
              <w:jc w:val="center"/>
              <w:rPr>
                <w:rFonts w:ascii="Times New Roman" w:hAnsi="Times New Roman"/>
                <w:sz w:val="24"/>
                <w:szCs w:val="24"/>
              </w:rPr>
            </w:pPr>
            <w:r w:rsidRPr="00AE6579">
              <w:rPr>
                <w:rFonts w:ascii="Times New Roman" w:hAnsi="Times New Roman"/>
                <w:sz w:val="24"/>
                <w:szCs w:val="24"/>
                <w:lang w:val="uk-UA"/>
              </w:rPr>
              <w:t>Значення відсотків</w:t>
            </w:r>
          </w:p>
        </w:tc>
      </w:tr>
      <w:tr w:rsidR="003B4A6A" w:rsidRPr="00AE6579" w:rsidTr="003B4A6A">
        <w:trPr>
          <w:trHeight w:hRule="exact" w:val="272"/>
          <w:tblHeader/>
        </w:trPr>
        <w:tc>
          <w:tcPr>
            <w:tcW w:w="2127" w:type="dxa"/>
            <w:tcBorders>
              <w:top w:val="single" w:sz="6" w:space="0" w:color="auto"/>
              <w:left w:val="single" w:sz="6" w:space="0" w:color="auto"/>
              <w:bottom w:val="single" w:sz="6" w:space="0" w:color="auto"/>
              <w:right w:val="single" w:sz="6" w:space="0" w:color="auto"/>
            </w:tcBorders>
            <w:shd w:val="clear" w:color="auto" w:fill="FFFFFF"/>
          </w:tcPr>
          <w:p w:rsidR="003B4A6A" w:rsidRPr="00AE6579" w:rsidRDefault="003B4A6A" w:rsidP="003064D4">
            <w:pPr>
              <w:spacing w:after="0" w:line="240" w:lineRule="auto"/>
              <w:jc w:val="center"/>
              <w:rPr>
                <w:rFonts w:ascii="Times New Roman" w:hAnsi="Times New Roman"/>
                <w:sz w:val="24"/>
                <w:szCs w:val="24"/>
                <w:lang w:val="uk-UA"/>
              </w:rPr>
            </w:pPr>
            <w:r>
              <w:rPr>
                <w:rFonts w:ascii="Times New Roman" w:hAnsi="Times New Roman"/>
                <w:sz w:val="24"/>
                <w:szCs w:val="24"/>
                <w:lang w:val="uk-UA"/>
              </w:rPr>
              <w:t>1</w:t>
            </w:r>
          </w:p>
        </w:tc>
        <w:tc>
          <w:tcPr>
            <w:tcW w:w="3093" w:type="dxa"/>
            <w:tcBorders>
              <w:top w:val="single" w:sz="6" w:space="0" w:color="auto"/>
              <w:left w:val="single" w:sz="6" w:space="0" w:color="auto"/>
              <w:bottom w:val="single" w:sz="6" w:space="0" w:color="auto"/>
              <w:right w:val="single" w:sz="6" w:space="0" w:color="auto"/>
            </w:tcBorders>
            <w:shd w:val="clear" w:color="auto" w:fill="FFFFFF"/>
          </w:tcPr>
          <w:p w:rsidR="003B4A6A" w:rsidRPr="00AE6579" w:rsidRDefault="003B4A6A" w:rsidP="003064D4">
            <w:pPr>
              <w:spacing w:after="0" w:line="240" w:lineRule="auto"/>
              <w:jc w:val="center"/>
              <w:rPr>
                <w:rFonts w:ascii="Times New Roman" w:hAnsi="Times New Roman"/>
                <w:sz w:val="24"/>
                <w:szCs w:val="24"/>
                <w:lang w:val="uk-UA"/>
              </w:rPr>
            </w:pPr>
            <w:r>
              <w:rPr>
                <w:rFonts w:ascii="Times New Roman" w:hAnsi="Times New Roman"/>
                <w:sz w:val="24"/>
                <w:szCs w:val="24"/>
                <w:lang w:val="uk-UA"/>
              </w:rPr>
              <w:t>2</w:t>
            </w:r>
          </w:p>
        </w:tc>
        <w:tc>
          <w:tcPr>
            <w:tcW w:w="4500" w:type="dxa"/>
            <w:tcBorders>
              <w:top w:val="single" w:sz="6" w:space="0" w:color="auto"/>
              <w:left w:val="single" w:sz="6" w:space="0" w:color="auto"/>
              <w:bottom w:val="single" w:sz="6" w:space="0" w:color="auto"/>
              <w:right w:val="single" w:sz="6" w:space="0" w:color="auto"/>
            </w:tcBorders>
            <w:shd w:val="clear" w:color="auto" w:fill="FFFFFF"/>
          </w:tcPr>
          <w:p w:rsidR="003B4A6A" w:rsidRPr="00AE6579" w:rsidRDefault="003B4A6A" w:rsidP="003064D4">
            <w:pPr>
              <w:spacing w:after="0" w:line="240" w:lineRule="auto"/>
              <w:jc w:val="center"/>
              <w:rPr>
                <w:rFonts w:ascii="Times New Roman" w:hAnsi="Times New Roman"/>
                <w:sz w:val="24"/>
                <w:szCs w:val="24"/>
                <w:lang w:val="uk-UA"/>
              </w:rPr>
            </w:pPr>
            <w:r>
              <w:rPr>
                <w:rFonts w:ascii="Times New Roman" w:hAnsi="Times New Roman"/>
                <w:sz w:val="24"/>
                <w:szCs w:val="24"/>
                <w:lang w:val="uk-UA"/>
              </w:rPr>
              <w:t>3</w:t>
            </w:r>
          </w:p>
        </w:tc>
      </w:tr>
      <w:tr w:rsidR="00AE6579" w:rsidRPr="00AE6579" w:rsidTr="00262161">
        <w:trPr>
          <w:trHeight w:hRule="exact" w:val="604"/>
        </w:trPr>
        <w:tc>
          <w:tcPr>
            <w:tcW w:w="2127" w:type="dxa"/>
            <w:tcBorders>
              <w:top w:val="single" w:sz="6" w:space="0" w:color="auto"/>
              <w:left w:val="single" w:sz="6" w:space="0" w:color="auto"/>
              <w:bottom w:val="single" w:sz="6" w:space="0" w:color="auto"/>
              <w:right w:val="single" w:sz="6" w:space="0" w:color="auto"/>
            </w:tcBorders>
            <w:shd w:val="clear" w:color="auto" w:fill="FFFFFF"/>
          </w:tcPr>
          <w:p w:rsidR="003064D4" w:rsidRPr="00AE6579" w:rsidRDefault="003064D4" w:rsidP="003064D4">
            <w:pPr>
              <w:spacing w:after="0" w:line="240" w:lineRule="auto"/>
              <w:jc w:val="both"/>
              <w:rPr>
                <w:rFonts w:ascii="Times New Roman" w:hAnsi="Times New Roman"/>
                <w:sz w:val="24"/>
                <w:szCs w:val="24"/>
              </w:rPr>
            </w:pPr>
            <w:r w:rsidRPr="00AE6579">
              <w:rPr>
                <w:rFonts w:ascii="Times New Roman" w:hAnsi="Times New Roman"/>
                <w:sz w:val="24"/>
                <w:szCs w:val="24"/>
                <w:lang w:val="uk-UA"/>
              </w:rPr>
              <w:t>Облігаційний</w:t>
            </w:r>
          </w:p>
        </w:tc>
        <w:tc>
          <w:tcPr>
            <w:tcW w:w="3093" w:type="dxa"/>
            <w:tcBorders>
              <w:top w:val="single" w:sz="6" w:space="0" w:color="auto"/>
              <w:left w:val="single" w:sz="6" w:space="0" w:color="auto"/>
              <w:bottom w:val="single" w:sz="6" w:space="0" w:color="auto"/>
              <w:right w:val="single" w:sz="6" w:space="0" w:color="auto"/>
            </w:tcBorders>
            <w:shd w:val="clear" w:color="auto" w:fill="FFFFFF"/>
          </w:tcPr>
          <w:p w:rsidR="003064D4" w:rsidRPr="00AE6579" w:rsidRDefault="003064D4" w:rsidP="003064D4">
            <w:pPr>
              <w:spacing w:after="0" w:line="240" w:lineRule="auto"/>
              <w:jc w:val="both"/>
              <w:rPr>
                <w:rFonts w:ascii="Times New Roman" w:hAnsi="Times New Roman"/>
                <w:sz w:val="24"/>
                <w:szCs w:val="24"/>
              </w:rPr>
            </w:pPr>
            <w:r w:rsidRPr="00AE6579">
              <w:rPr>
                <w:rFonts w:ascii="Times New Roman" w:hAnsi="Times New Roman"/>
                <w:sz w:val="24"/>
                <w:szCs w:val="24"/>
                <w:lang w:val="uk-UA"/>
              </w:rPr>
              <w:t>норма доходу, встанов</w:t>
            </w:r>
            <w:r w:rsidRPr="00AE6579">
              <w:rPr>
                <w:rFonts w:ascii="Times New Roman" w:hAnsi="Times New Roman"/>
                <w:sz w:val="24"/>
                <w:szCs w:val="24"/>
                <w:lang w:val="uk-UA"/>
              </w:rPr>
              <w:softHyphen/>
              <w:t>лена за цінними папе</w:t>
            </w:r>
            <w:r w:rsidRPr="00AE6579">
              <w:rPr>
                <w:rFonts w:ascii="Times New Roman" w:hAnsi="Times New Roman"/>
                <w:sz w:val="24"/>
                <w:szCs w:val="24"/>
                <w:lang w:val="uk-UA"/>
              </w:rPr>
              <w:softHyphen/>
              <w:t>рами</w:t>
            </w:r>
          </w:p>
        </w:tc>
        <w:tc>
          <w:tcPr>
            <w:tcW w:w="4500" w:type="dxa"/>
            <w:tcBorders>
              <w:top w:val="single" w:sz="6" w:space="0" w:color="auto"/>
              <w:left w:val="single" w:sz="6" w:space="0" w:color="auto"/>
              <w:bottom w:val="single" w:sz="6" w:space="0" w:color="auto"/>
              <w:right w:val="single" w:sz="6" w:space="0" w:color="auto"/>
            </w:tcBorders>
            <w:shd w:val="clear" w:color="auto" w:fill="FFFFFF"/>
          </w:tcPr>
          <w:p w:rsidR="003064D4" w:rsidRPr="00AE6579" w:rsidRDefault="003064D4" w:rsidP="003064D4">
            <w:pPr>
              <w:spacing w:after="0" w:line="240" w:lineRule="auto"/>
              <w:jc w:val="both"/>
              <w:rPr>
                <w:rFonts w:ascii="Times New Roman" w:hAnsi="Times New Roman"/>
                <w:sz w:val="24"/>
                <w:szCs w:val="24"/>
              </w:rPr>
            </w:pPr>
            <w:r w:rsidRPr="00AE6579">
              <w:rPr>
                <w:rFonts w:ascii="Times New Roman" w:hAnsi="Times New Roman"/>
                <w:sz w:val="24"/>
                <w:szCs w:val="24"/>
                <w:lang w:val="uk-UA"/>
              </w:rPr>
              <w:t>забезпечує зацікавленість інвесторів у вкладання гро</w:t>
            </w:r>
            <w:r w:rsidRPr="00AE6579">
              <w:rPr>
                <w:rFonts w:ascii="Times New Roman" w:hAnsi="Times New Roman"/>
                <w:sz w:val="24"/>
                <w:szCs w:val="24"/>
                <w:lang w:val="uk-UA"/>
              </w:rPr>
              <w:softHyphen/>
              <w:t>шей у цінні папери</w:t>
            </w:r>
          </w:p>
        </w:tc>
      </w:tr>
      <w:tr w:rsidR="00AE6579" w:rsidRPr="00AE6579" w:rsidTr="00262161">
        <w:trPr>
          <w:trHeight w:hRule="exact" w:val="712"/>
        </w:trPr>
        <w:tc>
          <w:tcPr>
            <w:tcW w:w="2127" w:type="dxa"/>
            <w:tcBorders>
              <w:top w:val="single" w:sz="6" w:space="0" w:color="auto"/>
              <w:left w:val="single" w:sz="6" w:space="0" w:color="auto"/>
              <w:bottom w:val="single" w:sz="6" w:space="0" w:color="auto"/>
              <w:right w:val="single" w:sz="6" w:space="0" w:color="auto"/>
            </w:tcBorders>
            <w:shd w:val="clear" w:color="auto" w:fill="FFFFFF"/>
          </w:tcPr>
          <w:p w:rsidR="003064D4" w:rsidRPr="00AE6579" w:rsidRDefault="003064D4" w:rsidP="003064D4">
            <w:pPr>
              <w:spacing w:after="0" w:line="240" w:lineRule="auto"/>
              <w:jc w:val="both"/>
              <w:rPr>
                <w:rFonts w:ascii="Times New Roman" w:hAnsi="Times New Roman"/>
                <w:sz w:val="24"/>
                <w:szCs w:val="24"/>
              </w:rPr>
            </w:pPr>
            <w:r w:rsidRPr="00AE6579">
              <w:rPr>
                <w:rFonts w:ascii="Times New Roman" w:hAnsi="Times New Roman"/>
                <w:sz w:val="24"/>
                <w:szCs w:val="24"/>
                <w:lang w:val="uk-UA"/>
              </w:rPr>
              <w:t>Банківський</w:t>
            </w:r>
          </w:p>
        </w:tc>
        <w:tc>
          <w:tcPr>
            <w:tcW w:w="3093" w:type="dxa"/>
            <w:tcBorders>
              <w:top w:val="single" w:sz="6" w:space="0" w:color="auto"/>
              <w:left w:val="single" w:sz="6" w:space="0" w:color="auto"/>
              <w:bottom w:val="single" w:sz="6" w:space="0" w:color="auto"/>
              <w:right w:val="single" w:sz="6" w:space="0" w:color="auto"/>
            </w:tcBorders>
            <w:shd w:val="clear" w:color="auto" w:fill="FFFFFF"/>
          </w:tcPr>
          <w:p w:rsidR="003064D4" w:rsidRPr="00AE6579" w:rsidRDefault="003064D4" w:rsidP="003064D4">
            <w:pPr>
              <w:spacing w:after="0" w:line="240" w:lineRule="auto"/>
              <w:jc w:val="both"/>
              <w:rPr>
                <w:rFonts w:ascii="Times New Roman" w:hAnsi="Times New Roman"/>
                <w:sz w:val="24"/>
                <w:szCs w:val="24"/>
              </w:rPr>
            </w:pPr>
            <w:r w:rsidRPr="00AE6579">
              <w:rPr>
                <w:rFonts w:ascii="Times New Roman" w:hAnsi="Times New Roman"/>
                <w:sz w:val="24"/>
                <w:szCs w:val="24"/>
                <w:lang w:val="uk-UA"/>
              </w:rPr>
              <w:t>норма доходу за банків</w:t>
            </w:r>
            <w:r w:rsidRPr="00AE6579">
              <w:rPr>
                <w:rFonts w:ascii="Times New Roman" w:hAnsi="Times New Roman"/>
                <w:sz w:val="24"/>
                <w:szCs w:val="24"/>
                <w:lang w:val="uk-UA"/>
              </w:rPr>
              <w:softHyphen/>
              <w:t>ськими операціями</w:t>
            </w:r>
          </w:p>
        </w:tc>
        <w:tc>
          <w:tcPr>
            <w:tcW w:w="4500" w:type="dxa"/>
            <w:tcBorders>
              <w:top w:val="single" w:sz="6" w:space="0" w:color="auto"/>
              <w:left w:val="single" w:sz="6" w:space="0" w:color="auto"/>
              <w:bottom w:val="single" w:sz="6" w:space="0" w:color="auto"/>
              <w:right w:val="single" w:sz="6" w:space="0" w:color="auto"/>
            </w:tcBorders>
            <w:shd w:val="clear" w:color="auto" w:fill="FFFFFF"/>
          </w:tcPr>
          <w:p w:rsidR="003064D4" w:rsidRPr="00AE6579" w:rsidRDefault="003064D4" w:rsidP="003064D4">
            <w:pPr>
              <w:spacing w:after="0" w:line="240" w:lineRule="auto"/>
              <w:jc w:val="both"/>
              <w:rPr>
                <w:rFonts w:ascii="Times New Roman" w:hAnsi="Times New Roman"/>
                <w:sz w:val="24"/>
                <w:szCs w:val="24"/>
              </w:rPr>
            </w:pPr>
            <w:r w:rsidRPr="00AE6579">
              <w:rPr>
                <w:rFonts w:ascii="Times New Roman" w:hAnsi="Times New Roman"/>
                <w:sz w:val="24"/>
                <w:szCs w:val="24"/>
                <w:lang w:val="uk-UA"/>
              </w:rPr>
              <w:t>забезпечує банку прибуток</w:t>
            </w:r>
          </w:p>
        </w:tc>
      </w:tr>
    </w:tbl>
    <w:p w:rsidR="003B4A6A" w:rsidRDefault="003B4A6A"/>
    <w:p w:rsidR="003B4A6A" w:rsidRDefault="003B4A6A">
      <w:pPr>
        <w:spacing w:after="0" w:line="240" w:lineRule="auto"/>
      </w:pPr>
      <w:r>
        <w:br w:type="page"/>
      </w:r>
    </w:p>
    <w:p w:rsidR="003B4A6A" w:rsidRPr="003B4A6A" w:rsidRDefault="003B4A6A" w:rsidP="00EA5F0D">
      <w:pPr>
        <w:pStyle w:val="af8"/>
        <w:spacing w:after="120" w:line="259" w:lineRule="auto"/>
        <w:ind w:firstLine="709"/>
        <w:jc w:val="right"/>
        <w:rPr>
          <w:rFonts w:ascii="Times New Roman" w:hAnsi="Times New Roman"/>
          <w:sz w:val="28"/>
          <w:szCs w:val="28"/>
        </w:rPr>
      </w:pPr>
      <w:r w:rsidRPr="003B4A6A">
        <w:rPr>
          <w:rFonts w:ascii="Times New Roman" w:hAnsi="Times New Roman"/>
          <w:sz w:val="28"/>
          <w:szCs w:val="28"/>
        </w:rPr>
        <w:lastRenderedPageBreak/>
        <w:t>Продовження табл.4.1</w:t>
      </w:r>
    </w:p>
    <w:tbl>
      <w:tblPr>
        <w:tblW w:w="9720" w:type="dxa"/>
        <w:tblInd w:w="40" w:type="dxa"/>
        <w:tblLayout w:type="fixed"/>
        <w:tblCellMar>
          <w:left w:w="40" w:type="dxa"/>
          <w:right w:w="40" w:type="dxa"/>
        </w:tblCellMar>
        <w:tblLook w:val="0000" w:firstRow="0" w:lastRow="0" w:firstColumn="0" w:lastColumn="0" w:noHBand="0" w:noVBand="0"/>
      </w:tblPr>
      <w:tblGrid>
        <w:gridCol w:w="2127"/>
        <w:gridCol w:w="3093"/>
        <w:gridCol w:w="4500"/>
      </w:tblGrid>
      <w:tr w:rsidR="00AE6579" w:rsidRPr="00AE6579" w:rsidTr="003B4A6A">
        <w:trPr>
          <w:trHeight w:hRule="exact" w:val="298"/>
        </w:trPr>
        <w:tc>
          <w:tcPr>
            <w:tcW w:w="2127" w:type="dxa"/>
            <w:tcBorders>
              <w:top w:val="single" w:sz="6" w:space="0" w:color="auto"/>
              <w:left w:val="single" w:sz="6" w:space="0" w:color="auto"/>
              <w:bottom w:val="single" w:sz="6" w:space="0" w:color="auto"/>
              <w:right w:val="single" w:sz="6" w:space="0" w:color="auto"/>
            </w:tcBorders>
            <w:shd w:val="clear" w:color="auto" w:fill="FFFFFF"/>
          </w:tcPr>
          <w:p w:rsidR="003064D4" w:rsidRPr="00AE6579" w:rsidRDefault="003B4A6A" w:rsidP="003B4A6A">
            <w:pPr>
              <w:spacing w:after="0" w:line="240" w:lineRule="auto"/>
              <w:jc w:val="center"/>
              <w:rPr>
                <w:rFonts w:ascii="Times New Roman" w:hAnsi="Times New Roman"/>
                <w:sz w:val="24"/>
                <w:szCs w:val="24"/>
                <w:lang w:val="uk-UA"/>
              </w:rPr>
            </w:pPr>
            <w:r>
              <w:rPr>
                <w:rFonts w:ascii="Times New Roman" w:hAnsi="Times New Roman"/>
                <w:sz w:val="24"/>
                <w:szCs w:val="24"/>
                <w:lang w:val="uk-UA"/>
              </w:rPr>
              <w:t>1</w:t>
            </w:r>
          </w:p>
        </w:tc>
        <w:tc>
          <w:tcPr>
            <w:tcW w:w="3093" w:type="dxa"/>
            <w:tcBorders>
              <w:top w:val="single" w:sz="6" w:space="0" w:color="auto"/>
              <w:left w:val="single" w:sz="6" w:space="0" w:color="auto"/>
              <w:bottom w:val="single" w:sz="6" w:space="0" w:color="auto"/>
              <w:right w:val="single" w:sz="6" w:space="0" w:color="auto"/>
            </w:tcBorders>
            <w:shd w:val="clear" w:color="auto" w:fill="FFFFFF"/>
          </w:tcPr>
          <w:p w:rsidR="003064D4" w:rsidRPr="00AE6579" w:rsidRDefault="003B4A6A" w:rsidP="003B4A6A">
            <w:pPr>
              <w:spacing w:after="0" w:line="240" w:lineRule="auto"/>
              <w:jc w:val="center"/>
              <w:rPr>
                <w:rFonts w:ascii="Times New Roman" w:hAnsi="Times New Roman"/>
                <w:sz w:val="24"/>
                <w:szCs w:val="24"/>
                <w:lang w:val="uk-UA"/>
              </w:rPr>
            </w:pPr>
            <w:r>
              <w:rPr>
                <w:rFonts w:ascii="Times New Roman" w:hAnsi="Times New Roman"/>
                <w:sz w:val="24"/>
                <w:szCs w:val="24"/>
                <w:lang w:val="uk-UA"/>
              </w:rPr>
              <w:t>2</w:t>
            </w:r>
          </w:p>
        </w:tc>
        <w:tc>
          <w:tcPr>
            <w:tcW w:w="4500" w:type="dxa"/>
            <w:tcBorders>
              <w:top w:val="single" w:sz="6" w:space="0" w:color="auto"/>
              <w:left w:val="single" w:sz="6" w:space="0" w:color="auto"/>
              <w:bottom w:val="single" w:sz="6" w:space="0" w:color="auto"/>
              <w:right w:val="single" w:sz="6" w:space="0" w:color="auto"/>
            </w:tcBorders>
            <w:shd w:val="clear" w:color="auto" w:fill="FFFFFF"/>
          </w:tcPr>
          <w:p w:rsidR="003064D4" w:rsidRPr="00AE6579" w:rsidRDefault="003B4A6A" w:rsidP="003B4A6A">
            <w:pPr>
              <w:spacing w:after="0" w:line="240" w:lineRule="auto"/>
              <w:jc w:val="center"/>
              <w:rPr>
                <w:rFonts w:ascii="Times New Roman" w:hAnsi="Times New Roman"/>
                <w:sz w:val="24"/>
                <w:szCs w:val="24"/>
                <w:lang w:val="uk-UA"/>
              </w:rPr>
            </w:pPr>
            <w:r>
              <w:rPr>
                <w:rFonts w:ascii="Times New Roman" w:hAnsi="Times New Roman"/>
                <w:sz w:val="24"/>
                <w:szCs w:val="24"/>
                <w:lang w:val="uk-UA"/>
              </w:rPr>
              <w:t>3</w:t>
            </w:r>
          </w:p>
        </w:tc>
      </w:tr>
      <w:tr w:rsidR="003B4A6A" w:rsidRPr="00AE6579" w:rsidTr="00262161">
        <w:trPr>
          <w:trHeight w:hRule="exact" w:val="1086"/>
        </w:trPr>
        <w:tc>
          <w:tcPr>
            <w:tcW w:w="2127" w:type="dxa"/>
            <w:tcBorders>
              <w:top w:val="single" w:sz="6" w:space="0" w:color="auto"/>
              <w:left w:val="single" w:sz="6" w:space="0" w:color="auto"/>
              <w:bottom w:val="single" w:sz="6" w:space="0" w:color="auto"/>
              <w:right w:val="single" w:sz="6" w:space="0" w:color="auto"/>
            </w:tcBorders>
            <w:shd w:val="clear" w:color="auto" w:fill="FFFFFF"/>
          </w:tcPr>
          <w:p w:rsidR="003B4A6A" w:rsidRPr="00AE6579" w:rsidRDefault="003B4A6A" w:rsidP="003064D4">
            <w:pPr>
              <w:spacing w:after="0" w:line="240" w:lineRule="auto"/>
              <w:jc w:val="both"/>
              <w:rPr>
                <w:rFonts w:ascii="Times New Roman" w:hAnsi="Times New Roman"/>
                <w:sz w:val="24"/>
                <w:szCs w:val="24"/>
                <w:lang w:val="uk-UA"/>
              </w:rPr>
            </w:pPr>
            <w:r w:rsidRPr="00AE6579">
              <w:rPr>
                <w:rFonts w:ascii="Times New Roman" w:hAnsi="Times New Roman"/>
                <w:sz w:val="24"/>
                <w:szCs w:val="24"/>
                <w:lang w:val="uk-UA"/>
              </w:rPr>
              <w:t>Депозитний</w:t>
            </w:r>
          </w:p>
        </w:tc>
        <w:tc>
          <w:tcPr>
            <w:tcW w:w="3093" w:type="dxa"/>
            <w:tcBorders>
              <w:top w:val="single" w:sz="6" w:space="0" w:color="auto"/>
              <w:left w:val="single" w:sz="6" w:space="0" w:color="auto"/>
              <w:bottom w:val="single" w:sz="6" w:space="0" w:color="auto"/>
              <w:right w:val="single" w:sz="6" w:space="0" w:color="auto"/>
            </w:tcBorders>
            <w:shd w:val="clear" w:color="auto" w:fill="FFFFFF"/>
          </w:tcPr>
          <w:p w:rsidR="003B4A6A" w:rsidRPr="00AE6579" w:rsidRDefault="003B4A6A" w:rsidP="003064D4">
            <w:pPr>
              <w:spacing w:after="0" w:line="240" w:lineRule="auto"/>
              <w:jc w:val="both"/>
              <w:rPr>
                <w:rFonts w:ascii="Times New Roman" w:hAnsi="Times New Roman"/>
                <w:sz w:val="24"/>
                <w:szCs w:val="24"/>
                <w:lang w:val="uk-UA"/>
              </w:rPr>
            </w:pPr>
            <w:r w:rsidRPr="00AE6579">
              <w:rPr>
                <w:rFonts w:ascii="Times New Roman" w:hAnsi="Times New Roman"/>
                <w:sz w:val="24"/>
                <w:szCs w:val="24"/>
                <w:lang w:val="uk-UA"/>
              </w:rPr>
              <w:t>норма доходу, яку ви</w:t>
            </w:r>
            <w:r w:rsidRPr="00AE6579">
              <w:rPr>
                <w:rFonts w:ascii="Times New Roman" w:hAnsi="Times New Roman"/>
                <w:sz w:val="24"/>
                <w:szCs w:val="24"/>
                <w:lang w:val="uk-UA"/>
              </w:rPr>
              <w:softHyphen/>
              <w:t>плачують банки своїм клієнтам за їхніми вкла</w:t>
            </w:r>
            <w:r w:rsidRPr="00AE6579">
              <w:rPr>
                <w:rFonts w:ascii="Times New Roman" w:hAnsi="Times New Roman"/>
                <w:sz w:val="24"/>
                <w:szCs w:val="24"/>
                <w:lang w:val="uk-UA"/>
              </w:rPr>
              <w:softHyphen/>
              <w:t>дами депозитами</w:t>
            </w:r>
          </w:p>
        </w:tc>
        <w:tc>
          <w:tcPr>
            <w:tcW w:w="4500" w:type="dxa"/>
            <w:tcBorders>
              <w:top w:val="single" w:sz="6" w:space="0" w:color="auto"/>
              <w:left w:val="single" w:sz="6" w:space="0" w:color="auto"/>
              <w:bottom w:val="single" w:sz="6" w:space="0" w:color="auto"/>
              <w:right w:val="single" w:sz="6" w:space="0" w:color="auto"/>
            </w:tcBorders>
            <w:shd w:val="clear" w:color="auto" w:fill="FFFFFF"/>
          </w:tcPr>
          <w:p w:rsidR="003B4A6A" w:rsidRPr="00AE6579" w:rsidRDefault="003B4A6A" w:rsidP="003064D4">
            <w:pPr>
              <w:spacing w:after="0" w:line="240" w:lineRule="auto"/>
              <w:jc w:val="both"/>
              <w:rPr>
                <w:rFonts w:ascii="Times New Roman" w:hAnsi="Times New Roman"/>
                <w:sz w:val="24"/>
                <w:szCs w:val="24"/>
                <w:lang w:val="uk-UA"/>
              </w:rPr>
            </w:pPr>
            <w:r w:rsidRPr="00AE6579">
              <w:rPr>
                <w:rFonts w:ascii="Times New Roman" w:hAnsi="Times New Roman"/>
                <w:sz w:val="24"/>
                <w:szCs w:val="24"/>
                <w:lang w:val="uk-UA"/>
              </w:rPr>
              <w:t>визначає первинну ціну, яку мають гроші на поча</w:t>
            </w:r>
            <w:r w:rsidRPr="00AE6579">
              <w:rPr>
                <w:rFonts w:ascii="Times New Roman" w:hAnsi="Times New Roman"/>
                <w:sz w:val="24"/>
                <w:szCs w:val="24"/>
                <w:lang w:val="uk-UA"/>
              </w:rPr>
              <w:softHyphen/>
              <w:t>тковому етапі надходжен</w:t>
            </w:r>
            <w:r w:rsidRPr="00AE6579">
              <w:rPr>
                <w:rFonts w:ascii="Times New Roman" w:hAnsi="Times New Roman"/>
                <w:sz w:val="24"/>
                <w:szCs w:val="24"/>
                <w:lang w:val="uk-UA"/>
              </w:rPr>
              <w:softHyphen/>
              <w:t>ня на грошовий ринок</w:t>
            </w:r>
          </w:p>
        </w:tc>
      </w:tr>
      <w:tr w:rsidR="003B4A6A" w:rsidRPr="00AE6579" w:rsidTr="00262161">
        <w:trPr>
          <w:trHeight w:hRule="exact" w:val="945"/>
        </w:trPr>
        <w:tc>
          <w:tcPr>
            <w:tcW w:w="2127" w:type="dxa"/>
            <w:tcBorders>
              <w:top w:val="single" w:sz="6" w:space="0" w:color="auto"/>
              <w:left w:val="single" w:sz="6" w:space="0" w:color="auto"/>
              <w:bottom w:val="single" w:sz="6" w:space="0" w:color="auto"/>
              <w:right w:val="single" w:sz="6" w:space="0" w:color="auto"/>
            </w:tcBorders>
            <w:shd w:val="clear" w:color="auto" w:fill="FFFFFF"/>
          </w:tcPr>
          <w:p w:rsidR="003B4A6A" w:rsidRPr="00AE6579" w:rsidRDefault="003B4A6A" w:rsidP="003064D4">
            <w:pPr>
              <w:spacing w:after="0" w:line="240" w:lineRule="auto"/>
              <w:jc w:val="both"/>
              <w:rPr>
                <w:rFonts w:ascii="Times New Roman" w:hAnsi="Times New Roman"/>
                <w:sz w:val="24"/>
                <w:szCs w:val="24"/>
                <w:lang w:val="uk-UA"/>
              </w:rPr>
            </w:pPr>
            <w:r w:rsidRPr="00AE6579">
              <w:rPr>
                <w:rFonts w:ascii="Times New Roman" w:hAnsi="Times New Roman"/>
                <w:sz w:val="24"/>
                <w:szCs w:val="24"/>
                <w:lang w:val="uk-UA"/>
              </w:rPr>
              <w:t>Міжбанківський</w:t>
            </w:r>
          </w:p>
        </w:tc>
        <w:tc>
          <w:tcPr>
            <w:tcW w:w="3093" w:type="dxa"/>
            <w:tcBorders>
              <w:top w:val="single" w:sz="6" w:space="0" w:color="auto"/>
              <w:left w:val="single" w:sz="6" w:space="0" w:color="auto"/>
              <w:bottom w:val="single" w:sz="6" w:space="0" w:color="auto"/>
              <w:right w:val="single" w:sz="6" w:space="0" w:color="auto"/>
            </w:tcBorders>
            <w:shd w:val="clear" w:color="auto" w:fill="FFFFFF"/>
          </w:tcPr>
          <w:p w:rsidR="003B4A6A" w:rsidRPr="00AE6579" w:rsidRDefault="003B4A6A" w:rsidP="003064D4">
            <w:pPr>
              <w:spacing w:after="0" w:line="240" w:lineRule="auto"/>
              <w:jc w:val="both"/>
              <w:rPr>
                <w:rFonts w:ascii="Times New Roman" w:hAnsi="Times New Roman"/>
                <w:sz w:val="24"/>
                <w:szCs w:val="24"/>
                <w:lang w:val="uk-UA"/>
              </w:rPr>
            </w:pPr>
            <w:r w:rsidRPr="00AE6579">
              <w:rPr>
                <w:rFonts w:ascii="Times New Roman" w:hAnsi="Times New Roman"/>
                <w:sz w:val="24"/>
                <w:szCs w:val="24"/>
                <w:lang w:val="uk-UA"/>
              </w:rPr>
              <w:t>норми відсотків, які вста</w:t>
            </w:r>
            <w:r w:rsidRPr="00AE6579">
              <w:rPr>
                <w:rFonts w:ascii="Times New Roman" w:hAnsi="Times New Roman"/>
                <w:sz w:val="24"/>
                <w:szCs w:val="24"/>
                <w:lang w:val="uk-UA"/>
              </w:rPr>
              <w:softHyphen/>
              <w:t>новлюють між собою ба</w:t>
            </w:r>
            <w:r w:rsidRPr="00AE6579">
              <w:rPr>
                <w:rFonts w:ascii="Times New Roman" w:hAnsi="Times New Roman"/>
                <w:sz w:val="24"/>
                <w:szCs w:val="24"/>
                <w:lang w:val="uk-UA"/>
              </w:rPr>
              <w:softHyphen/>
              <w:t>нки при наданні кредитів</w:t>
            </w:r>
          </w:p>
        </w:tc>
        <w:tc>
          <w:tcPr>
            <w:tcW w:w="4500" w:type="dxa"/>
            <w:tcBorders>
              <w:top w:val="single" w:sz="6" w:space="0" w:color="auto"/>
              <w:left w:val="single" w:sz="6" w:space="0" w:color="auto"/>
              <w:bottom w:val="single" w:sz="6" w:space="0" w:color="auto"/>
              <w:right w:val="single" w:sz="6" w:space="0" w:color="auto"/>
            </w:tcBorders>
            <w:shd w:val="clear" w:color="auto" w:fill="FFFFFF"/>
          </w:tcPr>
          <w:p w:rsidR="003B4A6A" w:rsidRPr="00AE6579" w:rsidRDefault="003B4A6A" w:rsidP="003064D4">
            <w:pPr>
              <w:spacing w:after="0" w:line="240" w:lineRule="auto"/>
              <w:jc w:val="both"/>
              <w:rPr>
                <w:rFonts w:ascii="Times New Roman" w:hAnsi="Times New Roman"/>
                <w:sz w:val="24"/>
                <w:szCs w:val="24"/>
                <w:lang w:val="uk-UA"/>
              </w:rPr>
            </w:pPr>
            <w:r w:rsidRPr="00AE6579">
              <w:rPr>
                <w:rFonts w:ascii="Times New Roman" w:hAnsi="Times New Roman"/>
                <w:sz w:val="24"/>
                <w:szCs w:val="24"/>
                <w:lang w:val="uk-UA"/>
              </w:rPr>
              <w:t>визначає облікову політи</w:t>
            </w:r>
            <w:r w:rsidRPr="00AE6579">
              <w:rPr>
                <w:rFonts w:ascii="Times New Roman" w:hAnsi="Times New Roman"/>
                <w:sz w:val="24"/>
                <w:szCs w:val="24"/>
                <w:lang w:val="uk-UA"/>
              </w:rPr>
              <w:softHyphen/>
              <w:t>ку конкретного банку</w:t>
            </w:r>
          </w:p>
        </w:tc>
      </w:tr>
      <w:tr w:rsidR="003B4A6A" w:rsidRPr="00AE6579" w:rsidTr="00262161">
        <w:trPr>
          <w:trHeight w:hRule="exact" w:val="1091"/>
        </w:trPr>
        <w:tc>
          <w:tcPr>
            <w:tcW w:w="2127" w:type="dxa"/>
            <w:tcBorders>
              <w:top w:val="single" w:sz="6" w:space="0" w:color="auto"/>
              <w:left w:val="single" w:sz="6" w:space="0" w:color="auto"/>
              <w:bottom w:val="single" w:sz="6" w:space="0" w:color="auto"/>
              <w:right w:val="single" w:sz="6" w:space="0" w:color="auto"/>
            </w:tcBorders>
            <w:shd w:val="clear" w:color="auto" w:fill="FFFFFF"/>
          </w:tcPr>
          <w:p w:rsidR="003B4A6A" w:rsidRPr="00AE6579" w:rsidRDefault="003B4A6A" w:rsidP="003064D4">
            <w:pPr>
              <w:spacing w:after="0" w:line="240" w:lineRule="auto"/>
              <w:jc w:val="both"/>
              <w:rPr>
                <w:rFonts w:ascii="Times New Roman" w:hAnsi="Times New Roman"/>
                <w:sz w:val="24"/>
                <w:szCs w:val="24"/>
                <w:lang w:val="uk-UA"/>
              </w:rPr>
            </w:pPr>
            <w:r w:rsidRPr="00AE6579">
              <w:rPr>
                <w:rFonts w:ascii="Times New Roman" w:hAnsi="Times New Roman"/>
                <w:sz w:val="24"/>
                <w:szCs w:val="24"/>
                <w:lang w:val="uk-UA"/>
              </w:rPr>
              <w:t>Позиковий</w:t>
            </w:r>
          </w:p>
        </w:tc>
        <w:tc>
          <w:tcPr>
            <w:tcW w:w="3093" w:type="dxa"/>
            <w:tcBorders>
              <w:top w:val="single" w:sz="6" w:space="0" w:color="auto"/>
              <w:left w:val="single" w:sz="6" w:space="0" w:color="auto"/>
              <w:bottom w:val="single" w:sz="6" w:space="0" w:color="auto"/>
              <w:right w:val="single" w:sz="6" w:space="0" w:color="auto"/>
            </w:tcBorders>
            <w:shd w:val="clear" w:color="auto" w:fill="FFFFFF"/>
          </w:tcPr>
          <w:p w:rsidR="003B4A6A" w:rsidRPr="00AE6579" w:rsidRDefault="003B4A6A" w:rsidP="003064D4">
            <w:pPr>
              <w:spacing w:after="0" w:line="240" w:lineRule="auto"/>
              <w:jc w:val="both"/>
              <w:rPr>
                <w:rFonts w:ascii="Times New Roman" w:hAnsi="Times New Roman"/>
                <w:sz w:val="24"/>
                <w:szCs w:val="24"/>
                <w:lang w:val="uk-UA"/>
              </w:rPr>
            </w:pPr>
            <w:r w:rsidRPr="00AE6579">
              <w:rPr>
                <w:rFonts w:ascii="Times New Roman" w:hAnsi="Times New Roman"/>
                <w:sz w:val="24"/>
                <w:szCs w:val="24"/>
                <w:lang w:val="uk-UA"/>
              </w:rPr>
              <w:t>норма доходу, яку стя</w:t>
            </w:r>
            <w:r w:rsidRPr="00AE6579">
              <w:rPr>
                <w:rFonts w:ascii="Times New Roman" w:hAnsi="Times New Roman"/>
                <w:sz w:val="24"/>
                <w:szCs w:val="24"/>
                <w:lang w:val="uk-UA"/>
              </w:rPr>
              <w:softHyphen/>
              <w:t>гує банк із позичальни</w:t>
            </w:r>
            <w:r w:rsidRPr="00AE6579">
              <w:rPr>
                <w:rFonts w:ascii="Times New Roman" w:hAnsi="Times New Roman"/>
                <w:sz w:val="24"/>
                <w:szCs w:val="24"/>
                <w:lang w:val="uk-UA"/>
              </w:rPr>
              <w:softHyphen/>
              <w:t>ків за користування по</w:t>
            </w:r>
            <w:r w:rsidRPr="00AE6579">
              <w:rPr>
                <w:rFonts w:ascii="Times New Roman" w:hAnsi="Times New Roman"/>
                <w:sz w:val="24"/>
                <w:szCs w:val="24"/>
                <w:lang w:val="uk-UA"/>
              </w:rPr>
              <w:softHyphen/>
              <w:t>зиченими коштами</w:t>
            </w:r>
          </w:p>
        </w:tc>
        <w:tc>
          <w:tcPr>
            <w:tcW w:w="4500" w:type="dxa"/>
            <w:tcBorders>
              <w:top w:val="single" w:sz="6" w:space="0" w:color="auto"/>
              <w:left w:val="single" w:sz="6" w:space="0" w:color="auto"/>
              <w:bottom w:val="single" w:sz="6" w:space="0" w:color="auto"/>
              <w:right w:val="single" w:sz="6" w:space="0" w:color="auto"/>
            </w:tcBorders>
            <w:shd w:val="clear" w:color="auto" w:fill="FFFFFF"/>
          </w:tcPr>
          <w:p w:rsidR="003B4A6A" w:rsidRPr="00AE6579" w:rsidRDefault="003B4A6A" w:rsidP="003064D4">
            <w:pPr>
              <w:spacing w:after="0" w:line="240" w:lineRule="auto"/>
              <w:jc w:val="both"/>
              <w:rPr>
                <w:rFonts w:ascii="Times New Roman" w:hAnsi="Times New Roman"/>
                <w:sz w:val="24"/>
                <w:szCs w:val="24"/>
                <w:lang w:val="uk-UA"/>
              </w:rPr>
            </w:pPr>
            <w:r w:rsidRPr="00AE6579">
              <w:rPr>
                <w:rFonts w:ascii="Times New Roman" w:hAnsi="Times New Roman"/>
                <w:sz w:val="24"/>
                <w:szCs w:val="24"/>
                <w:lang w:val="uk-UA"/>
              </w:rPr>
              <w:t>формує прибуток банку</w:t>
            </w:r>
          </w:p>
        </w:tc>
      </w:tr>
      <w:tr w:rsidR="003B4A6A" w:rsidRPr="00AE6579" w:rsidTr="00262161">
        <w:trPr>
          <w:trHeight w:hRule="exact" w:val="1171"/>
        </w:trPr>
        <w:tc>
          <w:tcPr>
            <w:tcW w:w="2127" w:type="dxa"/>
            <w:tcBorders>
              <w:top w:val="single" w:sz="6" w:space="0" w:color="auto"/>
              <w:left w:val="single" w:sz="6" w:space="0" w:color="auto"/>
              <w:bottom w:val="single" w:sz="6" w:space="0" w:color="auto"/>
              <w:right w:val="single" w:sz="6" w:space="0" w:color="auto"/>
            </w:tcBorders>
            <w:shd w:val="clear" w:color="auto" w:fill="FFFFFF"/>
          </w:tcPr>
          <w:p w:rsidR="003B4A6A" w:rsidRPr="00AE6579" w:rsidRDefault="003B4A6A" w:rsidP="003064D4">
            <w:pPr>
              <w:spacing w:after="0" w:line="240" w:lineRule="auto"/>
              <w:jc w:val="both"/>
              <w:rPr>
                <w:rFonts w:ascii="Times New Roman" w:hAnsi="Times New Roman"/>
                <w:sz w:val="24"/>
                <w:szCs w:val="24"/>
                <w:lang w:val="uk-UA"/>
              </w:rPr>
            </w:pPr>
            <w:r w:rsidRPr="00AE6579">
              <w:rPr>
                <w:rFonts w:ascii="Times New Roman" w:hAnsi="Times New Roman"/>
                <w:sz w:val="24"/>
                <w:szCs w:val="24"/>
                <w:lang w:val="uk-UA"/>
              </w:rPr>
              <w:t>Обліковий</w:t>
            </w:r>
          </w:p>
        </w:tc>
        <w:tc>
          <w:tcPr>
            <w:tcW w:w="3093" w:type="dxa"/>
            <w:tcBorders>
              <w:top w:val="single" w:sz="6" w:space="0" w:color="auto"/>
              <w:left w:val="single" w:sz="6" w:space="0" w:color="auto"/>
              <w:bottom w:val="single" w:sz="6" w:space="0" w:color="auto"/>
              <w:right w:val="single" w:sz="6" w:space="0" w:color="auto"/>
            </w:tcBorders>
            <w:shd w:val="clear" w:color="auto" w:fill="FFFFFF"/>
          </w:tcPr>
          <w:p w:rsidR="003B4A6A" w:rsidRPr="00AE6579" w:rsidRDefault="003B4A6A" w:rsidP="003064D4">
            <w:pPr>
              <w:spacing w:after="0" w:line="240" w:lineRule="auto"/>
              <w:jc w:val="both"/>
              <w:rPr>
                <w:rFonts w:ascii="Times New Roman" w:hAnsi="Times New Roman"/>
                <w:sz w:val="24"/>
                <w:szCs w:val="24"/>
                <w:lang w:val="uk-UA"/>
              </w:rPr>
            </w:pPr>
            <w:r w:rsidRPr="00AE6579">
              <w:rPr>
                <w:rFonts w:ascii="Times New Roman" w:hAnsi="Times New Roman"/>
                <w:sz w:val="24"/>
                <w:szCs w:val="24"/>
                <w:lang w:val="uk-UA"/>
              </w:rPr>
              <w:t>норма доходу, яку НБУ стягує із комерційних банків за позики, видані під заставу комерційних векселів</w:t>
            </w:r>
          </w:p>
        </w:tc>
        <w:tc>
          <w:tcPr>
            <w:tcW w:w="4500" w:type="dxa"/>
            <w:tcBorders>
              <w:top w:val="single" w:sz="6" w:space="0" w:color="auto"/>
              <w:left w:val="single" w:sz="6" w:space="0" w:color="auto"/>
              <w:bottom w:val="single" w:sz="6" w:space="0" w:color="auto"/>
              <w:right w:val="single" w:sz="6" w:space="0" w:color="auto"/>
            </w:tcBorders>
            <w:shd w:val="clear" w:color="auto" w:fill="FFFFFF"/>
          </w:tcPr>
          <w:p w:rsidR="003B4A6A" w:rsidRPr="00AE6579" w:rsidRDefault="003B4A6A" w:rsidP="003064D4">
            <w:pPr>
              <w:spacing w:after="0" w:line="240" w:lineRule="auto"/>
              <w:jc w:val="both"/>
              <w:rPr>
                <w:rFonts w:ascii="Times New Roman" w:hAnsi="Times New Roman"/>
                <w:sz w:val="24"/>
                <w:szCs w:val="24"/>
                <w:lang w:val="uk-UA"/>
              </w:rPr>
            </w:pPr>
            <w:r w:rsidRPr="00AE6579">
              <w:rPr>
                <w:rFonts w:ascii="Times New Roman" w:hAnsi="Times New Roman"/>
                <w:sz w:val="24"/>
                <w:szCs w:val="24"/>
                <w:lang w:val="uk-UA"/>
              </w:rPr>
              <w:t>є орієнтиром для визна</w:t>
            </w:r>
            <w:r w:rsidRPr="00AE6579">
              <w:rPr>
                <w:rFonts w:ascii="Times New Roman" w:hAnsi="Times New Roman"/>
                <w:sz w:val="24"/>
                <w:szCs w:val="24"/>
                <w:lang w:val="uk-UA"/>
              </w:rPr>
              <w:softHyphen/>
              <w:t>чення відсоткових ставок з усіх інших видів опера</w:t>
            </w:r>
            <w:r w:rsidRPr="00AE6579">
              <w:rPr>
                <w:rFonts w:ascii="Times New Roman" w:hAnsi="Times New Roman"/>
                <w:sz w:val="24"/>
                <w:szCs w:val="24"/>
                <w:lang w:val="uk-UA"/>
              </w:rPr>
              <w:softHyphen/>
              <w:t>цій на грошовому ринку</w:t>
            </w:r>
          </w:p>
        </w:tc>
      </w:tr>
    </w:tbl>
    <w:p w:rsidR="003064D4" w:rsidRPr="00AE6579" w:rsidRDefault="003064D4" w:rsidP="003064D4">
      <w:pPr>
        <w:spacing w:after="0" w:line="240" w:lineRule="auto"/>
        <w:ind w:firstLine="709"/>
        <w:jc w:val="both"/>
        <w:rPr>
          <w:rFonts w:ascii="Times New Roman" w:hAnsi="Times New Roman"/>
          <w:sz w:val="28"/>
          <w:szCs w:val="28"/>
          <w:lang w:val="uk-UA"/>
        </w:rPr>
      </w:pPr>
    </w:p>
    <w:p w:rsidR="003064D4" w:rsidRPr="00AE6579" w:rsidRDefault="003064D4" w:rsidP="003064D4">
      <w:pPr>
        <w:spacing w:after="0" w:line="240" w:lineRule="auto"/>
        <w:ind w:firstLine="709"/>
        <w:jc w:val="both"/>
        <w:rPr>
          <w:rFonts w:ascii="Times New Roman" w:hAnsi="Times New Roman"/>
          <w:sz w:val="28"/>
          <w:szCs w:val="28"/>
        </w:rPr>
      </w:pPr>
      <w:r w:rsidRPr="00AE6579">
        <w:rPr>
          <w:rFonts w:ascii="Times New Roman" w:hAnsi="Times New Roman"/>
          <w:sz w:val="28"/>
          <w:szCs w:val="28"/>
          <w:lang w:val="uk-UA"/>
        </w:rPr>
        <w:t>Поділ гро</w:t>
      </w:r>
      <w:r w:rsidRPr="00AE6579">
        <w:rPr>
          <w:rFonts w:ascii="Times New Roman" w:hAnsi="Times New Roman"/>
          <w:sz w:val="28"/>
          <w:szCs w:val="28"/>
          <w:lang w:val="uk-UA"/>
        </w:rPr>
        <w:softHyphen/>
        <w:t>шового ринку на його сегменти можна представити за такими ознаками (табл</w:t>
      </w:r>
      <w:r w:rsidR="00262161" w:rsidRPr="00AE6579">
        <w:rPr>
          <w:rFonts w:ascii="Times New Roman" w:hAnsi="Times New Roman"/>
          <w:sz w:val="28"/>
          <w:szCs w:val="28"/>
          <w:lang w:val="uk-UA"/>
        </w:rPr>
        <w:t xml:space="preserve">иця </w:t>
      </w:r>
      <w:r w:rsidR="0058131F" w:rsidRPr="00AE6579">
        <w:rPr>
          <w:rFonts w:ascii="Times New Roman" w:hAnsi="Times New Roman"/>
          <w:sz w:val="28"/>
          <w:szCs w:val="28"/>
          <w:lang w:val="uk-UA"/>
        </w:rPr>
        <w:t>4</w:t>
      </w:r>
      <w:r w:rsidRPr="00AE6579">
        <w:rPr>
          <w:rFonts w:ascii="Times New Roman" w:hAnsi="Times New Roman"/>
          <w:sz w:val="28"/>
          <w:szCs w:val="28"/>
          <w:lang w:val="uk-UA"/>
        </w:rPr>
        <w:t>.</w:t>
      </w:r>
      <w:r w:rsidR="0058131F" w:rsidRPr="00AE6579">
        <w:rPr>
          <w:rFonts w:ascii="Times New Roman" w:hAnsi="Times New Roman"/>
          <w:sz w:val="28"/>
          <w:szCs w:val="28"/>
          <w:lang w:val="uk-UA"/>
        </w:rPr>
        <w:t>2</w:t>
      </w:r>
      <w:r w:rsidRPr="00AE6579">
        <w:rPr>
          <w:rFonts w:ascii="Times New Roman" w:hAnsi="Times New Roman"/>
          <w:sz w:val="28"/>
          <w:szCs w:val="28"/>
          <w:lang w:val="uk-UA"/>
        </w:rPr>
        <w:t>).</w:t>
      </w:r>
    </w:p>
    <w:p w:rsidR="0058131F" w:rsidRPr="00AE6579" w:rsidRDefault="0058131F" w:rsidP="0058131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Найбільш поширеними фінансовими інструментами українського грошового ринку є казначейські зобов’язання, ощадні(депозитні) сертифікати, векселі (таблиця 4.3).</w:t>
      </w:r>
    </w:p>
    <w:p w:rsidR="00262161" w:rsidRPr="00AE6579" w:rsidRDefault="00262161" w:rsidP="003064D4">
      <w:pPr>
        <w:spacing w:after="0" w:line="240" w:lineRule="auto"/>
        <w:ind w:firstLine="709"/>
        <w:jc w:val="right"/>
        <w:rPr>
          <w:rFonts w:ascii="Times New Roman" w:hAnsi="Times New Roman"/>
          <w:sz w:val="28"/>
          <w:szCs w:val="28"/>
          <w:lang w:val="uk-UA"/>
        </w:rPr>
      </w:pPr>
    </w:p>
    <w:p w:rsidR="00262161" w:rsidRPr="00AE6579" w:rsidRDefault="00262161" w:rsidP="002922D1">
      <w:pPr>
        <w:pStyle w:val="af8"/>
        <w:spacing w:after="120" w:line="259" w:lineRule="auto"/>
        <w:ind w:firstLine="709"/>
        <w:rPr>
          <w:rFonts w:ascii="Times New Roman" w:hAnsi="Times New Roman"/>
          <w:sz w:val="28"/>
          <w:szCs w:val="28"/>
        </w:rPr>
      </w:pPr>
      <w:r w:rsidRPr="00AE6579">
        <w:rPr>
          <w:rFonts w:ascii="Times New Roman" w:hAnsi="Times New Roman"/>
          <w:sz w:val="28"/>
          <w:szCs w:val="28"/>
        </w:rPr>
        <w:t>Таблиця</w:t>
      </w:r>
      <w:r w:rsidR="0058131F" w:rsidRPr="00AE6579">
        <w:rPr>
          <w:rFonts w:ascii="Times New Roman" w:hAnsi="Times New Roman"/>
          <w:noProof/>
          <w:sz w:val="28"/>
          <w:szCs w:val="28"/>
        </w:rPr>
        <w:t>4</w:t>
      </w:r>
      <w:r w:rsidRPr="00AE6579">
        <w:rPr>
          <w:rFonts w:ascii="Times New Roman" w:hAnsi="Times New Roman"/>
          <w:noProof/>
          <w:sz w:val="28"/>
          <w:szCs w:val="28"/>
        </w:rPr>
        <w:t>.</w:t>
      </w:r>
      <w:r w:rsidR="0058131F" w:rsidRPr="00AE6579">
        <w:rPr>
          <w:rFonts w:ascii="Times New Roman" w:hAnsi="Times New Roman"/>
          <w:noProof/>
          <w:sz w:val="28"/>
          <w:szCs w:val="28"/>
        </w:rPr>
        <w:t>2</w:t>
      </w:r>
      <w:r w:rsidRPr="00AE6579">
        <w:rPr>
          <w:rFonts w:ascii="Times New Roman" w:hAnsi="Times New Roman"/>
          <w:noProof/>
          <w:sz w:val="28"/>
          <w:szCs w:val="28"/>
        </w:rPr>
        <w:t xml:space="preserve"> – </w:t>
      </w:r>
      <w:r w:rsidRPr="00AE6579">
        <w:rPr>
          <w:rFonts w:ascii="Times New Roman" w:hAnsi="Times New Roman"/>
          <w:sz w:val="28"/>
          <w:szCs w:val="28"/>
        </w:rPr>
        <w:t xml:space="preserve"> Класифікація грошового ринку</w:t>
      </w:r>
    </w:p>
    <w:tbl>
      <w:tblPr>
        <w:tblW w:w="0" w:type="auto"/>
        <w:tblInd w:w="40" w:type="dxa"/>
        <w:tblLayout w:type="fixed"/>
        <w:tblCellMar>
          <w:left w:w="40" w:type="dxa"/>
          <w:right w:w="40" w:type="dxa"/>
        </w:tblCellMar>
        <w:tblLook w:val="0000" w:firstRow="0" w:lastRow="0" w:firstColumn="0" w:lastColumn="0" w:noHBand="0" w:noVBand="0"/>
      </w:tblPr>
      <w:tblGrid>
        <w:gridCol w:w="3261"/>
        <w:gridCol w:w="6095"/>
      </w:tblGrid>
      <w:tr w:rsidR="00AE6579" w:rsidRPr="00AE6579" w:rsidTr="00257703">
        <w:trPr>
          <w:trHeight w:hRule="exact" w:val="470"/>
        </w:trPr>
        <w:tc>
          <w:tcPr>
            <w:tcW w:w="3261" w:type="dxa"/>
            <w:tcBorders>
              <w:top w:val="single" w:sz="6" w:space="0" w:color="auto"/>
              <w:left w:val="single" w:sz="6" w:space="0" w:color="auto"/>
              <w:bottom w:val="single" w:sz="6" w:space="0" w:color="auto"/>
              <w:right w:val="single" w:sz="6" w:space="0" w:color="auto"/>
            </w:tcBorders>
            <w:shd w:val="clear" w:color="auto" w:fill="FFFFFF"/>
          </w:tcPr>
          <w:p w:rsidR="003064D4" w:rsidRPr="00AE6579" w:rsidRDefault="003064D4" w:rsidP="00262161">
            <w:pPr>
              <w:spacing w:after="0" w:line="240" w:lineRule="auto"/>
              <w:ind w:firstLine="102"/>
              <w:jc w:val="center"/>
              <w:rPr>
                <w:rFonts w:ascii="Times New Roman" w:hAnsi="Times New Roman"/>
                <w:sz w:val="24"/>
                <w:szCs w:val="24"/>
              </w:rPr>
            </w:pPr>
            <w:r w:rsidRPr="00AE6579">
              <w:rPr>
                <w:rFonts w:ascii="Times New Roman" w:hAnsi="Times New Roman"/>
                <w:sz w:val="24"/>
                <w:szCs w:val="24"/>
                <w:lang w:val="uk-UA"/>
              </w:rPr>
              <w:t>Ознаки класифікації</w:t>
            </w:r>
          </w:p>
        </w:tc>
        <w:tc>
          <w:tcPr>
            <w:tcW w:w="6095" w:type="dxa"/>
            <w:tcBorders>
              <w:top w:val="single" w:sz="6" w:space="0" w:color="auto"/>
              <w:left w:val="single" w:sz="6" w:space="0" w:color="auto"/>
              <w:bottom w:val="single" w:sz="6" w:space="0" w:color="auto"/>
              <w:right w:val="single" w:sz="6" w:space="0" w:color="auto"/>
            </w:tcBorders>
            <w:shd w:val="clear" w:color="auto" w:fill="FFFFFF"/>
          </w:tcPr>
          <w:p w:rsidR="003064D4" w:rsidRPr="00AE6579" w:rsidRDefault="003064D4" w:rsidP="00262161">
            <w:pPr>
              <w:spacing w:after="0" w:line="240" w:lineRule="auto"/>
              <w:ind w:firstLine="709"/>
              <w:jc w:val="center"/>
              <w:rPr>
                <w:rFonts w:ascii="Times New Roman" w:hAnsi="Times New Roman"/>
                <w:sz w:val="24"/>
                <w:szCs w:val="24"/>
              </w:rPr>
            </w:pPr>
            <w:r w:rsidRPr="00AE6579">
              <w:rPr>
                <w:rFonts w:ascii="Times New Roman" w:hAnsi="Times New Roman"/>
                <w:sz w:val="24"/>
                <w:szCs w:val="24"/>
                <w:lang w:val="uk-UA"/>
              </w:rPr>
              <w:t>Сегменти ринку</w:t>
            </w:r>
          </w:p>
        </w:tc>
      </w:tr>
      <w:tr w:rsidR="00AE6579" w:rsidRPr="00AE6579" w:rsidTr="00257703">
        <w:trPr>
          <w:trHeight w:hRule="exact" w:val="937"/>
        </w:trPr>
        <w:tc>
          <w:tcPr>
            <w:tcW w:w="3261" w:type="dxa"/>
            <w:tcBorders>
              <w:top w:val="single" w:sz="6" w:space="0" w:color="auto"/>
              <w:left w:val="single" w:sz="6" w:space="0" w:color="auto"/>
              <w:bottom w:val="single" w:sz="6" w:space="0" w:color="auto"/>
              <w:right w:val="single" w:sz="6" w:space="0" w:color="auto"/>
            </w:tcBorders>
            <w:shd w:val="clear" w:color="auto" w:fill="FFFFFF"/>
          </w:tcPr>
          <w:p w:rsidR="003064D4" w:rsidRPr="00AE6579" w:rsidRDefault="003064D4" w:rsidP="003064D4">
            <w:pPr>
              <w:spacing w:after="0" w:line="240" w:lineRule="auto"/>
              <w:ind w:firstLine="244"/>
              <w:jc w:val="both"/>
              <w:rPr>
                <w:rFonts w:ascii="Times New Roman" w:hAnsi="Times New Roman"/>
                <w:sz w:val="24"/>
                <w:szCs w:val="24"/>
              </w:rPr>
            </w:pPr>
            <w:r w:rsidRPr="00AE6579">
              <w:rPr>
                <w:rFonts w:ascii="Times New Roman" w:hAnsi="Times New Roman"/>
                <w:sz w:val="24"/>
                <w:szCs w:val="24"/>
                <w:lang w:val="uk-UA"/>
              </w:rPr>
              <w:t>Вид фінансових інструментів</w:t>
            </w:r>
          </w:p>
        </w:tc>
        <w:tc>
          <w:tcPr>
            <w:tcW w:w="6095" w:type="dxa"/>
            <w:tcBorders>
              <w:top w:val="single" w:sz="6" w:space="0" w:color="auto"/>
              <w:left w:val="single" w:sz="6" w:space="0" w:color="auto"/>
              <w:bottom w:val="single" w:sz="6" w:space="0" w:color="auto"/>
              <w:right w:val="single" w:sz="6" w:space="0" w:color="auto"/>
            </w:tcBorders>
            <w:shd w:val="clear" w:color="auto" w:fill="FFFFFF"/>
          </w:tcPr>
          <w:p w:rsidR="003064D4" w:rsidRPr="00AE6579" w:rsidRDefault="003064D4" w:rsidP="005011AD">
            <w:pPr>
              <w:numPr>
                <w:ilvl w:val="0"/>
                <w:numId w:val="37"/>
              </w:numPr>
              <w:tabs>
                <w:tab w:val="left" w:pos="385"/>
              </w:tabs>
              <w:spacing w:after="0" w:line="240" w:lineRule="auto"/>
              <w:ind w:left="101" w:firstLine="0"/>
              <w:jc w:val="both"/>
              <w:rPr>
                <w:rFonts w:ascii="Times New Roman" w:hAnsi="Times New Roman"/>
                <w:sz w:val="24"/>
                <w:szCs w:val="24"/>
              </w:rPr>
            </w:pPr>
            <w:r w:rsidRPr="00AE6579">
              <w:rPr>
                <w:rFonts w:ascii="Times New Roman" w:hAnsi="Times New Roman"/>
                <w:sz w:val="24"/>
                <w:szCs w:val="24"/>
                <w:lang w:val="uk-UA"/>
              </w:rPr>
              <w:t>ринок позичкових зобов</w:t>
            </w:r>
            <w:r w:rsidR="00B37BB4">
              <w:rPr>
                <w:rFonts w:ascii="Times New Roman" w:hAnsi="Times New Roman"/>
                <w:sz w:val="24"/>
                <w:szCs w:val="24"/>
                <w:lang w:val="uk-UA"/>
              </w:rPr>
              <w:t>’</w:t>
            </w:r>
            <w:r w:rsidRPr="00AE6579">
              <w:rPr>
                <w:rFonts w:ascii="Times New Roman" w:hAnsi="Times New Roman"/>
                <w:sz w:val="24"/>
                <w:szCs w:val="24"/>
                <w:lang w:val="uk-UA"/>
              </w:rPr>
              <w:t>язань</w:t>
            </w:r>
          </w:p>
          <w:p w:rsidR="003064D4" w:rsidRPr="00AE6579" w:rsidRDefault="003064D4" w:rsidP="005011AD">
            <w:pPr>
              <w:numPr>
                <w:ilvl w:val="0"/>
                <w:numId w:val="37"/>
              </w:numPr>
              <w:tabs>
                <w:tab w:val="left" w:pos="385"/>
              </w:tabs>
              <w:spacing w:after="0" w:line="240" w:lineRule="auto"/>
              <w:ind w:left="101" w:firstLine="0"/>
              <w:jc w:val="both"/>
              <w:rPr>
                <w:rFonts w:ascii="Times New Roman" w:hAnsi="Times New Roman"/>
                <w:sz w:val="24"/>
                <w:szCs w:val="24"/>
              </w:rPr>
            </w:pPr>
            <w:r w:rsidRPr="00AE6579">
              <w:rPr>
                <w:rFonts w:ascii="Times New Roman" w:hAnsi="Times New Roman"/>
                <w:sz w:val="24"/>
                <w:szCs w:val="24"/>
                <w:lang w:val="uk-UA"/>
              </w:rPr>
              <w:t>ринок цінних паперів</w:t>
            </w:r>
          </w:p>
          <w:p w:rsidR="003064D4" w:rsidRPr="00AE6579" w:rsidRDefault="003064D4" w:rsidP="005011AD">
            <w:pPr>
              <w:numPr>
                <w:ilvl w:val="0"/>
                <w:numId w:val="37"/>
              </w:numPr>
              <w:tabs>
                <w:tab w:val="left" w:pos="385"/>
              </w:tabs>
              <w:spacing w:after="0" w:line="240" w:lineRule="auto"/>
              <w:ind w:left="101" w:firstLine="0"/>
              <w:jc w:val="both"/>
              <w:rPr>
                <w:rFonts w:ascii="Times New Roman" w:hAnsi="Times New Roman"/>
                <w:sz w:val="24"/>
                <w:szCs w:val="24"/>
              </w:rPr>
            </w:pPr>
            <w:r w:rsidRPr="00AE6579">
              <w:rPr>
                <w:rFonts w:ascii="Times New Roman" w:hAnsi="Times New Roman"/>
                <w:sz w:val="24"/>
                <w:szCs w:val="24"/>
                <w:lang w:val="uk-UA"/>
              </w:rPr>
              <w:t>ринок валюти</w:t>
            </w:r>
          </w:p>
        </w:tc>
      </w:tr>
      <w:tr w:rsidR="00AE6579" w:rsidRPr="00AE6579" w:rsidTr="00257703">
        <w:trPr>
          <w:trHeight w:hRule="exact" w:val="994"/>
        </w:trPr>
        <w:tc>
          <w:tcPr>
            <w:tcW w:w="3261" w:type="dxa"/>
            <w:tcBorders>
              <w:top w:val="single" w:sz="6" w:space="0" w:color="auto"/>
              <w:left w:val="single" w:sz="6" w:space="0" w:color="auto"/>
              <w:bottom w:val="single" w:sz="6" w:space="0" w:color="auto"/>
              <w:right w:val="single" w:sz="6" w:space="0" w:color="auto"/>
            </w:tcBorders>
            <w:shd w:val="clear" w:color="auto" w:fill="FFFFFF"/>
          </w:tcPr>
          <w:p w:rsidR="003064D4" w:rsidRPr="00AE6579" w:rsidRDefault="003064D4" w:rsidP="003064D4">
            <w:pPr>
              <w:spacing w:after="0" w:line="240" w:lineRule="auto"/>
              <w:ind w:firstLine="244"/>
              <w:jc w:val="both"/>
              <w:rPr>
                <w:rFonts w:ascii="Times New Roman" w:hAnsi="Times New Roman"/>
                <w:sz w:val="24"/>
                <w:szCs w:val="24"/>
              </w:rPr>
            </w:pPr>
            <w:r w:rsidRPr="00AE6579">
              <w:rPr>
                <w:rFonts w:ascii="Times New Roman" w:hAnsi="Times New Roman"/>
                <w:sz w:val="24"/>
                <w:szCs w:val="24"/>
                <w:lang w:val="uk-UA"/>
              </w:rPr>
              <w:t>Інституційні ознаки</w:t>
            </w:r>
          </w:p>
        </w:tc>
        <w:tc>
          <w:tcPr>
            <w:tcW w:w="6095" w:type="dxa"/>
            <w:tcBorders>
              <w:top w:val="single" w:sz="6" w:space="0" w:color="auto"/>
              <w:left w:val="single" w:sz="6" w:space="0" w:color="auto"/>
              <w:bottom w:val="single" w:sz="6" w:space="0" w:color="auto"/>
              <w:right w:val="single" w:sz="6" w:space="0" w:color="auto"/>
            </w:tcBorders>
            <w:shd w:val="clear" w:color="auto" w:fill="FFFFFF"/>
          </w:tcPr>
          <w:p w:rsidR="003064D4" w:rsidRPr="00AE6579" w:rsidRDefault="003064D4" w:rsidP="005011AD">
            <w:pPr>
              <w:numPr>
                <w:ilvl w:val="0"/>
                <w:numId w:val="37"/>
              </w:numPr>
              <w:tabs>
                <w:tab w:val="left" w:pos="385"/>
              </w:tabs>
              <w:spacing w:after="0" w:line="240" w:lineRule="auto"/>
              <w:ind w:left="101" w:firstLine="0"/>
              <w:jc w:val="both"/>
              <w:rPr>
                <w:rFonts w:ascii="Times New Roman" w:hAnsi="Times New Roman"/>
                <w:sz w:val="24"/>
                <w:szCs w:val="24"/>
                <w:lang w:val="uk-UA"/>
              </w:rPr>
            </w:pPr>
            <w:r w:rsidRPr="00AE6579">
              <w:rPr>
                <w:rFonts w:ascii="Times New Roman" w:hAnsi="Times New Roman"/>
                <w:sz w:val="24"/>
                <w:szCs w:val="24"/>
                <w:lang w:val="uk-UA"/>
              </w:rPr>
              <w:t>ринок банківських кредитів</w:t>
            </w:r>
          </w:p>
          <w:p w:rsidR="003064D4" w:rsidRPr="00AE6579" w:rsidRDefault="003064D4" w:rsidP="005011AD">
            <w:pPr>
              <w:numPr>
                <w:ilvl w:val="0"/>
                <w:numId w:val="37"/>
              </w:numPr>
              <w:tabs>
                <w:tab w:val="left" w:pos="385"/>
              </w:tabs>
              <w:spacing w:after="0" w:line="240" w:lineRule="auto"/>
              <w:ind w:left="101" w:firstLine="0"/>
              <w:jc w:val="both"/>
              <w:rPr>
                <w:rFonts w:ascii="Times New Roman" w:hAnsi="Times New Roman"/>
                <w:sz w:val="24"/>
                <w:szCs w:val="24"/>
                <w:lang w:val="uk-UA"/>
              </w:rPr>
            </w:pPr>
            <w:r w:rsidRPr="00AE6579">
              <w:rPr>
                <w:rFonts w:ascii="Times New Roman" w:hAnsi="Times New Roman"/>
                <w:sz w:val="24"/>
                <w:szCs w:val="24"/>
                <w:lang w:val="uk-UA"/>
              </w:rPr>
              <w:t>ринок послуг небанківських фінансово-кредитних установ</w:t>
            </w:r>
          </w:p>
        </w:tc>
      </w:tr>
      <w:tr w:rsidR="00AE6579" w:rsidRPr="00AE6579" w:rsidTr="00257703">
        <w:trPr>
          <w:trHeight w:hRule="exact" w:val="710"/>
        </w:trPr>
        <w:tc>
          <w:tcPr>
            <w:tcW w:w="3261" w:type="dxa"/>
            <w:tcBorders>
              <w:top w:val="single" w:sz="6" w:space="0" w:color="auto"/>
              <w:left w:val="single" w:sz="6" w:space="0" w:color="auto"/>
              <w:bottom w:val="single" w:sz="6" w:space="0" w:color="auto"/>
              <w:right w:val="single" w:sz="6" w:space="0" w:color="auto"/>
            </w:tcBorders>
            <w:shd w:val="clear" w:color="auto" w:fill="FFFFFF"/>
          </w:tcPr>
          <w:p w:rsidR="003064D4" w:rsidRPr="00AE6579" w:rsidRDefault="003064D4" w:rsidP="003064D4">
            <w:pPr>
              <w:spacing w:after="0" w:line="240" w:lineRule="auto"/>
              <w:ind w:firstLine="244"/>
              <w:jc w:val="both"/>
              <w:rPr>
                <w:rFonts w:ascii="Times New Roman" w:hAnsi="Times New Roman"/>
                <w:sz w:val="24"/>
                <w:szCs w:val="24"/>
              </w:rPr>
            </w:pPr>
            <w:r w:rsidRPr="00AE6579">
              <w:rPr>
                <w:rFonts w:ascii="Times New Roman" w:hAnsi="Times New Roman"/>
                <w:sz w:val="24"/>
                <w:szCs w:val="24"/>
                <w:lang w:val="uk-UA"/>
              </w:rPr>
              <w:t>Характер зв</w:t>
            </w:r>
            <w:r w:rsidR="00B37BB4">
              <w:rPr>
                <w:rFonts w:ascii="Times New Roman" w:hAnsi="Times New Roman"/>
                <w:sz w:val="24"/>
                <w:szCs w:val="24"/>
                <w:lang w:val="uk-UA"/>
              </w:rPr>
              <w:t>’</w:t>
            </w:r>
            <w:r w:rsidRPr="00AE6579">
              <w:rPr>
                <w:rFonts w:ascii="Times New Roman" w:hAnsi="Times New Roman"/>
                <w:sz w:val="24"/>
                <w:szCs w:val="24"/>
                <w:lang w:val="uk-UA"/>
              </w:rPr>
              <w:t>язку між креди</w:t>
            </w:r>
            <w:r w:rsidRPr="00AE6579">
              <w:rPr>
                <w:rFonts w:ascii="Times New Roman" w:hAnsi="Times New Roman"/>
                <w:sz w:val="24"/>
                <w:szCs w:val="24"/>
                <w:lang w:val="uk-UA"/>
              </w:rPr>
              <w:softHyphen/>
              <w:t>торами та позичальниками</w:t>
            </w:r>
          </w:p>
        </w:tc>
        <w:tc>
          <w:tcPr>
            <w:tcW w:w="6095" w:type="dxa"/>
            <w:tcBorders>
              <w:top w:val="single" w:sz="6" w:space="0" w:color="auto"/>
              <w:left w:val="single" w:sz="6" w:space="0" w:color="auto"/>
              <w:bottom w:val="single" w:sz="6" w:space="0" w:color="auto"/>
              <w:right w:val="single" w:sz="6" w:space="0" w:color="auto"/>
            </w:tcBorders>
            <w:shd w:val="clear" w:color="auto" w:fill="FFFFFF"/>
          </w:tcPr>
          <w:p w:rsidR="003064D4" w:rsidRPr="00AE6579" w:rsidRDefault="003064D4" w:rsidP="005011AD">
            <w:pPr>
              <w:numPr>
                <w:ilvl w:val="0"/>
                <w:numId w:val="37"/>
              </w:numPr>
              <w:tabs>
                <w:tab w:val="left" w:pos="385"/>
              </w:tabs>
              <w:spacing w:after="0" w:line="240" w:lineRule="auto"/>
              <w:ind w:left="101" w:firstLine="0"/>
              <w:jc w:val="both"/>
              <w:rPr>
                <w:rFonts w:ascii="Times New Roman" w:hAnsi="Times New Roman"/>
                <w:sz w:val="24"/>
                <w:szCs w:val="24"/>
                <w:lang w:val="uk-UA"/>
              </w:rPr>
            </w:pPr>
            <w:r w:rsidRPr="00AE6579">
              <w:rPr>
                <w:rFonts w:ascii="Times New Roman" w:hAnsi="Times New Roman"/>
                <w:sz w:val="24"/>
                <w:szCs w:val="24"/>
                <w:lang w:val="uk-UA"/>
              </w:rPr>
              <w:t>сегмент прямого фінансування</w:t>
            </w:r>
          </w:p>
          <w:p w:rsidR="003064D4" w:rsidRPr="00AE6579" w:rsidRDefault="003064D4" w:rsidP="005011AD">
            <w:pPr>
              <w:numPr>
                <w:ilvl w:val="0"/>
                <w:numId w:val="37"/>
              </w:numPr>
              <w:tabs>
                <w:tab w:val="left" w:pos="385"/>
              </w:tabs>
              <w:spacing w:after="0" w:line="240" w:lineRule="auto"/>
              <w:ind w:left="101" w:firstLine="0"/>
              <w:jc w:val="both"/>
              <w:rPr>
                <w:rFonts w:ascii="Times New Roman" w:hAnsi="Times New Roman"/>
                <w:sz w:val="24"/>
                <w:szCs w:val="24"/>
                <w:lang w:val="uk-UA"/>
              </w:rPr>
            </w:pPr>
            <w:r w:rsidRPr="00AE6579">
              <w:rPr>
                <w:rFonts w:ascii="Times New Roman" w:hAnsi="Times New Roman"/>
                <w:sz w:val="24"/>
                <w:szCs w:val="24"/>
                <w:lang w:val="uk-UA"/>
              </w:rPr>
              <w:t>сегмент опосередкованого фінансування</w:t>
            </w:r>
          </w:p>
        </w:tc>
      </w:tr>
      <w:tr w:rsidR="00AE6579" w:rsidRPr="00AE6579" w:rsidTr="00257703">
        <w:trPr>
          <w:trHeight w:hRule="exact" w:val="1007"/>
        </w:trPr>
        <w:tc>
          <w:tcPr>
            <w:tcW w:w="3261" w:type="dxa"/>
            <w:tcBorders>
              <w:top w:val="single" w:sz="6" w:space="0" w:color="auto"/>
              <w:left w:val="single" w:sz="6" w:space="0" w:color="auto"/>
              <w:bottom w:val="single" w:sz="6" w:space="0" w:color="auto"/>
              <w:right w:val="single" w:sz="6" w:space="0" w:color="auto"/>
            </w:tcBorders>
            <w:shd w:val="clear" w:color="auto" w:fill="FFFFFF"/>
          </w:tcPr>
          <w:p w:rsidR="003064D4" w:rsidRPr="00AE6579" w:rsidRDefault="003064D4" w:rsidP="003064D4">
            <w:pPr>
              <w:spacing w:after="0" w:line="240" w:lineRule="auto"/>
              <w:ind w:firstLine="244"/>
              <w:jc w:val="both"/>
              <w:rPr>
                <w:rFonts w:ascii="Times New Roman" w:hAnsi="Times New Roman"/>
                <w:sz w:val="24"/>
                <w:szCs w:val="24"/>
              </w:rPr>
            </w:pPr>
            <w:r w:rsidRPr="00AE6579">
              <w:rPr>
                <w:rFonts w:ascii="Times New Roman" w:hAnsi="Times New Roman"/>
                <w:sz w:val="24"/>
                <w:szCs w:val="24"/>
                <w:lang w:val="uk-UA"/>
              </w:rPr>
              <w:t>Функціональні ознаки</w:t>
            </w:r>
          </w:p>
        </w:tc>
        <w:tc>
          <w:tcPr>
            <w:tcW w:w="6095" w:type="dxa"/>
            <w:tcBorders>
              <w:top w:val="single" w:sz="6" w:space="0" w:color="auto"/>
              <w:left w:val="single" w:sz="6" w:space="0" w:color="auto"/>
              <w:bottom w:val="single" w:sz="6" w:space="0" w:color="auto"/>
              <w:right w:val="single" w:sz="6" w:space="0" w:color="auto"/>
            </w:tcBorders>
            <w:shd w:val="clear" w:color="auto" w:fill="FFFFFF"/>
          </w:tcPr>
          <w:p w:rsidR="003064D4" w:rsidRPr="00AE6579" w:rsidRDefault="003064D4" w:rsidP="005011AD">
            <w:pPr>
              <w:numPr>
                <w:ilvl w:val="0"/>
                <w:numId w:val="37"/>
              </w:numPr>
              <w:tabs>
                <w:tab w:val="left" w:pos="385"/>
              </w:tabs>
              <w:spacing w:after="0" w:line="240" w:lineRule="auto"/>
              <w:ind w:left="101" w:firstLine="0"/>
              <w:jc w:val="both"/>
              <w:rPr>
                <w:rFonts w:ascii="Times New Roman" w:hAnsi="Times New Roman"/>
                <w:sz w:val="24"/>
                <w:szCs w:val="24"/>
                <w:lang w:val="uk-UA"/>
              </w:rPr>
            </w:pPr>
            <w:r w:rsidRPr="00AE6579">
              <w:rPr>
                <w:rFonts w:ascii="Times New Roman" w:hAnsi="Times New Roman"/>
                <w:sz w:val="24"/>
                <w:szCs w:val="24"/>
                <w:lang w:val="uk-UA"/>
              </w:rPr>
              <w:t>обліковий ринок</w:t>
            </w:r>
          </w:p>
          <w:p w:rsidR="003064D4" w:rsidRPr="00AE6579" w:rsidRDefault="003064D4" w:rsidP="005011AD">
            <w:pPr>
              <w:numPr>
                <w:ilvl w:val="0"/>
                <w:numId w:val="37"/>
              </w:numPr>
              <w:tabs>
                <w:tab w:val="left" w:pos="385"/>
              </w:tabs>
              <w:spacing w:after="0" w:line="240" w:lineRule="auto"/>
              <w:ind w:left="101" w:firstLine="0"/>
              <w:jc w:val="both"/>
              <w:rPr>
                <w:rFonts w:ascii="Times New Roman" w:hAnsi="Times New Roman"/>
                <w:sz w:val="24"/>
                <w:szCs w:val="24"/>
                <w:lang w:val="uk-UA"/>
              </w:rPr>
            </w:pPr>
            <w:r w:rsidRPr="00AE6579">
              <w:rPr>
                <w:rFonts w:ascii="Times New Roman" w:hAnsi="Times New Roman"/>
                <w:sz w:val="24"/>
                <w:szCs w:val="24"/>
                <w:lang w:val="uk-UA"/>
              </w:rPr>
              <w:t>міжбанківський ринок</w:t>
            </w:r>
          </w:p>
          <w:p w:rsidR="003064D4" w:rsidRPr="00AE6579" w:rsidRDefault="003064D4" w:rsidP="005011AD">
            <w:pPr>
              <w:numPr>
                <w:ilvl w:val="0"/>
                <w:numId w:val="37"/>
              </w:numPr>
              <w:tabs>
                <w:tab w:val="left" w:pos="385"/>
              </w:tabs>
              <w:spacing w:after="0" w:line="240" w:lineRule="auto"/>
              <w:ind w:left="101" w:firstLine="0"/>
              <w:jc w:val="both"/>
              <w:rPr>
                <w:rFonts w:ascii="Times New Roman" w:hAnsi="Times New Roman"/>
                <w:sz w:val="24"/>
                <w:szCs w:val="24"/>
              </w:rPr>
            </w:pPr>
            <w:r w:rsidRPr="00AE6579">
              <w:rPr>
                <w:rFonts w:ascii="Times New Roman" w:hAnsi="Times New Roman"/>
                <w:sz w:val="24"/>
                <w:szCs w:val="24"/>
                <w:lang w:val="uk-UA"/>
              </w:rPr>
              <w:t>відкритий ринок</w:t>
            </w:r>
          </w:p>
        </w:tc>
      </w:tr>
    </w:tbl>
    <w:p w:rsidR="003064D4" w:rsidRPr="00AE6579" w:rsidRDefault="003064D4" w:rsidP="003064D4">
      <w:pPr>
        <w:spacing w:after="0" w:line="240" w:lineRule="auto"/>
        <w:ind w:firstLine="709"/>
        <w:jc w:val="both"/>
        <w:rPr>
          <w:rFonts w:ascii="Times New Roman" w:hAnsi="Times New Roman"/>
          <w:sz w:val="28"/>
          <w:szCs w:val="28"/>
          <w:lang w:val="uk-UA"/>
        </w:rPr>
      </w:pPr>
    </w:p>
    <w:p w:rsidR="003B4A6A" w:rsidRDefault="003B4A6A">
      <w:pPr>
        <w:spacing w:after="0" w:line="240" w:lineRule="auto"/>
        <w:rPr>
          <w:rFonts w:ascii="Times New Roman" w:hAnsi="Times New Roman"/>
          <w:sz w:val="28"/>
          <w:szCs w:val="28"/>
        </w:rPr>
      </w:pPr>
      <w:r>
        <w:rPr>
          <w:rFonts w:ascii="Times New Roman" w:hAnsi="Times New Roman"/>
          <w:sz w:val="28"/>
          <w:szCs w:val="28"/>
        </w:rPr>
        <w:br w:type="page"/>
      </w:r>
    </w:p>
    <w:p w:rsidR="003064D4" w:rsidRPr="00AE6579" w:rsidRDefault="00262161" w:rsidP="002922D1">
      <w:pPr>
        <w:spacing w:after="120"/>
        <w:ind w:firstLine="709"/>
        <w:jc w:val="both"/>
        <w:rPr>
          <w:rFonts w:ascii="Times New Roman" w:hAnsi="Times New Roman"/>
          <w:sz w:val="28"/>
          <w:szCs w:val="28"/>
          <w:lang w:val="uk-UA"/>
        </w:rPr>
      </w:pPr>
      <w:r w:rsidRPr="00AE6579">
        <w:rPr>
          <w:rFonts w:ascii="Times New Roman" w:hAnsi="Times New Roman"/>
          <w:sz w:val="28"/>
          <w:szCs w:val="28"/>
        </w:rPr>
        <w:lastRenderedPageBreak/>
        <w:t>Таблиця</w:t>
      </w:r>
      <w:r w:rsidR="0058131F" w:rsidRPr="00AE6579">
        <w:rPr>
          <w:rFonts w:ascii="Times New Roman" w:hAnsi="Times New Roman"/>
          <w:noProof/>
          <w:sz w:val="28"/>
          <w:szCs w:val="28"/>
          <w:lang w:val="uk-UA"/>
        </w:rPr>
        <w:t>4</w:t>
      </w:r>
      <w:r w:rsidRPr="00AE6579">
        <w:rPr>
          <w:rFonts w:ascii="Times New Roman" w:hAnsi="Times New Roman"/>
          <w:noProof/>
          <w:sz w:val="28"/>
          <w:szCs w:val="28"/>
        </w:rPr>
        <w:t>.</w:t>
      </w:r>
      <w:r w:rsidR="0058131F" w:rsidRPr="00AE6579">
        <w:rPr>
          <w:rFonts w:ascii="Times New Roman" w:hAnsi="Times New Roman"/>
          <w:noProof/>
          <w:sz w:val="28"/>
          <w:szCs w:val="28"/>
          <w:lang w:val="uk-UA"/>
        </w:rPr>
        <w:t>3</w:t>
      </w:r>
      <w:r w:rsidRPr="00AE6579">
        <w:rPr>
          <w:rFonts w:ascii="Times New Roman" w:hAnsi="Times New Roman"/>
          <w:noProof/>
          <w:sz w:val="28"/>
          <w:szCs w:val="28"/>
        </w:rPr>
        <w:t xml:space="preserve"> – </w:t>
      </w:r>
      <w:r w:rsidRPr="00AE6579">
        <w:rPr>
          <w:rFonts w:ascii="Times New Roman" w:hAnsi="Times New Roman"/>
          <w:sz w:val="28"/>
          <w:szCs w:val="28"/>
          <w:lang w:val="uk-UA"/>
        </w:rPr>
        <w:t>Основні характеристики казначейських зобов’язань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6486"/>
      </w:tblGrid>
      <w:tr w:rsidR="00AE6579" w:rsidRPr="00AE6579" w:rsidTr="00257703">
        <w:tc>
          <w:tcPr>
            <w:tcW w:w="3085" w:type="dxa"/>
            <w:shd w:val="clear" w:color="auto" w:fill="auto"/>
          </w:tcPr>
          <w:p w:rsidR="00036229" w:rsidRPr="00AE6579" w:rsidRDefault="00036229" w:rsidP="00036229">
            <w:pPr>
              <w:spacing w:after="0" w:line="240" w:lineRule="auto"/>
              <w:ind w:firstLine="284"/>
              <w:jc w:val="center"/>
              <w:rPr>
                <w:rFonts w:ascii="Times New Roman" w:hAnsi="Times New Roman"/>
                <w:sz w:val="24"/>
                <w:szCs w:val="24"/>
                <w:lang w:val="uk-UA"/>
              </w:rPr>
            </w:pPr>
            <w:r w:rsidRPr="00AE6579">
              <w:rPr>
                <w:rFonts w:ascii="Times New Roman" w:hAnsi="Times New Roman"/>
                <w:sz w:val="24"/>
                <w:szCs w:val="24"/>
                <w:lang w:val="uk-UA"/>
              </w:rPr>
              <w:t>Характеристика</w:t>
            </w:r>
          </w:p>
        </w:tc>
        <w:tc>
          <w:tcPr>
            <w:tcW w:w="6486" w:type="dxa"/>
            <w:shd w:val="clear" w:color="auto" w:fill="auto"/>
          </w:tcPr>
          <w:p w:rsidR="00036229" w:rsidRPr="00AE6579" w:rsidRDefault="00036229" w:rsidP="00036229">
            <w:pPr>
              <w:tabs>
                <w:tab w:val="left" w:pos="317"/>
              </w:tabs>
              <w:spacing w:after="0" w:line="240" w:lineRule="auto"/>
              <w:jc w:val="center"/>
              <w:rPr>
                <w:rFonts w:ascii="Times New Roman" w:hAnsi="Times New Roman"/>
                <w:sz w:val="24"/>
                <w:szCs w:val="24"/>
                <w:lang w:val="uk-UA"/>
              </w:rPr>
            </w:pPr>
            <w:r w:rsidRPr="00AE6579">
              <w:rPr>
                <w:rFonts w:ascii="Times New Roman" w:hAnsi="Times New Roman"/>
                <w:sz w:val="24"/>
                <w:szCs w:val="24"/>
                <w:lang w:val="uk-UA"/>
              </w:rPr>
              <w:t>Її ознаки</w:t>
            </w:r>
          </w:p>
        </w:tc>
      </w:tr>
      <w:tr w:rsidR="00AE6579" w:rsidRPr="00AE6579" w:rsidTr="00257703">
        <w:tc>
          <w:tcPr>
            <w:tcW w:w="3085" w:type="dxa"/>
            <w:shd w:val="clear" w:color="auto" w:fill="auto"/>
          </w:tcPr>
          <w:p w:rsidR="003064D4" w:rsidRPr="00AE6579" w:rsidRDefault="003064D4" w:rsidP="00262161">
            <w:pPr>
              <w:spacing w:after="0" w:line="240" w:lineRule="auto"/>
              <w:ind w:firstLine="284"/>
              <w:jc w:val="both"/>
              <w:rPr>
                <w:rFonts w:ascii="Times New Roman" w:hAnsi="Times New Roman"/>
                <w:sz w:val="24"/>
                <w:szCs w:val="24"/>
                <w:lang w:val="uk-UA"/>
              </w:rPr>
            </w:pPr>
            <w:r w:rsidRPr="00AE6579">
              <w:rPr>
                <w:rFonts w:ascii="Times New Roman" w:hAnsi="Times New Roman"/>
                <w:sz w:val="24"/>
                <w:szCs w:val="24"/>
                <w:lang w:val="uk-UA"/>
              </w:rPr>
              <w:t>Термін випуску</w:t>
            </w:r>
          </w:p>
        </w:tc>
        <w:tc>
          <w:tcPr>
            <w:tcW w:w="6486" w:type="dxa"/>
            <w:shd w:val="clear" w:color="auto" w:fill="auto"/>
          </w:tcPr>
          <w:p w:rsidR="003064D4" w:rsidRPr="00AE6579" w:rsidRDefault="003064D4" w:rsidP="005011AD">
            <w:pPr>
              <w:numPr>
                <w:ilvl w:val="0"/>
                <w:numId w:val="38"/>
              </w:numPr>
              <w:tabs>
                <w:tab w:val="left" w:pos="317"/>
              </w:tabs>
              <w:spacing w:after="0" w:line="240" w:lineRule="auto"/>
              <w:ind w:left="34" w:firstLine="0"/>
              <w:jc w:val="both"/>
              <w:rPr>
                <w:rFonts w:ascii="Times New Roman" w:hAnsi="Times New Roman"/>
                <w:sz w:val="24"/>
                <w:szCs w:val="24"/>
                <w:lang w:val="uk-UA"/>
              </w:rPr>
            </w:pPr>
            <w:r w:rsidRPr="00AE6579">
              <w:rPr>
                <w:rFonts w:ascii="Times New Roman" w:hAnsi="Times New Roman"/>
                <w:sz w:val="24"/>
                <w:szCs w:val="24"/>
                <w:lang w:val="uk-UA"/>
              </w:rPr>
              <w:t xml:space="preserve">довгострокові </w:t>
            </w:r>
            <w:r w:rsidR="00B37BB4">
              <w:rPr>
                <w:rFonts w:ascii="Times New Roman" w:hAnsi="Times New Roman"/>
                <w:sz w:val="24"/>
                <w:szCs w:val="24"/>
                <w:lang w:val="uk-UA"/>
              </w:rPr>
              <w:t>–</w:t>
            </w:r>
            <w:r w:rsidRPr="00AE6579">
              <w:rPr>
                <w:rFonts w:ascii="Times New Roman" w:hAnsi="Times New Roman"/>
                <w:sz w:val="24"/>
                <w:szCs w:val="24"/>
                <w:lang w:val="uk-UA"/>
              </w:rPr>
              <w:t xml:space="preserve"> понад п’ять років;</w:t>
            </w:r>
          </w:p>
          <w:p w:rsidR="003064D4" w:rsidRPr="00AE6579" w:rsidRDefault="003064D4" w:rsidP="005011AD">
            <w:pPr>
              <w:numPr>
                <w:ilvl w:val="0"/>
                <w:numId w:val="38"/>
              </w:numPr>
              <w:tabs>
                <w:tab w:val="left" w:pos="317"/>
              </w:tabs>
              <w:spacing w:after="0" w:line="240" w:lineRule="auto"/>
              <w:ind w:left="34" w:firstLine="0"/>
              <w:jc w:val="both"/>
              <w:rPr>
                <w:rFonts w:ascii="Times New Roman" w:hAnsi="Times New Roman"/>
                <w:sz w:val="24"/>
                <w:szCs w:val="24"/>
                <w:lang w:val="uk-UA"/>
              </w:rPr>
            </w:pPr>
            <w:r w:rsidRPr="00AE6579">
              <w:rPr>
                <w:rFonts w:ascii="Times New Roman" w:hAnsi="Times New Roman"/>
                <w:sz w:val="24"/>
                <w:szCs w:val="24"/>
                <w:lang w:val="uk-UA"/>
              </w:rPr>
              <w:t>середньострокові – від одного до п’яти років;</w:t>
            </w:r>
          </w:p>
          <w:p w:rsidR="003064D4" w:rsidRPr="00AE6579" w:rsidRDefault="003064D4" w:rsidP="005011AD">
            <w:pPr>
              <w:numPr>
                <w:ilvl w:val="0"/>
                <w:numId w:val="38"/>
              </w:numPr>
              <w:tabs>
                <w:tab w:val="left" w:pos="317"/>
              </w:tabs>
              <w:spacing w:after="0" w:line="240" w:lineRule="auto"/>
              <w:ind w:left="34" w:firstLine="0"/>
              <w:jc w:val="both"/>
              <w:rPr>
                <w:rFonts w:ascii="Times New Roman" w:hAnsi="Times New Roman"/>
                <w:sz w:val="24"/>
                <w:szCs w:val="24"/>
                <w:lang w:val="uk-UA"/>
              </w:rPr>
            </w:pPr>
            <w:r w:rsidRPr="00AE6579">
              <w:rPr>
                <w:rFonts w:ascii="Times New Roman" w:hAnsi="Times New Roman"/>
                <w:sz w:val="24"/>
                <w:szCs w:val="24"/>
                <w:lang w:val="uk-UA"/>
              </w:rPr>
              <w:t>короткострокові – до одного року.</w:t>
            </w:r>
          </w:p>
        </w:tc>
      </w:tr>
      <w:tr w:rsidR="00AE6579" w:rsidRPr="00AE6579" w:rsidTr="00257703">
        <w:tc>
          <w:tcPr>
            <w:tcW w:w="3085" w:type="dxa"/>
            <w:shd w:val="clear" w:color="auto" w:fill="auto"/>
          </w:tcPr>
          <w:p w:rsidR="003064D4" w:rsidRPr="00AE6579" w:rsidRDefault="003064D4" w:rsidP="00262161">
            <w:pPr>
              <w:spacing w:after="0" w:line="240" w:lineRule="auto"/>
              <w:ind w:firstLine="284"/>
              <w:jc w:val="both"/>
              <w:rPr>
                <w:rFonts w:ascii="Times New Roman" w:hAnsi="Times New Roman"/>
                <w:sz w:val="24"/>
                <w:szCs w:val="24"/>
                <w:lang w:val="uk-UA"/>
              </w:rPr>
            </w:pPr>
            <w:r w:rsidRPr="00AE6579">
              <w:rPr>
                <w:rFonts w:ascii="Times New Roman" w:hAnsi="Times New Roman"/>
                <w:sz w:val="24"/>
                <w:szCs w:val="24"/>
                <w:lang w:val="uk-UA"/>
              </w:rPr>
              <w:t>Види</w:t>
            </w:r>
          </w:p>
        </w:tc>
        <w:tc>
          <w:tcPr>
            <w:tcW w:w="6486" w:type="dxa"/>
            <w:shd w:val="clear" w:color="auto" w:fill="auto"/>
          </w:tcPr>
          <w:p w:rsidR="003064D4" w:rsidRPr="00AE6579" w:rsidRDefault="003064D4" w:rsidP="005011AD">
            <w:pPr>
              <w:numPr>
                <w:ilvl w:val="0"/>
                <w:numId w:val="39"/>
              </w:numPr>
              <w:tabs>
                <w:tab w:val="left" w:pos="317"/>
              </w:tabs>
              <w:spacing w:after="0" w:line="240" w:lineRule="auto"/>
              <w:ind w:left="34" w:firstLine="0"/>
              <w:jc w:val="both"/>
              <w:rPr>
                <w:rFonts w:ascii="Times New Roman" w:hAnsi="Times New Roman"/>
                <w:sz w:val="24"/>
                <w:szCs w:val="24"/>
                <w:lang w:val="uk-UA"/>
              </w:rPr>
            </w:pPr>
            <w:r w:rsidRPr="00AE6579">
              <w:rPr>
                <w:rFonts w:ascii="Times New Roman" w:hAnsi="Times New Roman"/>
                <w:sz w:val="24"/>
                <w:szCs w:val="24"/>
                <w:lang w:val="uk-UA"/>
              </w:rPr>
              <w:t>іменні;</w:t>
            </w:r>
          </w:p>
          <w:p w:rsidR="003064D4" w:rsidRPr="00AE6579" w:rsidRDefault="003064D4" w:rsidP="005011AD">
            <w:pPr>
              <w:numPr>
                <w:ilvl w:val="0"/>
                <w:numId w:val="39"/>
              </w:numPr>
              <w:tabs>
                <w:tab w:val="left" w:pos="317"/>
              </w:tabs>
              <w:spacing w:after="0" w:line="240" w:lineRule="auto"/>
              <w:ind w:left="34" w:firstLine="0"/>
              <w:jc w:val="both"/>
              <w:rPr>
                <w:rFonts w:ascii="Times New Roman" w:hAnsi="Times New Roman"/>
                <w:sz w:val="24"/>
                <w:szCs w:val="24"/>
                <w:lang w:val="uk-UA"/>
              </w:rPr>
            </w:pPr>
            <w:r w:rsidRPr="00AE6579">
              <w:rPr>
                <w:rFonts w:ascii="Times New Roman" w:hAnsi="Times New Roman"/>
                <w:sz w:val="24"/>
                <w:szCs w:val="24"/>
                <w:lang w:val="uk-UA"/>
              </w:rPr>
              <w:t xml:space="preserve">на пред’явника. </w:t>
            </w:r>
          </w:p>
        </w:tc>
      </w:tr>
      <w:tr w:rsidR="00AE6579" w:rsidRPr="00AE6579" w:rsidTr="00257703">
        <w:tc>
          <w:tcPr>
            <w:tcW w:w="3085" w:type="dxa"/>
            <w:shd w:val="clear" w:color="auto" w:fill="auto"/>
          </w:tcPr>
          <w:p w:rsidR="003064D4" w:rsidRPr="00AE6579" w:rsidRDefault="003064D4" w:rsidP="00262161">
            <w:pPr>
              <w:spacing w:after="0" w:line="240" w:lineRule="auto"/>
              <w:ind w:firstLine="284"/>
              <w:jc w:val="both"/>
              <w:rPr>
                <w:rFonts w:ascii="Times New Roman" w:hAnsi="Times New Roman"/>
                <w:sz w:val="24"/>
                <w:szCs w:val="24"/>
                <w:lang w:val="uk-UA"/>
              </w:rPr>
            </w:pPr>
            <w:r w:rsidRPr="00AE6579">
              <w:rPr>
                <w:rFonts w:ascii="Times New Roman" w:hAnsi="Times New Roman"/>
                <w:sz w:val="24"/>
                <w:szCs w:val="24"/>
                <w:lang w:val="uk-UA"/>
              </w:rPr>
              <w:t>Форми випуску</w:t>
            </w:r>
          </w:p>
        </w:tc>
        <w:tc>
          <w:tcPr>
            <w:tcW w:w="6486" w:type="dxa"/>
            <w:shd w:val="clear" w:color="auto" w:fill="auto"/>
          </w:tcPr>
          <w:p w:rsidR="003064D4" w:rsidRPr="00AE6579" w:rsidRDefault="003064D4" w:rsidP="005011AD">
            <w:pPr>
              <w:numPr>
                <w:ilvl w:val="0"/>
                <w:numId w:val="40"/>
              </w:numPr>
              <w:tabs>
                <w:tab w:val="left" w:pos="317"/>
              </w:tabs>
              <w:spacing w:after="0" w:line="240" w:lineRule="auto"/>
              <w:ind w:left="34" w:firstLine="0"/>
              <w:jc w:val="both"/>
              <w:rPr>
                <w:rFonts w:ascii="Times New Roman" w:hAnsi="Times New Roman"/>
                <w:sz w:val="24"/>
                <w:szCs w:val="24"/>
                <w:lang w:val="uk-UA"/>
              </w:rPr>
            </w:pPr>
            <w:r w:rsidRPr="00AE6579">
              <w:rPr>
                <w:rFonts w:ascii="Times New Roman" w:hAnsi="Times New Roman"/>
                <w:sz w:val="24"/>
                <w:szCs w:val="24"/>
                <w:lang w:val="uk-UA"/>
              </w:rPr>
              <w:t>документарна;</w:t>
            </w:r>
          </w:p>
          <w:p w:rsidR="003064D4" w:rsidRPr="00AE6579" w:rsidRDefault="003064D4" w:rsidP="005011AD">
            <w:pPr>
              <w:numPr>
                <w:ilvl w:val="0"/>
                <w:numId w:val="40"/>
              </w:numPr>
              <w:tabs>
                <w:tab w:val="left" w:pos="317"/>
              </w:tabs>
              <w:spacing w:after="0" w:line="240" w:lineRule="auto"/>
              <w:ind w:left="34" w:firstLine="0"/>
              <w:jc w:val="both"/>
              <w:rPr>
                <w:rFonts w:ascii="Times New Roman" w:hAnsi="Times New Roman"/>
                <w:sz w:val="24"/>
                <w:szCs w:val="24"/>
                <w:lang w:val="uk-UA"/>
              </w:rPr>
            </w:pPr>
            <w:r w:rsidRPr="00AE6579">
              <w:rPr>
                <w:rFonts w:ascii="Times New Roman" w:hAnsi="Times New Roman"/>
                <w:sz w:val="24"/>
                <w:szCs w:val="24"/>
                <w:lang w:val="uk-UA"/>
              </w:rPr>
              <w:t>бездокументарна.</w:t>
            </w:r>
          </w:p>
        </w:tc>
      </w:tr>
      <w:tr w:rsidR="003064D4" w:rsidRPr="00AE6579" w:rsidTr="00257703">
        <w:tc>
          <w:tcPr>
            <w:tcW w:w="3085" w:type="dxa"/>
            <w:shd w:val="clear" w:color="auto" w:fill="auto"/>
          </w:tcPr>
          <w:p w:rsidR="003064D4" w:rsidRPr="00AE6579" w:rsidRDefault="003064D4" w:rsidP="00262161">
            <w:pPr>
              <w:spacing w:after="0" w:line="240" w:lineRule="auto"/>
              <w:ind w:firstLine="284"/>
              <w:jc w:val="both"/>
              <w:rPr>
                <w:rFonts w:ascii="Times New Roman" w:hAnsi="Times New Roman"/>
                <w:sz w:val="24"/>
                <w:szCs w:val="24"/>
                <w:lang w:val="uk-UA"/>
              </w:rPr>
            </w:pPr>
            <w:r w:rsidRPr="00AE6579">
              <w:rPr>
                <w:rFonts w:ascii="Times New Roman" w:hAnsi="Times New Roman"/>
                <w:sz w:val="24"/>
                <w:szCs w:val="24"/>
                <w:lang w:val="uk-UA"/>
              </w:rPr>
              <w:t>Емітент</w:t>
            </w:r>
          </w:p>
        </w:tc>
        <w:tc>
          <w:tcPr>
            <w:tcW w:w="6486" w:type="dxa"/>
            <w:shd w:val="clear" w:color="auto" w:fill="auto"/>
          </w:tcPr>
          <w:p w:rsidR="003064D4" w:rsidRPr="00AE6579" w:rsidRDefault="003064D4" w:rsidP="005011AD">
            <w:pPr>
              <w:numPr>
                <w:ilvl w:val="0"/>
                <w:numId w:val="41"/>
              </w:numPr>
              <w:tabs>
                <w:tab w:val="left" w:pos="317"/>
              </w:tabs>
              <w:spacing w:after="0" w:line="240" w:lineRule="auto"/>
              <w:ind w:left="34" w:firstLine="0"/>
              <w:jc w:val="both"/>
              <w:rPr>
                <w:rFonts w:ascii="Times New Roman" w:hAnsi="Times New Roman"/>
                <w:sz w:val="24"/>
                <w:szCs w:val="24"/>
                <w:lang w:val="uk-UA"/>
              </w:rPr>
            </w:pPr>
            <w:r w:rsidRPr="00AE6579">
              <w:rPr>
                <w:rFonts w:ascii="Times New Roman" w:hAnsi="Times New Roman"/>
                <w:sz w:val="24"/>
                <w:szCs w:val="24"/>
                <w:lang w:val="uk-UA"/>
              </w:rPr>
              <w:t>держава в особі Міністерства фінансів України за дорученням Кабінету Міністрів України.</w:t>
            </w:r>
          </w:p>
        </w:tc>
      </w:tr>
    </w:tbl>
    <w:p w:rsidR="003064D4" w:rsidRPr="00AE6579" w:rsidRDefault="003064D4" w:rsidP="003064D4">
      <w:pPr>
        <w:spacing w:after="0" w:line="240" w:lineRule="auto"/>
        <w:ind w:firstLine="709"/>
        <w:jc w:val="both"/>
        <w:rPr>
          <w:rFonts w:ascii="Times New Roman" w:hAnsi="Times New Roman"/>
          <w:sz w:val="28"/>
          <w:szCs w:val="28"/>
          <w:lang w:val="uk-UA"/>
        </w:rPr>
      </w:pPr>
    </w:p>
    <w:p w:rsidR="003064D4" w:rsidRPr="00AE6579" w:rsidRDefault="003064D4" w:rsidP="003064D4">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Доходність державних казначейських зобов’язань в Україні розраховується за формулою:</w:t>
      </w:r>
    </w:p>
    <w:p w:rsidR="003064D4" w:rsidRPr="00AE6579" w:rsidRDefault="003064D4" w:rsidP="003064D4">
      <w:pPr>
        <w:spacing w:after="0" w:line="240" w:lineRule="auto"/>
        <w:ind w:firstLine="709"/>
        <w:jc w:val="both"/>
        <w:rPr>
          <w:rFonts w:ascii="Times New Roman" w:hAnsi="Times New Roman"/>
          <w:sz w:val="28"/>
          <w:szCs w:val="28"/>
          <w:lang w:val="uk-UA"/>
        </w:rPr>
      </w:pPr>
    </w:p>
    <w:p w:rsidR="003064D4" w:rsidRPr="00AE6579" w:rsidRDefault="00913326" w:rsidP="00EA5F0D">
      <w:pPr>
        <w:spacing w:after="0" w:line="240" w:lineRule="auto"/>
        <w:ind w:firstLine="709"/>
        <w:jc w:val="center"/>
        <w:rPr>
          <w:rFonts w:ascii="Times New Roman" w:hAnsi="Times New Roman"/>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 xml:space="preserve">  Д</m:t>
            </m:r>
          </m:e>
          <m:sub>
            <m:r>
              <w:rPr>
                <w:rFonts w:ascii="Cambria Math" w:hAnsi="Cambria Math"/>
                <w:sz w:val="28"/>
                <w:szCs w:val="28"/>
                <w:lang w:val="uk-UA"/>
              </w:rPr>
              <m:t>кз</m:t>
            </m:r>
          </m:sub>
        </m:sSub>
        <m:r>
          <w:rPr>
            <w:rFonts w:ascii="Cambria Math" w:hAnsi="Cambria Math"/>
            <w:sz w:val="28"/>
            <w:szCs w:val="28"/>
            <w:lang w:val="uk-UA"/>
          </w:rPr>
          <m:t>=</m:t>
        </m:r>
        <m:f>
          <m:fPr>
            <m:ctrlPr>
              <w:rPr>
                <w:rFonts w:ascii="Cambria Math" w:hAnsi="Cambria Math"/>
                <w:i/>
                <w:sz w:val="28"/>
                <w:szCs w:val="28"/>
                <w:lang w:val="uk-UA"/>
              </w:rPr>
            </m:ctrlPr>
          </m:fPr>
          <m:num>
            <m:r>
              <w:rPr>
                <w:rFonts w:ascii="Cambria Math" w:hAnsi="Cambria Math"/>
                <w:sz w:val="28"/>
                <w:szCs w:val="28"/>
                <w:lang w:val="uk-UA"/>
              </w:rPr>
              <m:t>(100-р)</m:t>
            </m:r>
          </m:num>
          <m:den>
            <m:r>
              <w:rPr>
                <w:rFonts w:ascii="Cambria Math" w:hAnsi="Cambria Math"/>
                <w:sz w:val="28"/>
                <w:szCs w:val="28"/>
                <w:lang w:val="uk-UA"/>
              </w:rPr>
              <m:t>р</m:t>
            </m:r>
          </m:den>
        </m:f>
        <m:r>
          <w:rPr>
            <w:rFonts w:ascii="Cambria Math" w:hAnsi="Cambria Math"/>
            <w:sz w:val="28"/>
            <w:szCs w:val="28"/>
            <w:lang w:val="uk-UA"/>
          </w:rPr>
          <m:t>∙</m:t>
        </m:r>
        <m:f>
          <m:fPr>
            <m:ctrlPr>
              <w:rPr>
                <w:rFonts w:ascii="Cambria Math" w:hAnsi="Cambria Math"/>
                <w:i/>
                <w:sz w:val="28"/>
                <w:szCs w:val="28"/>
                <w:lang w:val="uk-UA"/>
              </w:rPr>
            </m:ctrlPr>
          </m:fPr>
          <m:num>
            <m:r>
              <w:rPr>
                <w:rFonts w:ascii="Cambria Math" w:hAnsi="Cambria Math"/>
                <w:sz w:val="28"/>
                <w:szCs w:val="28"/>
                <w:lang w:val="uk-UA"/>
              </w:rPr>
              <m:t>365</m:t>
            </m:r>
          </m:num>
          <m:den>
            <m:r>
              <w:rPr>
                <w:rFonts w:ascii="Cambria Math" w:hAnsi="Cambria Math"/>
                <w:sz w:val="28"/>
                <w:szCs w:val="28"/>
                <w:lang w:val="en-US"/>
              </w:rPr>
              <m:t>t</m:t>
            </m:r>
          </m:den>
        </m:f>
        <m:r>
          <w:rPr>
            <w:rFonts w:ascii="Cambria Math" w:hAnsi="Cambria Math"/>
            <w:sz w:val="28"/>
            <w:szCs w:val="28"/>
            <w:lang w:val="uk-UA"/>
          </w:rPr>
          <m:t>∙100%</m:t>
        </m:r>
      </m:oMath>
      <w:r w:rsidR="00262161" w:rsidRPr="00AE6579">
        <w:rPr>
          <w:rFonts w:ascii="Times New Roman" w:hAnsi="Times New Roman"/>
          <w:sz w:val="28"/>
          <w:szCs w:val="28"/>
          <w:lang w:val="uk-UA"/>
        </w:rPr>
        <w:t>(</w:t>
      </w:r>
      <w:r w:rsidR="0058131F" w:rsidRPr="00AE6579">
        <w:rPr>
          <w:rFonts w:ascii="Times New Roman" w:hAnsi="Times New Roman"/>
          <w:sz w:val="28"/>
          <w:szCs w:val="28"/>
          <w:lang w:val="uk-UA"/>
        </w:rPr>
        <w:t>4</w:t>
      </w:r>
      <w:r w:rsidR="00262161" w:rsidRPr="00AE6579">
        <w:rPr>
          <w:rFonts w:ascii="Times New Roman" w:hAnsi="Times New Roman"/>
          <w:sz w:val="28"/>
          <w:szCs w:val="28"/>
          <w:lang w:val="uk-UA"/>
        </w:rPr>
        <w:t>.1)</w:t>
      </w:r>
    </w:p>
    <w:p w:rsidR="003064D4" w:rsidRPr="00AE6579" w:rsidRDefault="003064D4" w:rsidP="003064D4">
      <w:pPr>
        <w:spacing w:after="0" w:line="240" w:lineRule="auto"/>
        <w:ind w:firstLine="709"/>
        <w:jc w:val="both"/>
        <w:rPr>
          <w:rFonts w:ascii="Times New Roman" w:hAnsi="Times New Roman"/>
          <w:sz w:val="28"/>
          <w:szCs w:val="28"/>
          <w:lang w:val="uk-UA"/>
        </w:rPr>
      </w:pPr>
    </w:p>
    <w:p w:rsidR="003064D4" w:rsidRPr="00AE6579" w:rsidRDefault="003064D4" w:rsidP="003064D4">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де Д</w:t>
      </w:r>
      <w:r w:rsidRPr="00AE6579">
        <w:rPr>
          <w:rFonts w:ascii="Times New Roman" w:hAnsi="Times New Roman"/>
          <w:sz w:val="28"/>
          <w:szCs w:val="28"/>
          <w:vertAlign w:val="subscript"/>
          <w:lang w:val="uk-UA"/>
        </w:rPr>
        <w:t>кз</w:t>
      </w:r>
      <w:r w:rsidRPr="00AE6579">
        <w:rPr>
          <w:rFonts w:ascii="Times New Roman" w:hAnsi="Times New Roman"/>
          <w:sz w:val="28"/>
          <w:szCs w:val="28"/>
          <w:lang w:val="uk-UA"/>
        </w:rPr>
        <w:t xml:space="preserve"> – дохідність казначейського зобов’язання у відсотках річних;</w:t>
      </w:r>
    </w:p>
    <w:p w:rsidR="003064D4" w:rsidRPr="00AE6579" w:rsidRDefault="003064D4" w:rsidP="003064D4">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р- ціна казначейського зобов’язання у відсотках до номіналу;</w:t>
      </w:r>
    </w:p>
    <w:p w:rsidR="003064D4" w:rsidRPr="00AE6579" w:rsidRDefault="003064D4" w:rsidP="003064D4">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100 – номінал казначейського зобов’язання у відсотках;</w:t>
      </w:r>
    </w:p>
    <w:p w:rsidR="003064D4" w:rsidRPr="00AE6579" w:rsidRDefault="003064D4" w:rsidP="003064D4">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en-US"/>
        </w:rPr>
        <w:t>t</w:t>
      </w:r>
      <w:r w:rsidRPr="00AE6579">
        <w:rPr>
          <w:rFonts w:ascii="Times New Roman" w:hAnsi="Times New Roman"/>
          <w:sz w:val="28"/>
          <w:szCs w:val="28"/>
        </w:rPr>
        <w:t xml:space="preserve"> – </w:t>
      </w:r>
      <w:r w:rsidRPr="00AE6579">
        <w:rPr>
          <w:rFonts w:ascii="Times New Roman" w:hAnsi="Times New Roman"/>
          <w:sz w:val="28"/>
          <w:szCs w:val="28"/>
          <w:lang w:val="uk-UA"/>
        </w:rPr>
        <w:t>строк до погашення, днів.</w:t>
      </w:r>
    </w:p>
    <w:p w:rsidR="003064D4" w:rsidRPr="00AE6579" w:rsidRDefault="003064D4" w:rsidP="003064D4">
      <w:pPr>
        <w:spacing w:after="0" w:line="240" w:lineRule="auto"/>
        <w:ind w:firstLine="709"/>
        <w:jc w:val="both"/>
        <w:rPr>
          <w:rFonts w:ascii="Times New Roman" w:hAnsi="Times New Roman"/>
          <w:sz w:val="28"/>
          <w:szCs w:val="28"/>
          <w:lang w:val="uk-UA"/>
        </w:rPr>
      </w:pPr>
      <w:r w:rsidRPr="00AE6579">
        <w:rPr>
          <w:rFonts w:ascii="Times New Roman" w:hAnsi="Times New Roman"/>
          <w:b/>
          <w:i/>
          <w:sz w:val="28"/>
          <w:szCs w:val="28"/>
          <w:lang w:val="uk-UA"/>
        </w:rPr>
        <w:t>Вексель</w:t>
      </w:r>
      <w:r w:rsidR="00EA5F0D">
        <w:rPr>
          <w:rFonts w:ascii="Times New Roman" w:hAnsi="Times New Roman"/>
          <w:b/>
          <w:sz w:val="28"/>
          <w:szCs w:val="28"/>
          <w:lang w:val="uk-UA"/>
        </w:rPr>
        <w:t>–</w:t>
      </w:r>
      <w:r w:rsidRPr="00AE6579">
        <w:rPr>
          <w:rFonts w:ascii="Times New Roman" w:hAnsi="Times New Roman"/>
          <w:sz w:val="28"/>
          <w:szCs w:val="28"/>
          <w:lang w:val="uk-UA"/>
        </w:rPr>
        <w:t xml:space="preserve"> цінний папір, який посвідчує безумовне грошове зобов’язання векселедавця або його наказ третій особі сплатити після настання строку платежу визначену суму власнику векселя (векселедержателю).</w:t>
      </w:r>
    </w:p>
    <w:p w:rsidR="003064D4" w:rsidRPr="00AE6579" w:rsidRDefault="003064D4" w:rsidP="003064D4">
      <w:pPr>
        <w:spacing w:after="0" w:line="240" w:lineRule="auto"/>
        <w:ind w:firstLine="709"/>
        <w:jc w:val="both"/>
        <w:rPr>
          <w:rFonts w:ascii="Times New Roman" w:hAnsi="Times New Roman"/>
          <w:sz w:val="28"/>
          <w:szCs w:val="28"/>
          <w:lang w:val="uk-UA"/>
        </w:rPr>
      </w:pPr>
      <w:r w:rsidRPr="00AE6579">
        <w:rPr>
          <w:rFonts w:ascii="Times New Roman" w:hAnsi="Times New Roman"/>
          <w:b/>
          <w:bCs/>
          <w:i/>
          <w:iCs/>
          <w:sz w:val="28"/>
          <w:szCs w:val="28"/>
          <w:lang w:val="uk-UA"/>
        </w:rPr>
        <w:t>Казначейський вексель</w:t>
      </w:r>
      <w:r w:rsidR="00EA5F0D">
        <w:rPr>
          <w:rFonts w:ascii="Times New Roman" w:hAnsi="Times New Roman"/>
          <w:b/>
          <w:bCs/>
          <w:i/>
          <w:iCs/>
          <w:sz w:val="28"/>
          <w:szCs w:val="28"/>
          <w:lang w:val="uk-UA"/>
        </w:rPr>
        <w:t>–</w:t>
      </w:r>
      <w:r w:rsidRPr="00AE6579">
        <w:rPr>
          <w:rFonts w:ascii="Times New Roman" w:hAnsi="Times New Roman"/>
          <w:iCs/>
          <w:sz w:val="28"/>
          <w:szCs w:val="28"/>
          <w:lang w:val="uk-UA"/>
        </w:rPr>
        <w:t>один з видів державних цінних паперів, що засвідчує внесення їх власником коштів до бю</w:t>
      </w:r>
      <w:r w:rsidRPr="00AE6579">
        <w:rPr>
          <w:rFonts w:ascii="Times New Roman" w:hAnsi="Times New Roman"/>
          <w:iCs/>
          <w:sz w:val="28"/>
          <w:szCs w:val="28"/>
          <w:lang w:val="uk-UA"/>
        </w:rPr>
        <w:softHyphen/>
        <w:t>джету і дає право на одержання фіксованого доходу протя</w:t>
      </w:r>
      <w:r w:rsidRPr="00AE6579">
        <w:rPr>
          <w:rFonts w:ascii="Times New Roman" w:hAnsi="Times New Roman"/>
          <w:iCs/>
          <w:sz w:val="28"/>
          <w:szCs w:val="28"/>
          <w:lang w:val="uk-UA"/>
        </w:rPr>
        <w:softHyphen/>
        <w:t>гом строку володіння цими паперами</w:t>
      </w:r>
      <w:r w:rsidRPr="00AE6579">
        <w:rPr>
          <w:rFonts w:ascii="Times New Roman" w:hAnsi="Times New Roman"/>
          <w:i/>
          <w:iCs/>
          <w:sz w:val="28"/>
          <w:szCs w:val="28"/>
          <w:lang w:val="uk-UA"/>
        </w:rPr>
        <w:t xml:space="preserve">. </w:t>
      </w:r>
      <w:r w:rsidRPr="00AE6579">
        <w:rPr>
          <w:rFonts w:ascii="Times New Roman" w:hAnsi="Times New Roman"/>
          <w:sz w:val="28"/>
          <w:szCs w:val="28"/>
          <w:lang w:val="uk-UA"/>
        </w:rPr>
        <w:t>Це короткострокові зо</w:t>
      </w:r>
      <w:r w:rsidRPr="00AE6579">
        <w:rPr>
          <w:rFonts w:ascii="Times New Roman" w:hAnsi="Times New Roman"/>
          <w:sz w:val="28"/>
          <w:szCs w:val="28"/>
          <w:lang w:val="uk-UA"/>
        </w:rPr>
        <w:softHyphen/>
        <w:t>бов</w:t>
      </w:r>
      <w:r w:rsidR="00B37BB4">
        <w:rPr>
          <w:rFonts w:ascii="Times New Roman" w:hAnsi="Times New Roman"/>
          <w:sz w:val="28"/>
          <w:szCs w:val="28"/>
          <w:lang w:val="uk-UA"/>
        </w:rPr>
        <w:t>’</w:t>
      </w:r>
      <w:r w:rsidRPr="00AE6579">
        <w:rPr>
          <w:rFonts w:ascii="Times New Roman" w:hAnsi="Times New Roman"/>
          <w:sz w:val="28"/>
          <w:szCs w:val="28"/>
          <w:lang w:val="uk-UA"/>
        </w:rPr>
        <w:t>язання держави (терміном до 12 місяців).</w:t>
      </w:r>
    </w:p>
    <w:p w:rsidR="003064D4" w:rsidRPr="00AE6579" w:rsidRDefault="003064D4" w:rsidP="003064D4">
      <w:pPr>
        <w:spacing w:after="0" w:line="240" w:lineRule="auto"/>
        <w:ind w:firstLine="709"/>
        <w:jc w:val="both"/>
        <w:rPr>
          <w:rFonts w:ascii="Times New Roman" w:hAnsi="Times New Roman"/>
          <w:sz w:val="28"/>
          <w:szCs w:val="28"/>
          <w:lang w:val="uk-UA"/>
        </w:rPr>
      </w:pPr>
      <w:r w:rsidRPr="00AE6579">
        <w:rPr>
          <w:rFonts w:ascii="Times New Roman" w:hAnsi="Times New Roman"/>
          <w:b/>
          <w:bCs/>
          <w:i/>
          <w:iCs/>
          <w:sz w:val="28"/>
          <w:szCs w:val="28"/>
          <w:lang w:val="uk-UA"/>
        </w:rPr>
        <w:t xml:space="preserve">Банківський вексель </w:t>
      </w:r>
      <w:r w:rsidR="00EA5F0D">
        <w:rPr>
          <w:rFonts w:ascii="Times New Roman" w:hAnsi="Times New Roman"/>
          <w:sz w:val="28"/>
          <w:szCs w:val="28"/>
          <w:lang w:val="uk-UA"/>
        </w:rPr>
        <w:t>–</w:t>
      </w:r>
      <w:r w:rsidRPr="00AE6579">
        <w:rPr>
          <w:rFonts w:ascii="Times New Roman" w:hAnsi="Times New Roman"/>
          <w:iCs/>
          <w:sz w:val="28"/>
          <w:szCs w:val="28"/>
          <w:lang w:val="uk-UA"/>
        </w:rPr>
        <w:t>це вексель, що засвідчує право йо</w:t>
      </w:r>
      <w:r w:rsidRPr="00AE6579">
        <w:rPr>
          <w:rFonts w:ascii="Times New Roman" w:hAnsi="Times New Roman"/>
          <w:iCs/>
          <w:sz w:val="28"/>
          <w:szCs w:val="28"/>
          <w:lang w:val="uk-UA"/>
        </w:rPr>
        <w:softHyphen/>
        <w:t>го власника одержати і безумовне зобов’язання векселедавця сплатити при настанні обумовленого терміну визначену су</w:t>
      </w:r>
      <w:r w:rsidRPr="00AE6579">
        <w:rPr>
          <w:rFonts w:ascii="Times New Roman" w:hAnsi="Times New Roman"/>
          <w:iCs/>
          <w:sz w:val="28"/>
          <w:szCs w:val="28"/>
          <w:lang w:val="uk-UA"/>
        </w:rPr>
        <w:softHyphen/>
        <w:t xml:space="preserve">му грошей особі, яка дала гроші в кредит банку. </w:t>
      </w:r>
      <w:r w:rsidRPr="00AE6579">
        <w:rPr>
          <w:rFonts w:ascii="Times New Roman" w:hAnsi="Times New Roman"/>
          <w:sz w:val="28"/>
          <w:szCs w:val="28"/>
          <w:lang w:val="uk-UA"/>
        </w:rPr>
        <w:t>Банківський вексель допомагає банкам акумулювати гро</w:t>
      </w:r>
      <w:r w:rsidRPr="00AE6579">
        <w:rPr>
          <w:rFonts w:ascii="Times New Roman" w:hAnsi="Times New Roman"/>
          <w:sz w:val="28"/>
          <w:szCs w:val="28"/>
          <w:lang w:val="uk-UA"/>
        </w:rPr>
        <w:softHyphen/>
        <w:t xml:space="preserve">ші, а векселетримачем </w:t>
      </w:r>
      <w:r w:rsidR="00EA5F0D">
        <w:rPr>
          <w:rFonts w:ascii="Times New Roman" w:hAnsi="Times New Roman"/>
          <w:sz w:val="28"/>
          <w:szCs w:val="28"/>
          <w:lang w:val="uk-UA"/>
        </w:rPr>
        <w:t>–</w:t>
      </w:r>
      <w:r w:rsidRPr="00AE6579">
        <w:rPr>
          <w:rFonts w:ascii="Times New Roman" w:hAnsi="Times New Roman"/>
          <w:sz w:val="28"/>
          <w:szCs w:val="28"/>
          <w:lang w:val="uk-UA"/>
        </w:rPr>
        <w:t xml:space="preserve"> одержати прибуток. Виконує функ</w:t>
      </w:r>
      <w:r w:rsidRPr="00AE6579">
        <w:rPr>
          <w:rFonts w:ascii="Times New Roman" w:hAnsi="Times New Roman"/>
          <w:sz w:val="28"/>
          <w:szCs w:val="28"/>
          <w:lang w:val="uk-UA"/>
        </w:rPr>
        <w:softHyphen/>
        <w:t>цію термінового депозиту (від 1 тижня до 1 року) і є засобом накопичення.</w:t>
      </w:r>
    </w:p>
    <w:p w:rsidR="003064D4" w:rsidRPr="00AE6579" w:rsidRDefault="003064D4" w:rsidP="003064D4">
      <w:pPr>
        <w:spacing w:after="0" w:line="240" w:lineRule="auto"/>
        <w:ind w:firstLine="709"/>
        <w:jc w:val="both"/>
        <w:rPr>
          <w:rFonts w:ascii="Times New Roman" w:hAnsi="Times New Roman"/>
          <w:iCs/>
          <w:sz w:val="28"/>
          <w:szCs w:val="28"/>
          <w:lang w:val="uk-UA"/>
        </w:rPr>
      </w:pPr>
      <w:r w:rsidRPr="00AE6579">
        <w:rPr>
          <w:rFonts w:ascii="Times New Roman" w:hAnsi="Times New Roman"/>
          <w:b/>
          <w:bCs/>
          <w:i/>
          <w:iCs/>
          <w:sz w:val="28"/>
          <w:szCs w:val="28"/>
          <w:lang w:val="uk-UA"/>
        </w:rPr>
        <w:t xml:space="preserve">Комерційний вексель </w:t>
      </w:r>
      <w:r w:rsidR="00EA5F0D">
        <w:rPr>
          <w:rFonts w:ascii="Times New Roman" w:hAnsi="Times New Roman"/>
          <w:sz w:val="28"/>
          <w:szCs w:val="28"/>
          <w:lang w:val="uk-UA"/>
        </w:rPr>
        <w:t>–</w:t>
      </w:r>
      <w:r w:rsidRPr="00AE6579">
        <w:rPr>
          <w:rFonts w:ascii="Times New Roman" w:hAnsi="Times New Roman"/>
          <w:iCs/>
          <w:sz w:val="28"/>
          <w:szCs w:val="28"/>
          <w:lang w:val="uk-UA"/>
        </w:rPr>
        <w:t>вексель, який видається позича</w:t>
      </w:r>
      <w:r w:rsidRPr="00AE6579">
        <w:rPr>
          <w:rFonts w:ascii="Times New Roman" w:hAnsi="Times New Roman"/>
          <w:iCs/>
          <w:sz w:val="28"/>
          <w:szCs w:val="28"/>
          <w:lang w:val="uk-UA"/>
        </w:rPr>
        <w:softHyphen/>
        <w:t>льником під заставу товару, вони завжди пов</w:t>
      </w:r>
      <w:r w:rsidR="001D22FC" w:rsidRPr="00674194">
        <w:rPr>
          <w:rFonts w:ascii="Times New Roman" w:hAnsi="Times New Roman"/>
          <w:iCs/>
          <w:sz w:val="28"/>
          <w:szCs w:val="28"/>
        </w:rPr>
        <w:t>’</w:t>
      </w:r>
      <w:r w:rsidRPr="00AE6579">
        <w:rPr>
          <w:rFonts w:ascii="Times New Roman" w:hAnsi="Times New Roman"/>
          <w:iCs/>
          <w:sz w:val="28"/>
          <w:szCs w:val="28"/>
          <w:lang w:val="uk-UA"/>
        </w:rPr>
        <w:t>язані з опла</w:t>
      </w:r>
      <w:r w:rsidRPr="00AE6579">
        <w:rPr>
          <w:rFonts w:ascii="Times New Roman" w:hAnsi="Times New Roman"/>
          <w:iCs/>
          <w:sz w:val="28"/>
          <w:szCs w:val="28"/>
          <w:lang w:val="uk-UA"/>
        </w:rPr>
        <w:softHyphen/>
        <w:t>тою реальних товарів чи послуг, коли у покупця тимчасово відсутні кошти.</w:t>
      </w:r>
    </w:p>
    <w:p w:rsidR="00455E51" w:rsidRDefault="00455E51" w:rsidP="00CE6CA5">
      <w:pPr>
        <w:spacing w:after="0" w:line="240" w:lineRule="auto"/>
        <w:ind w:firstLine="709"/>
        <w:jc w:val="both"/>
        <w:rPr>
          <w:rFonts w:ascii="Times New Roman" w:hAnsi="Times New Roman"/>
          <w:iCs/>
          <w:sz w:val="28"/>
          <w:szCs w:val="28"/>
          <w:lang w:val="uk-UA"/>
        </w:rPr>
      </w:pPr>
    </w:p>
    <w:p w:rsidR="00FA04DA" w:rsidRDefault="00FA04DA" w:rsidP="00CE6CA5">
      <w:pPr>
        <w:spacing w:after="0" w:line="240" w:lineRule="auto"/>
        <w:ind w:firstLine="709"/>
        <w:jc w:val="both"/>
        <w:rPr>
          <w:rFonts w:ascii="Times New Roman" w:hAnsi="Times New Roman"/>
          <w:iCs/>
          <w:sz w:val="28"/>
          <w:szCs w:val="28"/>
          <w:lang w:val="uk-UA"/>
        </w:rPr>
      </w:pPr>
    </w:p>
    <w:p w:rsidR="00FA04DA" w:rsidRPr="00AE6579" w:rsidRDefault="00FA04DA" w:rsidP="00CE6CA5">
      <w:pPr>
        <w:spacing w:after="0" w:line="240" w:lineRule="auto"/>
        <w:ind w:firstLine="709"/>
        <w:jc w:val="both"/>
        <w:rPr>
          <w:rFonts w:ascii="Times New Roman" w:hAnsi="Times New Roman"/>
          <w:iCs/>
          <w:sz w:val="28"/>
          <w:szCs w:val="28"/>
          <w:lang w:val="uk-UA"/>
        </w:rPr>
      </w:pPr>
    </w:p>
    <w:p w:rsidR="003B4A6A" w:rsidRDefault="003B4A6A">
      <w:pPr>
        <w:spacing w:after="0" w:line="240" w:lineRule="auto"/>
        <w:rPr>
          <w:rFonts w:ascii="Times New Roman" w:hAnsi="Times New Roman"/>
          <w:iCs/>
          <w:sz w:val="28"/>
          <w:szCs w:val="28"/>
          <w:lang w:val="uk-UA"/>
        </w:rPr>
      </w:pPr>
      <w:r>
        <w:rPr>
          <w:rFonts w:ascii="Times New Roman" w:hAnsi="Times New Roman"/>
          <w:iCs/>
          <w:sz w:val="28"/>
          <w:szCs w:val="28"/>
          <w:lang w:val="uk-UA"/>
        </w:rPr>
        <w:br w:type="page"/>
      </w:r>
    </w:p>
    <w:p w:rsidR="00CE6CA5" w:rsidRPr="00AE6579" w:rsidRDefault="00455E51" w:rsidP="002922D1">
      <w:pPr>
        <w:spacing w:after="120"/>
        <w:ind w:firstLine="709"/>
        <w:jc w:val="both"/>
        <w:rPr>
          <w:rFonts w:ascii="Times New Roman" w:hAnsi="Times New Roman"/>
          <w:iCs/>
          <w:sz w:val="28"/>
          <w:szCs w:val="28"/>
          <w:lang w:val="uk-UA"/>
        </w:rPr>
      </w:pPr>
      <w:r w:rsidRPr="00AE6579">
        <w:rPr>
          <w:rFonts w:ascii="Times New Roman" w:hAnsi="Times New Roman"/>
          <w:iCs/>
          <w:sz w:val="28"/>
          <w:szCs w:val="28"/>
          <w:lang w:val="uk-UA"/>
        </w:rPr>
        <w:lastRenderedPageBreak/>
        <w:t xml:space="preserve">Таблиця </w:t>
      </w:r>
      <w:r w:rsidR="0058131F" w:rsidRPr="00AE6579">
        <w:rPr>
          <w:rFonts w:ascii="Times New Roman" w:hAnsi="Times New Roman"/>
          <w:iCs/>
          <w:sz w:val="28"/>
          <w:szCs w:val="28"/>
          <w:lang w:val="uk-UA"/>
        </w:rPr>
        <w:t>4.4</w:t>
      </w:r>
      <w:r w:rsidR="00EA5F0D">
        <w:rPr>
          <w:rFonts w:ascii="Times New Roman" w:hAnsi="Times New Roman"/>
          <w:iCs/>
          <w:sz w:val="28"/>
          <w:szCs w:val="28"/>
          <w:lang w:val="uk-UA"/>
        </w:rPr>
        <w:t>–</w:t>
      </w:r>
      <w:r w:rsidR="00CE6CA5" w:rsidRPr="00AE6579">
        <w:rPr>
          <w:rFonts w:ascii="Times New Roman" w:hAnsi="Times New Roman"/>
          <w:iCs/>
          <w:sz w:val="28"/>
          <w:szCs w:val="28"/>
          <w:lang w:val="uk-UA"/>
        </w:rPr>
        <w:t>Найбільш поширені банківські операції з вексе</w:t>
      </w:r>
      <w:r w:rsidR="00CE6CA5" w:rsidRPr="00AE6579">
        <w:rPr>
          <w:rFonts w:ascii="Times New Roman" w:hAnsi="Times New Roman"/>
          <w:iCs/>
          <w:sz w:val="28"/>
          <w:szCs w:val="28"/>
          <w:lang w:val="uk-UA"/>
        </w:rPr>
        <w:softHyphen/>
        <w:t xml:space="preserve">лями </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4"/>
        <w:gridCol w:w="6095"/>
      </w:tblGrid>
      <w:tr w:rsidR="00AE6579" w:rsidRPr="00AE6579" w:rsidTr="00E72365">
        <w:tc>
          <w:tcPr>
            <w:tcW w:w="3364" w:type="dxa"/>
            <w:shd w:val="clear" w:color="auto" w:fill="auto"/>
          </w:tcPr>
          <w:p w:rsidR="00036229" w:rsidRPr="00AE6579" w:rsidRDefault="00036229" w:rsidP="00036229">
            <w:pPr>
              <w:spacing w:after="0" w:line="240" w:lineRule="auto"/>
              <w:jc w:val="center"/>
              <w:rPr>
                <w:rFonts w:ascii="Times New Roman" w:hAnsi="Times New Roman"/>
                <w:bCs/>
                <w:iCs/>
                <w:sz w:val="24"/>
                <w:szCs w:val="24"/>
                <w:lang w:val="uk-UA"/>
              </w:rPr>
            </w:pPr>
            <w:r w:rsidRPr="00AE6579">
              <w:rPr>
                <w:rFonts w:ascii="Times New Roman" w:hAnsi="Times New Roman"/>
                <w:sz w:val="24"/>
                <w:szCs w:val="24"/>
                <w:lang w:val="uk-UA"/>
              </w:rPr>
              <w:t>Банківська операція</w:t>
            </w:r>
          </w:p>
        </w:tc>
        <w:tc>
          <w:tcPr>
            <w:tcW w:w="6095" w:type="dxa"/>
            <w:shd w:val="clear" w:color="auto" w:fill="auto"/>
          </w:tcPr>
          <w:p w:rsidR="00036229" w:rsidRPr="00AE6579" w:rsidRDefault="00036229" w:rsidP="00036229">
            <w:pPr>
              <w:spacing w:after="0" w:line="240" w:lineRule="auto"/>
              <w:ind w:firstLine="709"/>
              <w:jc w:val="center"/>
              <w:rPr>
                <w:rFonts w:ascii="Times New Roman" w:hAnsi="Times New Roman"/>
                <w:bCs/>
                <w:iCs/>
                <w:sz w:val="24"/>
                <w:szCs w:val="24"/>
                <w:lang w:val="uk-UA"/>
              </w:rPr>
            </w:pPr>
            <w:r w:rsidRPr="00AE6579">
              <w:rPr>
                <w:rFonts w:ascii="Times New Roman" w:hAnsi="Times New Roman"/>
                <w:sz w:val="24"/>
                <w:szCs w:val="24"/>
                <w:lang w:val="uk-UA"/>
              </w:rPr>
              <w:t>Її визначення</w:t>
            </w:r>
          </w:p>
        </w:tc>
      </w:tr>
      <w:tr w:rsidR="00AE6579" w:rsidRPr="00AE6579" w:rsidTr="00E72365">
        <w:tc>
          <w:tcPr>
            <w:tcW w:w="3364" w:type="dxa"/>
            <w:shd w:val="clear" w:color="auto" w:fill="auto"/>
          </w:tcPr>
          <w:p w:rsidR="00CE6CA5" w:rsidRPr="00AE6579" w:rsidRDefault="00CE6CA5" w:rsidP="00CE6CA5">
            <w:pPr>
              <w:spacing w:after="0" w:line="240" w:lineRule="auto"/>
              <w:jc w:val="both"/>
              <w:rPr>
                <w:rFonts w:ascii="Times New Roman" w:hAnsi="Times New Roman"/>
                <w:bCs/>
                <w:iCs/>
                <w:sz w:val="24"/>
                <w:szCs w:val="24"/>
                <w:lang w:val="uk-UA"/>
              </w:rPr>
            </w:pPr>
            <w:r w:rsidRPr="00AE6579">
              <w:rPr>
                <w:rFonts w:ascii="Times New Roman" w:hAnsi="Times New Roman"/>
                <w:bCs/>
                <w:iCs/>
                <w:sz w:val="24"/>
                <w:szCs w:val="24"/>
                <w:lang w:val="uk-UA"/>
              </w:rPr>
              <w:t>видача кредиту за спеціальним позичковим рахунком, забезпеченим векселем;</w:t>
            </w:r>
          </w:p>
        </w:tc>
        <w:tc>
          <w:tcPr>
            <w:tcW w:w="6095" w:type="dxa"/>
            <w:shd w:val="clear" w:color="auto" w:fill="auto"/>
          </w:tcPr>
          <w:p w:rsidR="00CE6CA5" w:rsidRPr="00AE6579" w:rsidRDefault="00CE6CA5" w:rsidP="00CE6CA5">
            <w:pPr>
              <w:spacing w:after="0" w:line="240" w:lineRule="auto"/>
              <w:ind w:firstLine="709"/>
              <w:jc w:val="both"/>
              <w:rPr>
                <w:rFonts w:ascii="Times New Roman" w:hAnsi="Times New Roman"/>
                <w:bCs/>
                <w:iCs/>
                <w:sz w:val="24"/>
                <w:szCs w:val="24"/>
                <w:lang w:val="uk-UA"/>
              </w:rPr>
            </w:pPr>
          </w:p>
        </w:tc>
      </w:tr>
      <w:tr w:rsidR="00AE6579" w:rsidRPr="00AE6579" w:rsidTr="00E72365">
        <w:tc>
          <w:tcPr>
            <w:tcW w:w="3364" w:type="dxa"/>
            <w:shd w:val="clear" w:color="auto" w:fill="auto"/>
          </w:tcPr>
          <w:p w:rsidR="00CE6CA5" w:rsidRPr="00AE6579" w:rsidRDefault="00CE6CA5" w:rsidP="00CE6CA5">
            <w:pPr>
              <w:spacing w:after="0" w:line="240" w:lineRule="auto"/>
              <w:jc w:val="both"/>
              <w:rPr>
                <w:rFonts w:ascii="Times New Roman" w:hAnsi="Times New Roman"/>
                <w:bCs/>
                <w:iCs/>
                <w:sz w:val="24"/>
                <w:szCs w:val="24"/>
                <w:lang w:val="uk-UA"/>
              </w:rPr>
            </w:pPr>
            <w:r w:rsidRPr="00AE6579">
              <w:rPr>
                <w:rFonts w:ascii="Times New Roman" w:hAnsi="Times New Roman"/>
                <w:bCs/>
                <w:iCs/>
                <w:sz w:val="24"/>
                <w:szCs w:val="24"/>
                <w:lang w:val="uk-UA"/>
              </w:rPr>
              <w:t>інкасування векселів</w:t>
            </w:r>
          </w:p>
        </w:tc>
        <w:tc>
          <w:tcPr>
            <w:tcW w:w="6095" w:type="dxa"/>
            <w:shd w:val="clear" w:color="auto" w:fill="auto"/>
          </w:tcPr>
          <w:p w:rsidR="00CE6CA5" w:rsidRPr="00AE6579" w:rsidRDefault="00CE6CA5" w:rsidP="00CE6CA5">
            <w:pPr>
              <w:spacing w:after="0" w:line="240" w:lineRule="auto"/>
              <w:jc w:val="both"/>
              <w:rPr>
                <w:rFonts w:ascii="Times New Roman" w:hAnsi="Times New Roman"/>
                <w:bCs/>
                <w:iCs/>
                <w:sz w:val="24"/>
                <w:szCs w:val="24"/>
                <w:lang w:val="uk-UA"/>
              </w:rPr>
            </w:pPr>
            <w:r w:rsidRPr="00AE6579">
              <w:rPr>
                <w:rFonts w:ascii="Times New Roman" w:hAnsi="Times New Roman"/>
                <w:iCs/>
                <w:sz w:val="24"/>
                <w:szCs w:val="24"/>
                <w:lang w:val="uk-UA"/>
              </w:rPr>
              <w:t>виконання банком доручення векселетримача при отриманні платежу за векселем при на</w:t>
            </w:r>
            <w:r w:rsidRPr="00AE6579">
              <w:rPr>
                <w:rFonts w:ascii="Times New Roman" w:hAnsi="Times New Roman"/>
                <w:iCs/>
                <w:sz w:val="24"/>
                <w:szCs w:val="24"/>
                <w:lang w:val="uk-UA"/>
              </w:rPr>
              <w:softHyphen/>
              <w:t>станні терміну оплати;</w:t>
            </w:r>
          </w:p>
        </w:tc>
      </w:tr>
      <w:tr w:rsidR="00AE6579" w:rsidRPr="00AE6579" w:rsidTr="00E72365">
        <w:tc>
          <w:tcPr>
            <w:tcW w:w="3364" w:type="dxa"/>
            <w:shd w:val="clear" w:color="auto" w:fill="auto"/>
          </w:tcPr>
          <w:p w:rsidR="00CE6CA5" w:rsidRPr="00AE6579" w:rsidRDefault="00CE6CA5" w:rsidP="00CE6CA5">
            <w:pPr>
              <w:spacing w:after="0" w:line="240" w:lineRule="auto"/>
              <w:jc w:val="both"/>
              <w:rPr>
                <w:rFonts w:ascii="Times New Roman" w:hAnsi="Times New Roman"/>
                <w:bCs/>
                <w:iCs/>
                <w:sz w:val="24"/>
                <w:szCs w:val="24"/>
                <w:lang w:val="uk-UA"/>
              </w:rPr>
            </w:pPr>
            <w:r w:rsidRPr="00AE6579">
              <w:rPr>
                <w:rFonts w:ascii="Times New Roman" w:hAnsi="Times New Roman"/>
                <w:iCs/>
                <w:sz w:val="24"/>
                <w:szCs w:val="24"/>
                <w:lang w:val="uk-UA"/>
              </w:rPr>
              <w:t xml:space="preserve">доміціляція </w:t>
            </w:r>
            <w:r w:rsidRPr="00AE6579">
              <w:rPr>
                <w:rFonts w:ascii="Times New Roman" w:hAnsi="Times New Roman"/>
                <w:sz w:val="24"/>
                <w:szCs w:val="24"/>
                <w:lang w:val="uk-UA"/>
              </w:rPr>
              <w:t xml:space="preserve">(від лат. </w:t>
            </w:r>
            <w:r w:rsidR="00B37BB4" w:rsidRPr="00AE6579">
              <w:rPr>
                <w:rFonts w:ascii="Times New Roman" w:hAnsi="Times New Roman"/>
                <w:sz w:val="24"/>
                <w:szCs w:val="24"/>
                <w:lang w:val="en-US"/>
              </w:rPr>
              <w:t>D</w:t>
            </w:r>
            <w:r w:rsidRPr="00AE6579">
              <w:rPr>
                <w:rFonts w:ascii="Times New Roman" w:hAnsi="Times New Roman"/>
                <w:sz w:val="24"/>
                <w:szCs w:val="24"/>
                <w:lang w:val="en-US"/>
              </w:rPr>
              <w:t>omicilium</w:t>
            </w:r>
            <w:r w:rsidRPr="00AE6579">
              <w:rPr>
                <w:rFonts w:ascii="Times New Roman" w:hAnsi="Times New Roman"/>
                <w:sz w:val="24"/>
                <w:szCs w:val="24"/>
                <w:lang w:val="uk-UA"/>
              </w:rPr>
              <w:t xml:space="preserve">  місцеперебування) </w:t>
            </w:r>
            <w:r w:rsidRPr="00AE6579">
              <w:rPr>
                <w:rFonts w:ascii="Times New Roman" w:hAnsi="Times New Roman"/>
                <w:bCs/>
                <w:iCs/>
                <w:sz w:val="24"/>
                <w:szCs w:val="24"/>
                <w:lang w:val="uk-UA"/>
              </w:rPr>
              <w:t>векселя</w:t>
            </w:r>
          </w:p>
        </w:tc>
        <w:tc>
          <w:tcPr>
            <w:tcW w:w="6095" w:type="dxa"/>
            <w:shd w:val="clear" w:color="auto" w:fill="auto"/>
          </w:tcPr>
          <w:p w:rsidR="00CE6CA5" w:rsidRPr="00AE6579" w:rsidRDefault="00CE6CA5" w:rsidP="00CE6CA5">
            <w:pPr>
              <w:spacing w:after="0" w:line="240" w:lineRule="auto"/>
              <w:jc w:val="both"/>
              <w:rPr>
                <w:rFonts w:ascii="Times New Roman" w:hAnsi="Times New Roman"/>
                <w:bCs/>
                <w:iCs/>
                <w:sz w:val="24"/>
                <w:szCs w:val="24"/>
                <w:lang w:val="uk-UA"/>
              </w:rPr>
            </w:pPr>
            <w:r w:rsidRPr="00AE6579">
              <w:rPr>
                <w:rFonts w:ascii="Times New Roman" w:hAnsi="Times New Roman"/>
                <w:iCs/>
                <w:sz w:val="24"/>
                <w:szCs w:val="24"/>
                <w:lang w:val="uk-UA"/>
              </w:rPr>
              <w:t>призначення платником за векселем якої-небудь третьої особи;</w:t>
            </w:r>
          </w:p>
        </w:tc>
      </w:tr>
      <w:tr w:rsidR="00AE6579" w:rsidRPr="00AE6579" w:rsidTr="00E72365">
        <w:tc>
          <w:tcPr>
            <w:tcW w:w="3364" w:type="dxa"/>
            <w:shd w:val="clear" w:color="auto" w:fill="auto"/>
          </w:tcPr>
          <w:p w:rsidR="00CE6CA5" w:rsidRPr="00AE6579" w:rsidRDefault="00CE6CA5" w:rsidP="00CE6CA5">
            <w:pPr>
              <w:spacing w:after="0" w:line="240" w:lineRule="auto"/>
              <w:jc w:val="both"/>
              <w:rPr>
                <w:rFonts w:ascii="Times New Roman" w:hAnsi="Times New Roman"/>
                <w:bCs/>
                <w:iCs/>
                <w:sz w:val="24"/>
                <w:szCs w:val="24"/>
                <w:lang w:val="uk-UA"/>
              </w:rPr>
            </w:pPr>
            <w:r w:rsidRPr="00AE6579">
              <w:rPr>
                <w:rFonts w:ascii="Times New Roman" w:hAnsi="Times New Roman"/>
                <w:bCs/>
                <w:iCs/>
                <w:sz w:val="24"/>
                <w:szCs w:val="24"/>
                <w:lang w:val="uk-UA"/>
              </w:rPr>
              <w:t xml:space="preserve">акцепт векселів </w:t>
            </w:r>
            <w:r w:rsidRPr="00AE6579">
              <w:rPr>
                <w:rFonts w:ascii="Times New Roman" w:hAnsi="Times New Roman"/>
                <w:iCs/>
                <w:sz w:val="24"/>
                <w:szCs w:val="24"/>
                <w:lang w:val="uk-UA"/>
              </w:rPr>
              <w:t xml:space="preserve">Акцепт (лат. </w:t>
            </w:r>
            <w:r w:rsidR="00B37BB4" w:rsidRPr="00AE6579">
              <w:rPr>
                <w:rFonts w:ascii="Times New Roman" w:hAnsi="Times New Roman"/>
                <w:iCs/>
                <w:sz w:val="24"/>
                <w:szCs w:val="24"/>
                <w:lang w:val="uk-UA"/>
              </w:rPr>
              <w:t>А</w:t>
            </w:r>
            <w:r w:rsidRPr="00AE6579">
              <w:rPr>
                <w:rFonts w:ascii="Times New Roman" w:hAnsi="Times New Roman"/>
                <w:iCs/>
                <w:sz w:val="24"/>
                <w:szCs w:val="24"/>
                <w:lang w:val="uk-UA"/>
              </w:rPr>
              <w:t>ссер</w:t>
            </w:r>
            <w:r w:rsidRPr="00AE6579">
              <w:rPr>
                <w:rFonts w:ascii="Times New Roman" w:hAnsi="Times New Roman"/>
                <w:iCs/>
                <w:sz w:val="24"/>
                <w:szCs w:val="24"/>
                <w:lang w:val="en-US"/>
              </w:rPr>
              <w:t>tus</w:t>
            </w:r>
            <w:r w:rsidRPr="00AE6579">
              <w:rPr>
                <w:rFonts w:ascii="Times New Roman" w:hAnsi="Times New Roman"/>
                <w:iCs/>
                <w:sz w:val="24"/>
                <w:szCs w:val="24"/>
                <w:lang w:val="uk-UA"/>
              </w:rPr>
              <w:t xml:space="preserve">прийнятий)векселя </w:t>
            </w:r>
          </w:p>
        </w:tc>
        <w:tc>
          <w:tcPr>
            <w:tcW w:w="6095" w:type="dxa"/>
            <w:shd w:val="clear" w:color="auto" w:fill="auto"/>
          </w:tcPr>
          <w:p w:rsidR="00CE6CA5" w:rsidRPr="00AE6579" w:rsidRDefault="00CE6CA5" w:rsidP="00CE6CA5">
            <w:pPr>
              <w:spacing w:after="0" w:line="240" w:lineRule="auto"/>
              <w:jc w:val="both"/>
              <w:rPr>
                <w:rFonts w:ascii="Times New Roman" w:hAnsi="Times New Roman"/>
                <w:bCs/>
                <w:iCs/>
                <w:sz w:val="24"/>
                <w:szCs w:val="24"/>
                <w:lang w:val="uk-UA"/>
              </w:rPr>
            </w:pPr>
            <w:r w:rsidRPr="00AE6579">
              <w:rPr>
                <w:rFonts w:ascii="Times New Roman" w:hAnsi="Times New Roman"/>
                <w:iCs/>
                <w:sz w:val="24"/>
                <w:szCs w:val="24"/>
                <w:lang w:val="uk-UA"/>
              </w:rPr>
              <w:t>це підтвердження платником згоди на оплату за переказним векселем.</w:t>
            </w:r>
          </w:p>
        </w:tc>
      </w:tr>
      <w:tr w:rsidR="00AE6579" w:rsidRPr="00AE6579" w:rsidTr="00E72365">
        <w:tc>
          <w:tcPr>
            <w:tcW w:w="3364" w:type="dxa"/>
            <w:shd w:val="clear" w:color="auto" w:fill="auto"/>
          </w:tcPr>
          <w:p w:rsidR="00CE6CA5" w:rsidRPr="00AE6579" w:rsidRDefault="00B37BB4" w:rsidP="00CE6CA5">
            <w:pPr>
              <w:spacing w:after="0" w:line="240" w:lineRule="auto"/>
              <w:jc w:val="both"/>
              <w:rPr>
                <w:rFonts w:ascii="Times New Roman" w:hAnsi="Times New Roman"/>
                <w:bCs/>
                <w:iCs/>
                <w:sz w:val="24"/>
                <w:szCs w:val="24"/>
              </w:rPr>
            </w:pPr>
            <w:r w:rsidRPr="00AE6579">
              <w:rPr>
                <w:rFonts w:ascii="Times New Roman" w:hAnsi="Times New Roman"/>
                <w:bCs/>
                <w:iCs/>
                <w:sz w:val="24"/>
                <w:szCs w:val="24"/>
                <w:lang w:val="uk-UA"/>
              </w:rPr>
              <w:t>А</w:t>
            </w:r>
            <w:r w:rsidR="00CE6CA5" w:rsidRPr="00AE6579">
              <w:rPr>
                <w:rFonts w:ascii="Times New Roman" w:hAnsi="Times New Roman"/>
                <w:bCs/>
                <w:iCs/>
                <w:sz w:val="24"/>
                <w:szCs w:val="24"/>
                <w:lang w:val="uk-UA"/>
              </w:rPr>
              <w:t xml:space="preserve">валювання векселів. Аваль (фр. </w:t>
            </w:r>
            <w:r w:rsidRPr="00AE6579">
              <w:rPr>
                <w:rFonts w:ascii="Times New Roman" w:hAnsi="Times New Roman"/>
                <w:bCs/>
                <w:iCs/>
                <w:sz w:val="24"/>
                <w:szCs w:val="24"/>
                <w:lang w:val="en-US"/>
              </w:rPr>
              <w:t>A</w:t>
            </w:r>
            <w:r w:rsidR="00CE6CA5" w:rsidRPr="00AE6579">
              <w:rPr>
                <w:rFonts w:ascii="Times New Roman" w:hAnsi="Times New Roman"/>
                <w:bCs/>
                <w:iCs/>
                <w:sz w:val="24"/>
                <w:szCs w:val="24"/>
                <w:lang w:val="en-US"/>
              </w:rPr>
              <w:t>val</w:t>
            </w:r>
            <w:r w:rsidR="00CE6CA5" w:rsidRPr="00AE6579">
              <w:rPr>
                <w:rFonts w:ascii="Times New Roman" w:hAnsi="Times New Roman"/>
                <w:bCs/>
                <w:iCs/>
                <w:sz w:val="24"/>
                <w:szCs w:val="24"/>
                <w:lang w:val="uk-UA"/>
              </w:rPr>
              <w:t>) векселя</w:t>
            </w:r>
          </w:p>
        </w:tc>
        <w:tc>
          <w:tcPr>
            <w:tcW w:w="6095" w:type="dxa"/>
            <w:shd w:val="clear" w:color="auto" w:fill="auto"/>
          </w:tcPr>
          <w:p w:rsidR="00CE6CA5" w:rsidRPr="00AE6579" w:rsidRDefault="00CE6CA5" w:rsidP="00CE6CA5">
            <w:pPr>
              <w:spacing w:after="0" w:line="240" w:lineRule="auto"/>
              <w:jc w:val="both"/>
              <w:rPr>
                <w:rFonts w:ascii="Times New Roman" w:hAnsi="Times New Roman"/>
                <w:bCs/>
                <w:iCs/>
                <w:sz w:val="24"/>
                <w:szCs w:val="24"/>
                <w:lang w:val="uk-UA"/>
              </w:rPr>
            </w:pPr>
            <w:r w:rsidRPr="00AE6579">
              <w:rPr>
                <w:rFonts w:ascii="Times New Roman" w:hAnsi="Times New Roman"/>
                <w:bCs/>
                <w:iCs/>
                <w:sz w:val="24"/>
                <w:szCs w:val="24"/>
                <w:lang w:val="uk-UA"/>
              </w:rPr>
              <w:t>гаран</w:t>
            </w:r>
            <w:r w:rsidRPr="00AE6579">
              <w:rPr>
                <w:rFonts w:ascii="Times New Roman" w:hAnsi="Times New Roman"/>
                <w:bCs/>
                <w:iCs/>
                <w:sz w:val="24"/>
                <w:szCs w:val="24"/>
                <w:lang w:val="uk-UA"/>
              </w:rPr>
              <w:softHyphen/>
              <w:t>тія платежу авалістом за траттою або вексельне доручен</w:t>
            </w:r>
            <w:r w:rsidRPr="00AE6579">
              <w:rPr>
                <w:rFonts w:ascii="Times New Roman" w:hAnsi="Times New Roman"/>
                <w:bCs/>
                <w:iCs/>
                <w:sz w:val="24"/>
                <w:szCs w:val="24"/>
                <w:lang w:val="uk-UA"/>
              </w:rPr>
              <w:softHyphen/>
              <w:t>ня, що забезпечує платіж: за векселем</w:t>
            </w:r>
          </w:p>
        </w:tc>
      </w:tr>
      <w:tr w:rsidR="00AE6579" w:rsidRPr="00AE6579" w:rsidTr="00E72365">
        <w:tc>
          <w:tcPr>
            <w:tcW w:w="3364" w:type="dxa"/>
            <w:shd w:val="clear" w:color="auto" w:fill="auto"/>
          </w:tcPr>
          <w:p w:rsidR="00CE6CA5" w:rsidRPr="00AE6579" w:rsidRDefault="00CE6CA5" w:rsidP="00CE6CA5">
            <w:pPr>
              <w:spacing w:after="0" w:line="240" w:lineRule="auto"/>
              <w:jc w:val="both"/>
              <w:rPr>
                <w:rFonts w:ascii="Times New Roman" w:hAnsi="Times New Roman"/>
                <w:bCs/>
                <w:iCs/>
                <w:sz w:val="24"/>
                <w:szCs w:val="24"/>
                <w:lang w:val="en-US"/>
              </w:rPr>
            </w:pPr>
            <w:r w:rsidRPr="00AE6579">
              <w:rPr>
                <w:rFonts w:ascii="Times New Roman" w:hAnsi="Times New Roman"/>
                <w:bCs/>
                <w:iCs/>
                <w:sz w:val="24"/>
                <w:szCs w:val="24"/>
                <w:lang w:val="uk-UA"/>
              </w:rPr>
              <w:t xml:space="preserve">форфетування </w:t>
            </w:r>
          </w:p>
        </w:tc>
        <w:tc>
          <w:tcPr>
            <w:tcW w:w="6095" w:type="dxa"/>
            <w:shd w:val="clear" w:color="auto" w:fill="auto"/>
          </w:tcPr>
          <w:p w:rsidR="00CE6CA5" w:rsidRPr="00AE6579" w:rsidRDefault="00CE6CA5" w:rsidP="00CE6CA5">
            <w:pPr>
              <w:spacing w:after="0" w:line="240" w:lineRule="auto"/>
              <w:jc w:val="both"/>
              <w:rPr>
                <w:rFonts w:ascii="Times New Roman" w:hAnsi="Times New Roman"/>
                <w:bCs/>
                <w:iCs/>
                <w:sz w:val="24"/>
                <w:szCs w:val="24"/>
                <w:lang w:val="uk-UA"/>
              </w:rPr>
            </w:pPr>
            <w:r w:rsidRPr="00AE6579">
              <w:rPr>
                <w:rFonts w:ascii="Times New Roman" w:hAnsi="Times New Roman"/>
                <w:bCs/>
                <w:iCs/>
                <w:sz w:val="24"/>
                <w:szCs w:val="24"/>
                <w:lang w:val="uk-UA"/>
              </w:rPr>
              <w:t>кредитування зовнішньоекономічних операцій у формі купівлі в експортера векселів, акцептованих імпортером.</w:t>
            </w:r>
          </w:p>
        </w:tc>
      </w:tr>
      <w:tr w:rsidR="00AE6579" w:rsidRPr="007B00AF" w:rsidTr="00E72365">
        <w:tc>
          <w:tcPr>
            <w:tcW w:w="3364" w:type="dxa"/>
            <w:shd w:val="clear" w:color="auto" w:fill="auto"/>
          </w:tcPr>
          <w:p w:rsidR="00CE6CA5" w:rsidRPr="00AE6579" w:rsidRDefault="00B37BB4" w:rsidP="00CE6CA5">
            <w:pPr>
              <w:spacing w:after="0" w:line="240" w:lineRule="auto"/>
              <w:jc w:val="both"/>
              <w:rPr>
                <w:rFonts w:ascii="Times New Roman" w:hAnsi="Times New Roman"/>
                <w:bCs/>
                <w:iCs/>
                <w:sz w:val="24"/>
                <w:szCs w:val="24"/>
                <w:lang w:val="uk-UA"/>
              </w:rPr>
            </w:pPr>
            <w:r w:rsidRPr="00AE6579">
              <w:rPr>
                <w:rFonts w:ascii="Times New Roman" w:hAnsi="Times New Roman"/>
                <w:bCs/>
                <w:iCs/>
                <w:sz w:val="24"/>
                <w:szCs w:val="24"/>
                <w:lang w:val="uk-UA"/>
              </w:rPr>
              <w:t>О</w:t>
            </w:r>
            <w:r w:rsidR="00CE6CA5" w:rsidRPr="00AE6579">
              <w:rPr>
                <w:rFonts w:ascii="Times New Roman" w:hAnsi="Times New Roman"/>
                <w:bCs/>
                <w:iCs/>
                <w:sz w:val="24"/>
                <w:szCs w:val="24"/>
                <w:lang w:val="uk-UA"/>
              </w:rPr>
              <w:t xml:space="preserve">блік векселів </w:t>
            </w:r>
          </w:p>
        </w:tc>
        <w:tc>
          <w:tcPr>
            <w:tcW w:w="6095" w:type="dxa"/>
            <w:shd w:val="clear" w:color="auto" w:fill="auto"/>
          </w:tcPr>
          <w:p w:rsidR="00CE6CA5" w:rsidRPr="00AE6579" w:rsidRDefault="00CE6CA5" w:rsidP="005011AD">
            <w:pPr>
              <w:numPr>
                <w:ilvl w:val="0"/>
                <w:numId w:val="41"/>
              </w:numPr>
              <w:spacing w:after="0" w:line="240" w:lineRule="auto"/>
              <w:ind w:left="0"/>
              <w:jc w:val="both"/>
              <w:rPr>
                <w:rFonts w:ascii="Times New Roman" w:hAnsi="Times New Roman"/>
                <w:bCs/>
                <w:iCs/>
                <w:sz w:val="24"/>
                <w:szCs w:val="24"/>
                <w:lang w:val="uk-UA"/>
              </w:rPr>
            </w:pPr>
            <w:r w:rsidRPr="00AE6579">
              <w:rPr>
                <w:rFonts w:ascii="Times New Roman" w:hAnsi="Times New Roman"/>
                <w:bCs/>
                <w:iCs/>
                <w:sz w:val="24"/>
                <w:szCs w:val="24"/>
                <w:lang w:val="uk-UA"/>
              </w:rPr>
              <w:t>купівля банком або спеціалізованою кредитною установою векселів до закінчення їх терміну;</w:t>
            </w:r>
          </w:p>
          <w:p w:rsidR="00CE6CA5" w:rsidRPr="00AE6579" w:rsidRDefault="00CE6CA5" w:rsidP="005011AD">
            <w:pPr>
              <w:numPr>
                <w:ilvl w:val="0"/>
                <w:numId w:val="41"/>
              </w:numPr>
              <w:spacing w:after="0" w:line="240" w:lineRule="auto"/>
              <w:ind w:left="0"/>
              <w:jc w:val="both"/>
              <w:rPr>
                <w:rFonts w:ascii="Times New Roman" w:hAnsi="Times New Roman"/>
                <w:bCs/>
                <w:iCs/>
                <w:sz w:val="24"/>
                <w:szCs w:val="24"/>
                <w:lang w:val="uk-UA"/>
              </w:rPr>
            </w:pPr>
            <w:r w:rsidRPr="00AE6579">
              <w:rPr>
                <w:rFonts w:ascii="Times New Roman" w:hAnsi="Times New Roman"/>
                <w:bCs/>
                <w:iCs/>
                <w:sz w:val="24"/>
                <w:szCs w:val="24"/>
                <w:lang w:val="uk-UA"/>
              </w:rPr>
              <w:t>операція банку або іншого суб’єкта господарювання з викупу векселів у їхніх власників за відповідною ціною, залежно від його суми, терміну погашення, ризику неповернення боргу та облікової вексельної ставки.</w:t>
            </w:r>
          </w:p>
        </w:tc>
      </w:tr>
    </w:tbl>
    <w:p w:rsidR="00CE6CA5" w:rsidRPr="00AE6579" w:rsidRDefault="00CE6CA5" w:rsidP="00CE6CA5">
      <w:pPr>
        <w:spacing w:after="0" w:line="240" w:lineRule="auto"/>
        <w:ind w:firstLine="709"/>
        <w:jc w:val="both"/>
        <w:rPr>
          <w:rFonts w:ascii="Times New Roman" w:hAnsi="Times New Roman"/>
          <w:sz w:val="28"/>
          <w:szCs w:val="28"/>
          <w:lang w:val="uk-UA"/>
        </w:rPr>
      </w:pPr>
    </w:p>
    <w:p w:rsidR="00CE6CA5" w:rsidRPr="00AE6579" w:rsidRDefault="00CE6CA5" w:rsidP="00CE6CA5">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Як показує світовий досвід, основними (класичними) суб</w:t>
      </w:r>
      <w:r w:rsidR="00B37BB4">
        <w:rPr>
          <w:rFonts w:ascii="Times New Roman" w:hAnsi="Times New Roman"/>
          <w:sz w:val="28"/>
          <w:szCs w:val="28"/>
          <w:lang w:val="uk-UA"/>
        </w:rPr>
        <w:t>’</w:t>
      </w:r>
      <w:r w:rsidRPr="00AE6579">
        <w:rPr>
          <w:rFonts w:ascii="Times New Roman" w:hAnsi="Times New Roman"/>
          <w:sz w:val="28"/>
          <w:szCs w:val="28"/>
          <w:lang w:val="uk-UA"/>
        </w:rPr>
        <w:t>єктами грошового ринку виступають комерційні банки, брокерські контори, дисконтні компанії та інші фінансово-кредитні інститути, які мобілізують і перерозподіляють грошові кошти підприємств, банків, населення, установ.</w:t>
      </w:r>
    </w:p>
    <w:p w:rsidR="00CE6CA5" w:rsidRPr="00AE6579" w:rsidRDefault="00CE6CA5" w:rsidP="00CE6CA5">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 xml:space="preserve"> Діяльність комерційних банків багатогранна, їх функції постійно поширюються, охоплюють практично всі сфери життя суспільства. Вони відіграють вирішальну ролі у трансформаційній функції. Досить вагома їх роль і у функції створення нових грошей, у поповненні та регулюванні грошової маси. </w:t>
      </w:r>
    </w:p>
    <w:p w:rsidR="00CE6CA5" w:rsidRPr="00AE6579" w:rsidRDefault="00CE6CA5" w:rsidP="00CE6CA5">
      <w:pPr>
        <w:spacing w:after="0" w:line="240" w:lineRule="auto"/>
        <w:ind w:firstLine="709"/>
        <w:jc w:val="both"/>
        <w:rPr>
          <w:rFonts w:ascii="Times New Roman" w:hAnsi="Times New Roman"/>
          <w:sz w:val="28"/>
          <w:szCs w:val="28"/>
          <w:lang w:val="uk-UA"/>
        </w:rPr>
      </w:pPr>
      <w:r w:rsidRPr="00AE6579">
        <w:rPr>
          <w:rFonts w:ascii="Times New Roman" w:hAnsi="Times New Roman"/>
          <w:b/>
          <w:i/>
          <w:sz w:val="28"/>
          <w:szCs w:val="28"/>
          <w:lang w:val="uk-UA"/>
        </w:rPr>
        <w:t>Банківські послуги</w:t>
      </w:r>
      <w:r w:rsidR="00EA5F0D">
        <w:rPr>
          <w:rFonts w:ascii="Times New Roman" w:hAnsi="Times New Roman"/>
          <w:sz w:val="28"/>
          <w:szCs w:val="28"/>
          <w:lang w:val="uk-UA"/>
        </w:rPr>
        <w:t>–</w:t>
      </w:r>
      <w:r w:rsidRPr="00AE6579">
        <w:rPr>
          <w:rFonts w:ascii="Times New Roman" w:hAnsi="Times New Roman"/>
          <w:sz w:val="28"/>
          <w:szCs w:val="28"/>
          <w:lang w:val="uk-UA"/>
        </w:rPr>
        <w:t xml:space="preserve"> надзвичайно дохідний, майже безризиковий вид діяльності. Комерційні банки приймають і розміщують грошові вклади, здійснюють розрахунки за дорученням клієнтів та банків-кореспондентів і проводять їх касове обслуговування. Крім того, вони можуть виконувати всі або деякі з наступних операцій:</w:t>
      </w:r>
    </w:p>
    <w:p w:rsidR="00CE6CA5" w:rsidRPr="00AE6579" w:rsidRDefault="00CE6CA5" w:rsidP="005011AD">
      <w:pPr>
        <w:pStyle w:val="a5"/>
        <w:numPr>
          <w:ilvl w:val="0"/>
          <w:numId w:val="78"/>
        </w:numPr>
        <w:tabs>
          <w:tab w:val="left" w:pos="0"/>
        </w:tabs>
        <w:spacing w:after="0" w:line="240" w:lineRule="auto"/>
        <w:ind w:left="0" w:firstLine="360"/>
        <w:jc w:val="both"/>
        <w:rPr>
          <w:rFonts w:ascii="Times New Roman" w:hAnsi="Times New Roman"/>
          <w:sz w:val="28"/>
          <w:szCs w:val="28"/>
          <w:lang w:val="uk-UA"/>
        </w:rPr>
      </w:pPr>
      <w:r w:rsidRPr="00AE6579">
        <w:rPr>
          <w:rFonts w:ascii="Times New Roman" w:hAnsi="Times New Roman"/>
          <w:sz w:val="28"/>
          <w:szCs w:val="28"/>
          <w:lang w:val="uk-UA"/>
        </w:rPr>
        <w:t>ведення рахунків клієнтів і банків-кореспондентів;</w:t>
      </w:r>
    </w:p>
    <w:p w:rsidR="00CE6CA5" w:rsidRPr="00AE6579" w:rsidRDefault="00CE6CA5" w:rsidP="005011AD">
      <w:pPr>
        <w:pStyle w:val="a5"/>
        <w:numPr>
          <w:ilvl w:val="0"/>
          <w:numId w:val="78"/>
        </w:numPr>
        <w:tabs>
          <w:tab w:val="left" w:pos="0"/>
        </w:tabs>
        <w:spacing w:after="0" w:line="240" w:lineRule="auto"/>
        <w:ind w:left="0" w:firstLine="360"/>
        <w:jc w:val="both"/>
        <w:rPr>
          <w:rFonts w:ascii="Times New Roman" w:hAnsi="Times New Roman"/>
          <w:sz w:val="28"/>
          <w:szCs w:val="28"/>
          <w:lang w:val="uk-UA"/>
        </w:rPr>
      </w:pPr>
      <w:r w:rsidRPr="00AE6579">
        <w:rPr>
          <w:rFonts w:ascii="Times New Roman" w:hAnsi="Times New Roman"/>
          <w:sz w:val="28"/>
          <w:szCs w:val="28"/>
          <w:lang w:val="uk-UA"/>
        </w:rPr>
        <w:t>фінансування капітальних вкладень за дорученням власників або розпорядників інвестиційних коштів;</w:t>
      </w:r>
    </w:p>
    <w:p w:rsidR="00CE6CA5" w:rsidRPr="00AE6579" w:rsidRDefault="00CE6CA5" w:rsidP="005011AD">
      <w:pPr>
        <w:pStyle w:val="a5"/>
        <w:numPr>
          <w:ilvl w:val="0"/>
          <w:numId w:val="78"/>
        </w:numPr>
        <w:tabs>
          <w:tab w:val="left" w:pos="0"/>
        </w:tabs>
        <w:spacing w:after="0" w:line="240" w:lineRule="auto"/>
        <w:ind w:left="0" w:firstLine="360"/>
        <w:jc w:val="both"/>
        <w:rPr>
          <w:rFonts w:ascii="Times New Roman" w:hAnsi="Times New Roman"/>
          <w:sz w:val="28"/>
          <w:szCs w:val="28"/>
          <w:lang w:val="uk-UA"/>
        </w:rPr>
      </w:pPr>
      <w:r w:rsidRPr="00AE6579">
        <w:rPr>
          <w:rFonts w:ascii="Times New Roman" w:hAnsi="Times New Roman"/>
          <w:sz w:val="28"/>
          <w:szCs w:val="28"/>
          <w:lang w:val="uk-UA"/>
        </w:rPr>
        <w:t>випуск платіжних документів та інших цінних паперів (чеків, акредитивів, векселів, акцій, облігацій тощо);</w:t>
      </w:r>
    </w:p>
    <w:p w:rsidR="00CE6CA5" w:rsidRPr="00AE6579" w:rsidRDefault="00CE6CA5" w:rsidP="005011AD">
      <w:pPr>
        <w:pStyle w:val="a5"/>
        <w:numPr>
          <w:ilvl w:val="0"/>
          <w:numId w:val="78"/>
        </w:numPr>
        <w:tabs>
          <w:tab w:val="left" w:pos="0"/>
        </w:tabs>
        <w:spacing w:after="0" w:line="240" w:lineRule="auto"/>
        <w:ind w:left="0" w:firstLine="360"/>
        <w:jc w:val="both"/>
        <w:rPr>
          <w:rFonts w:ascii="Times New Roman" w:hAnsi="Times New Roman"/>
          <w:sz w:val="28"/>
          <w:szCs w:val="28"/>
          <w:lang w:val="uk-UA"/>
        </w:rPr>
      </w:pPr>
      <w:r w:rsidRPr="00AE6579">
        <w:rPr>
          <w:rFonts w:ascii="Times New Roman" w:hAnsi="Times New Roman"/>
          <w:sz w:val="28"/>
          <w:szCs w:val="28"/>
          <w:lang w:val="uk-UA"/>
        </w:rPr>
        <w:t>купівля, продаж і збереження державних платіжних документів, інших цінних паперів;</w:t>
      </w:r>
    </w:p>
    <w:p w:rsidR="00CE6CA5" w:rsidRPr="00AE6579" w:rsidRDefault="00CE6CA5" w:rsidP="005011AD">
      <w:pPr>
        <w:pStyle w:val="a5"/>
        <w:numPr>
          <w:ilvl w:val="0"/>
          <w:numId w:val="78"/>
        </w:numPr>
        <w:tabs>
          <w:tab w:val="left" w:pos="0"/>
        </w:tabs>
        <w:spacing w:after="0" w:line="240" w:lineRule="auto"/>
        <w:ind w:left="0" w:firstLine="360"/>
        <w:jc w:val="both"/>
        <w:rPr>
          <w:rFonts w:ascii="Times New Roman" w:hAnsi="Times New Roman"/>
          <w:sz w:val="28"/>
          <w:szCs w:val="28"/>
          <w:lang w:val="uk-UA"/>
        </w:rPr>
      </w:pPr>
      <w:r w:rsidRPr="00AE6579">
        <w:rPr>
          <w:rFonts w:ascii="Times New Roman" w:hAnsi="Times New Roman"/>
          <w:sz w:val="28"/>
          <w:szCs w:val="28"/>
          <w:lang w:val="uk-UA"/>
        </w:rPr>
        <w:lastRenderedPageBreak/>
        <w:t>видача доручень, гарантій, інших зобов</w:t>
      </w:r>
      <w:r w:rsidR="00B37BB4">
        <w:rPr>
          <w:rFonts w:ascii="Times New Roman" w:hAnsi="Times New Roman"/>
          <w:sz w:val="28"/>
          <w:szCs w:val="28"/>
          <w:lang w:val="uk-UA"/>
        </w:rPr>
        <w:t>’</w:t>
      </w:r>
      <w:r w:rsidRPr="00AE6579">
        <w:rPr>
          <w:rFonts w:ascii="Times New Roman" w:hAnsi="Times New Roman"/>
          <w:sz w:val="28"/>
          <w:szCs w:val="28"/>
          <w:lang w:val="uk-UA"/>
        </w:rPr>
        <w:t>язань за третіх осіб, які передбачають їх виконання у грошовій формі;</w:t>
      </w:r>
    </w:p>
    <w:p w:rsidR="00CE6CA5" w:rsidRPr="00AE6579" w:rsidRDefault="00CE6CA5" w:rsidP="005011AD">
      <w:pPr>
        <w:pStyle w:val="a5"/>
        <w:numPr>
          <w:ilvl w:val="0"/>
          <w:numId w:val="78"/>
        </w:numPr>
        <w:tabs>
          <w:tab w:val="left" w:pos="0"/>
        </w:tabs>
        <w:spacing w:after="0" w:line="240" w:lineRule="auto"/>
        <w:ind w:left="0" w:firstLine="360"/>
        <w:jc w:val="both"/>
        <w:rPr>
          <w:rFonts w:ascii="Times New Roman" w:hAnsi="Times New Roman"/>
          <w:sz w:val="28"/>
          <w:szCs w:val="28"/>
          <w:lang w:val="uk-UA"/>
        </w:rPr>
      </w:pPr>
      <w:r w:rsidRPr="00AE6579">
        <w:rPr>
          <w:rFonts w:ascii="Times New Roman" w:hAnsi="Times New Roman"/>
          <w:sz w:val="28"/>
          <w:szCs w:val="28"/>
          <w:lang w:val="uk-UA"/>
        </w:rPr>
        <w:t>придбання права вимоги з постачання товарів і надання послуг, прийняття на себе ризику виконання таких вимог та інкасація цих вимог (факторинг);</w:t>
      </w:r>
    </w:p>
    <w:p w:rsidR="00CE6CA5" w:rsidRPr="00AE6579" w:rsidRDefault="00CE6CA5" w:rsidP="005011AD">
      <w:pPr>
        <w:pStyle w:val="a5"/>
        <w:numPr>
          <w:ilvl w:val="0"/>
          <w:numId w:val="78"/>
        </w:numPr>
        <w:tabs>
          <w:tab w:val="left" w:pos="0"/>
        </w:tabs>
        <w:spacing w:after="0" w:line="240" w:lineRule="auto"/>
        <w:ind w:left="0" w:firstLine="360"/>
        <w:jc w:val="both"/>
        <w:rPr>
          <w:rFonts w:ascii="Times New Roman" w:hAnsi="Times New Roman"/>
          <w:sz w:val="28"/>
          <w:szCs w:val="28"/>
          <w:lang w:val="uk-UA"/>
        </w:rPr>
      </w:pPr>
      <w:r w:rsidRPr="00AE6579">
        <w:rPr>
          <w:rFonts w:ascii="Times New Roman" w:hAnsi="Times New Roman"/>
          <w:sz w:val="28"/>
          <w:szCs w:val="28"/>
          <w:lang w:val="uk-UA"/>
        </w:rPr>
        <w:t>купівля у організацій і громадян та продаж їм іноземної валюти;</w:t>
      </w:r>
    </w:p>
    <w:p w:rsidR="00CE6CA5" w:rsidRPr="00AE6579" w:rsidRDefault="00CE6CA5" w:rsidP="005011AD">
      <w:pPr>
        <w:pStyle w:val="a5"/>
        <w:numPr>
          <w:ilvl w:val="0"/>
          <w:numId w:val="78"/>
        </w:numPr>
        <w:tabs>
          <w:tab w:val="left" w:pos="0"/>
        </w:tabs>
        <w:spacing w:after="0" w:line="240" w:lineRule="auto"/>
        <w:ind w:left="0" w:firstLine="360"/>
        <w:jc w:val="both"/>
        <w:rPr>
          <w:rFonts w:ascii="Times New Roman" w:hAnsi="Times New Roman"/>
          <w:sz w:val="28"/>
          <w:szCs w:val="28"/>
          <w:lang w:val="uk-UA"/>
        </w:rPr>
      </w:pPr>
      <w:r w:rsidRPr="00AE6579">
        <w:rPr>
          <w:rFonts w:ascii="Times New Roman" w:hAnsi="Times New Roman"/>
          <w:sz w:val="28"/>
          <w:szCs w:val="28"/>
          <w:lang w:val="uk-UA"/>
        </w:rPr>
        <w:t>довірчі операції (залучення і розміщення коштів, управління цінними паперами та ін.) за дорученням клієнтів;</w:t>
      </w:r>
    </w:p>
    <w:p w:rsidR="00CE6CA5" w:rsidRPr="00AE6579" w:rsidRDefault="00CE6CA5" w:rsidP="005011AD">
      <w:pPr>
        <w:pStyle w:val="a5"/>
        <w:numPr>
          <w:ilvl w:val="0"/>
          <w:numId w:val="78"/>
        </w:numPr>
        <w:tabs>
          <w:tab w:val="left" w:pos="0"/>
        </w:tabs>
        <w:spacing w:after="0" w:line="240" w:lineRule="auto"/>
        <w:ind w:left="0" w:firstLine="360"/>
        <w:jc w:val="both"/>
        <w:rPr>
          <w:rFonts w:ascii="Times New Roman" w:hAnsi="Times New Roman"/>
          <w:sz w:val="28"/>
          <w:szCs w:val="28"/>
          <w:lang w:val="uk-UA"/>
        </w:rPr>
      </w:pPr>
      <w:r w:rsidRPr="00AE6579">
        <w:rPr>
          <w:rFonts w:ascii="Times New Roman" w:hAnsi="Times New Roman"/>
          <w:sz w:val="28"/>
          <w:szCs w:val="28"/>
          <w:lang w:val="uk-UA"/>
        </w:rPr>
        <w:t>надання консультаційних послуг, пов</w:t>
      </w:r>
      <w:r w:rsidR="00B37BB4">
        <w:rPr>
          <w:rFonts w:ascii="Times New Roman" w:hAnsi="Times New Roman"/>
          <w:sz w:val="28"/>
          <w:szCs w:val="28"/>
          <w:lang w:val="uk-UA"/>
        </w:rPr>
        <w:t>’</w:t>
      </w:r>
      <w:r w:rsidRPr="00AE6579">
        <w:rPr>
          <w:rFonts w:ascii="Times New Roman" w:hAnsi="Times New Roman"/>
          <w:sz w:val="28"/>
          <w:szCs w:val="28"/>
          <w:lang w:val="uk-UA"/>
        </w:rPr>
        <w:t>язаних з банківською діяльністю.</w:t>
      </w:r>
    </w:p>
    <w:p w:rsidR="00CE6CA5" w:rsidRPr="00AE6579" w:rsidRDefault="00CE6CA5" w:rsidP="00CE6CA5">
      <w:pPr>
        <w:pStyle w:val="af0"/>
        <w:spacing w:before="0" w:beforeAutospacing="0" w:after="0" w:afterAutospacing="0"/>
        <w:ind w:firstLine="600"/>
        <w:jc w:val="both"/>
        <w:rPr>
          <w:sz w:val="28"/>
          <w:szCs w:val="28"/>
        </w:rPr>
      </w:pPr>
      <w:r w:rsidRPr="00AE6579">
        <w:rPr>
          <w:b/>
          <w:i/>
          <w:iCs/>
          <w:sz w:val="28"/>
          <w:szCs w:val="28"/>
        </w:rPr>
        <w:t>Кредитний ринок</w:t>
      </w:r>
      <w:r w:rsidR="00EA5F0D">
        <w:rPr>
          <w:sz w:val="28"/>
          <w:szCs w:val="28"/>
        </w:rPr>
        <w:t>–</w:t>
      </w:r>
      <w:r w:rsidRPr="00AE6579">
        <w:rPr>
          <w:sz w:val="28"/>
          <w:szCs w:val="28"/>
        </w:rPr>
        <w:t xml:space="preserve"> це частина фінансового ринку, де формується попит і пропозиція на середньостроковий та довгостроковий позичковий капітал. Кредитний ринок дозволяє здійснити накопичення, рух, розподіл і перерозподіл позичкового капіталу між сферами економіки</w:t>
      </w:r>
    </w:p>
    <w:p w:rsidR="00CE6CA5" w:rsidRPr="00AE6579" w:rsidRDefault="00CE6CA5" w:rsidP="00CE6CA5">
      <w:pPr>
        <w:pStyle w:val="af0"/>
        <w:spacing w:before="0" w:beforeAutospacing="0" w:after="0" w:afterAutospacing="0"/>
        <w:ind w:firstLine="600"/>
        <w:jc w:val="both"/>
        <w:rPr>
          <w:sz w:val="28"/>
          <w:szCs w:val="28"/>
        </w:rPr>
      </w:pPr>
      <w:r w:rsidRPr="00AE6579">
        <w:rPr>
          <w:i/>
          <w:iCs/>
          <w:sz w:val="28"/>
          <w:szCs w:val="28"/>
        </w:rPr>
        <w:t>Він виконує наступні функції:</w:t>
      </w:r>
    </w:p>
    <w:p w:rsidR="00CE6CA5" w:rsidRPr="00AE6579" w:rsidRDefault="00CE6CA5" w:rsidP="005011AD">
      <w:pPr>
        <w:pStyle w:val="af0"/>
        <w:numPr>
          <w:ilvl w:val="0"/>
          <w:numId w:val="78"/>
        </w:numPr>
        <w:spacing w:before="0" w:beforeAutospacing="0" w:after="0" w:afterAutospacing="0"/>
        <w:ind w:left="0" w:firstLine="360"/>
        <w:jc w:val="both"/>
        <w:rPr>
          <w:sz w:val="28"/>
          <w:szCs w:val="28"/>
        </w:rPr>
      </w:pPr>
      <w:r w:rsidRPr="00AE6579">
        <w:rPr>
          <w:sz w:val="28"/>
          <w:szCs w:val="28"/>
        </w:rPr>
        <w:t>об</w:t>
      </w:r>
      <w:r w:rsidR="00B37BB4">
        <w:rPr>
          <w:sz w:val="28"/>
          <w:szCs w:val="28"/>
        </w:rPr>
        <w:t>’</w:t>
      </w:r>
      <w:r w:rsidRPr="00AE6579">
        <w:rPr>
          <w:sz w:val="28"/>
          <w:szCs w:val="28"/>
        </w:rPr>
        <w:t>єднує дрібні, розрізнені грошові заощадження населення, державних підрозділів, приватного бізнесу, зарубіжних інвесторів і створює великі грошові фонди. </w:t>
      </w:r>
    </w:p>
    <w:p w:rsidR="00CE6CA5" w:rsidRPr="00AE6579" w:rsidRDefault="00CE6CA5" w:rsidP="005011AD">
      <w:pPr>
        <w:pStyle w:val="af0"/>
        <w:numPr>
          <w:ilvl w:val="0"/>
          <w:numId w:val="78"/>
        </w:numPr>
        <w:spacing w:before="0" w:beforeAutospacing="0" w:after="0" w:afterAutospacing="0"/>
        <w:ind w:left="0" w:firstLine="360"/>
        <w:jc w:val="both"/>
        <w:rPr>
          <w:sz w:val="28"/>
          <w:szCs w:val="28"/>
        </w:rPr>
      </w:pPr>
      <w:r w:rsidRPr="00AE6579">
        <w:rPr>
          <w:sz w:val="28"/>
          <w:szCs w:val="28"/>
        </w:rPr>
        <w:t>трансформує грошові кошти в позичковий капітал, що забезпечує зовнішні джерела фінансування матеріального виробництва національної економіки. </w:t>
      </w:r>
    </w:p>
    <w:p w:rsidR="00CE6CA5" w:rsidRPr="00AE6579" w:rsidRDefault="00CE6CA5" w:rsidP="005011AD">
      <w:pPr>
        <w:pStyle w:val="af0"/>
        <w:numPr>
          <w:ilvl w:val="0"/>
          <w:numId w:val="78"/>
        </w:numPr>
        <w:spacing w:before="0" w:beforeAutospacing="0" w:after="0" w:afterAutospacing="0"/>
        <w:ind w:left="0" w:firstLine="360"/>
        <w:jc w:val="both"/>
        <w:rPr>
          <w:sz w:val="28"/>
          <w:szCs w:val="28"/>
        </w:rPr>
      </w:pPr>
      <w:r w:rsidRPr="00AE6579">
        <w:rPr>
          <w:sz w:val="28"/>
          <w:szCs w:val="28"/>
        </w:rPr>
        <w:t>надає позики державним органам і населенню для вирішення таких важливих завдань, як покриття бюджетного дефіциту, фінансування частини житлового будівництва тощо.</w:t>
      </w:r>
    </w:p>
    <w:p w:rsidR="00CE6CA5" w:rsidRPr="00AE6579" w:rsidRDefault="00CE6CA5" w:rsidP="00CE6CA5">
      <w:pPr>
        <w:pStyle w:val="af0"/>
        <w:spacing w:before="0" w:beforeAutospacing="0" w:after="0" w:afterAutospacing="0"/>
        <w:ind w:firstLine="600"/>
        <w:jc w:val="both"/>
        <w:rPr>
          <w:iCs/>
          <w:sz w:val="28"/>
          <w:szCs w:val="28"/>
        </w:rPr>
      </w:pPr>
      <w:r w:rsidRPr="00AE6579">
        <w:rPr>
          <w:iCs/>
          <w:sz w:val="28"/>
          <w:szCs w:val="28"/>
        </w:rPr>
        <w:t>Функціонування кредитного ринку забезпечує кредитна система, до складу якої входять центральний банк, комерцій</w:t>
      </w:r>
      <w:r w:rsidRPr="00AE6579">
        <w:rPr>
          <w:iCs/>
          <w:sz w:val="28"/>
          <w:szCs w:val="28"/>
        </w:rPr>
        <w:softHyphen/>
        <w:t>ні банки та інші фінансово-кредитні інститути (табл</w:t>
      </w:r>
      <w:r w:rsidR="00455E51" w:rsidRPr="00AE6579">
        <w:rPr>
          <w:iCs/>
          <w:sz w:val="28"/>
          <w:szCs w:val="28"/>
        </w:rPr>
        <w:t>иця</w:t>
      </w:r>
      <w:r w:rsidR="0058131F" w:rsidRPr="00AE6579">
        <w:rPr>
          <w:iCs/>
          <w:sz w:val="28"/>
          <w:szCs w:val="28"/>
        </w:rPr>
        <w:t>4</w:t>
      </w:r>
      <w:r w:rsidRPr="00AE6579">
        <w:rPr>
          <w:iCs/>
          <w:sz w:val="28"/>
          <w:szCs w:val="28"/>
        </w:rPr>
        <w:t>.</w:t>
      </w:r>
      <w:r w:rsidR="0058131F" w:rsidRPr="00AE6579">
        <w:rPr>
          <w:iCs/>
          <w:sz w:val="28"/>
          <w:szCs w:val="28"/>
        </w:rPr>
        <w:t>5</w:t>
      </w:r>
      <w:r w:rsidRPr="00AE6579">
        <w:rPr>
          <w:iCs/>
          <w:sz w:val="28"/>
          <w:szCs w:val="28"/>
        </w:rPr>
        <w:t>).</w:t>
      </w:r>
    </w:p>
    <w:p w:rsidR="003B4A6A" w:rsidRPr="00AE6579" w:rsidRDefault="003B4A6A" w:rsidP="003B4A6A">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Функціонування ринку капіталу дозволяє підприємствам вирішувати проблеми як формування інвестиційних ресурсів для реалізації реальних інвестиційних проектів, так і ефективного фінансового інвестування (здійснення довгострокових фінансових вкладень). Фінансові активи, що обертаються на ринку капіталу, як правило, менш ліквідні; для них характерний найбільший рівень фінансового ризику і відповідно більш високий рівень доходності.</w:t>
      </w:r>
    </w:p>
    <w:p w:rsidR="00455E51" w:rsidRPr="00AE6579" w:rsidRDefault="00455E51" w:rsidP="00455E51">
      <w:pPr>
        <w:spacing w:after="0" w:line="240" w:lineRule="auto"/>
        <w:ind w:firstLine="709"/>
        <w:rPr>
          <w:rFonts w:ascii="Times New Roman" w:hAnsi="Times New Roman"/>
          <w:bCs/>
          <w:sz w:val="28"/>
          <w:szCs w:val="28"/>
          <w:lang w:val="uk-UA"/>
        </w:rPr>
      </w:pPr>
    </w:p>
    <w:p w:rsidR="003B4A6A" w:rsidRDefault="003B4A6A">
      <w:pPr>
        <w:spacing w:after="0" w:line="240" w:lineRule="auto"/>
        <w:rPr>
          <w:rFonts w:ascii="Times New Roman" w:hAnsi="Times New Roman"/>
          <w:bCs/>
          <w:sz w:val="28"/>
          <w:szCs w:val="28"/>
          <w:lang w:val="uk-UA"/>
        </w:rPr>
      </w:pPr>
      <w:r>
        <w:rPr>
          <w:rFonts w:ascii="Times New Roman" w:hAnsi="Times New Roman"/>
          <w:bCs/>
          <w:sz w:val="28"/>
          <w:szCs w:val="28"/>
          <w:lang w:val="uk-UA"/>
        </w:rPr>
        <w:br w:type="page"/>
      </w:r>
    </w:p>
    <w:p w:rsidR="00CE6CA5" w:rsidRPr="00AE6579" w:rsidRDefault="00CE6CA5" w:rsidP="002922D1">
      <w:pPr>
        <w:spacing w:after="120"/>
        <w:ind w:firstLine="709"/>
        <w:rPr>
          <w:rFonts w:ascii="Times New Roman" w:hAnsi="Times New Roman"/>
          <w:sz w:val="28"/>
          <w:szCs w:val="28"/>
        </w:rPr>
      </w:pPr>
      <w:r w:rsidRPr="00AE6579">
        <w:rPr>
          <w:rFonts w:ascii="Times New Roman" w:hAnsi="Times New Roman"/>
          <w:bCs/>
          <w:sz w:val="28"/>
          <w:szCs w:val="28"/>
          <w:lang w:val="uk-UA"/>
        </w:rPr>
        <w:lastRenderedPageBreak/>
        <w:t xml:space="preserve">Таблиця </w:t>
      </w:r>
      <w:r w:rsidR="0058131F" w:rsidRPr="00AE6579">
        <w:rPr>
          <w:rFonts w:ascii="Times New Roman" w:hAnsi="Times New Roman"/>
          <w:bCs/>
          <w:sz w:val="28"/>
          <w:szCs w:val="28"/>
          <w:lang w:val="uk-UA"/>
        </w:rPr>
        <w:t>4</w:t>
      </w:r>
      <w:r w:rsidRPr="00AE6579">
        <w:rPr>
          <w:rFonts w:ascii="Times New Roman" w:hAnsi="Times New Roman"/>
          <w:bCs/>
          <w:sz w:val="28"/>
          <w:szCs w:val="28"/>
          <w:lang w:val="uk-UA"/>
        </w:rPr>
        <w:t>.</w:t>
      </w:r>
      <w:r w:rsidR="0058131F" w:rsidRPr="00AE6579">
        <w:rPr>
          <w:rFonts w:ascii="Times New Roman" w:hAnsi="Times New Roman"/>
          <w:bCs/>
          <w:sz w:val="28"/>
          <w:szCs w:val="28"/>
          <w:lang w:val="uk-UA"/>
        </w:rPr>
        <w:t>5</w:t>
      </w:r>
      <w:r w:rsidR="00B37BB4">
        <w:rPr>
          <w:rFonts w:ascii="Times New Roman" w:hAnsi="Times New Roman"/>
          <w:bCs/>
          <w:sz w:val="28"/>
          <w:szCs w:val="28"/>
          <w:lang w:val="uk-UA"/>
        </w:rPr>
        <w:t>–</w:t>
      </w:r>
      <w:r w:rsidRPr="00AE6579">
        <w:rPr>
          <w:rFonts w:ascii="Times New Roman" w:hAnsi="Times New Roman"/>
          <w:bCs/>
          <w:sz w:val="28"/>
          <w:szCs w:val="28"/>
          <w:lang w:val="uk-UA"/>
        </w:rPr>
        <w:t>Можлива структура кредитної системи України в умовах ринкової економіки</w:t>
      </w:r>
    </w:p>
    <w:tbl>
      <w:tblPr>
        <w:tblW w:w="0" w:type="auto"/>
        <w:tblInd w:w="40" w:type="dxa"/>
        <w:tblLayout w:type="fixed"/>
        <w:tblCellMar>
          <w:left w:w="40" w:type="dxa"/>
          <w:right w:w="40" w:type="dxa"/>
        </w:tblCellMar>
        <w:tblLook w:val="0000" w:firstRow="0" w:lastRow="0" w:firstColumn="0" w:lastColumn="0" w:noHBand="0" w:noVBand="0"/>
      </w:tblPr>
      <w:tblGrid>
        <w:gridCol w:w="5670"/>
        <w:gridCol w:w="1701"/>
        <w:gridCol w:w="1985"/>
      </w:tblGrid>
      <w:tr w:rsidR="00AE6579" w:rsidRPr="00AE6579" w:rsidTr="00EA5F0D">
        <w:trPr>
          <w:trHeight w:hRule="exact" w:val="469"/>
          <w:tblHeader/>
        </w:trPr>
        <w:tc>
          <w:tcPr>
            <w:tcW w:w="5670" w:type="dxa"/>
            <w:tcBorders>
              <w:top w:val="single" w:sz="6" w:space="0" w:color="auto"/>
              <w:left w:val="single" w:sz="6" w:space="0" w:color="auto"/>
              <w:bottom w:val="single" w:sz="6" w:space="0" w:color="auto"/>
              <w:right w:val="single" w:sz="6" w:space="0" w:color="auto"/>
            </w:tcBorders>
            <w:shd w:val="clear" w:color="auto" w:fill="FFFFFF"/>
          </w:tcPr>
          <w:p w:rsidR="00CE6CA5" w:rsidRPr="00AE6579" w:rsidRDefault="00CE6CA5" w:rsidP="00EA5F0D">
            <w:pPr>
              <w:spacing w:after="0" w:line="240" w:lineRule="auto"/>
              <w:ind w:firstLine="709"/>
              <w:jc w:val="both"/>
              <w:rPr>
                <w:rFonts w:ascii="Times New Roman" w:hAnsi="Times New Roman"/>
                <w:sz w:val="24"/>
                <w:szCs w:val="24"/>
              </w:rPr>
            </w:pPr>
            <w:r w:rsidRPr="00AE6579">
              <w:rPr>
                <w:rFonts w:ascii="Times New Roman" w:hAnsi="Times New Roman"/>
                <w:sz w:val="24"/>
                <w:szCs w:val="24"/>
                <w:lang w:val="uk-UA"/>
              </w:rPr>
              <w:t>Вид установи</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CE6CA5" w:rsidRPr="00AE6579" w:rsidRDefault="00CE6CA5" w:rsidP="00EA5F0D">
            <w:pPr>
              <w:spacing w:after="0" w:line="240" w:lineRule="auto"/>
              <w:jc w:val="center"/>
              <w:rPr>
                <w:rFonts w:ascii="Times New Roman" w:hAnsi="Times New Roman"/>
                <w:sz w:val="24"/>
                <w:szCs w:val="24"/>
              </w:rPr>
            </w:pPr>
            <w:r w:rsidRPr="00AE6579">
              <w:rPr>
                <w:rFonts w:ascii="Times New Roman" w:hAnsi="Times New Roman"/>
                <w:sz w:val="24"/>
                <w:szCs w:val="24"/>
                <w:lang w:val="uk-UA"/>
              </w:rPr>
              <w:t>Структура</w:t>
            </w:r>
          </w:p>
        </w:tc>
        <w:tc>
          <w:tcPr>
            <w:tcW w:w="1985" w:type="dxa"/>
            <w:tcBorders>
              <w:top w:val="single" w:sz="6" w:space="0" w:color="auto"/>
              <w:left w:val="single" w:sz="6" w:space="0" w:color="auto"/>
              <w:bottom w:val="single" w:sz="6" w:space="0" w:color="auto"/>
              <w:right w:val="single" w:sz="6" w:space="0" w:color="auto"/>
            </w:tcBorders>
            <w:shd w:val="clear" w:color="auto" w:fill="FFFFFF"/>
          </w:tcPr>
          <w:p w:rsidR="00CE6CA5" w:rsidRPr="00AE6579" w:rsidRDefault="00CE6CA5" w:rsidP="00EA5F0D">
            <w:pPr>
              <w:spacing w:after="0" w:line="240" w:lineRule="auto"/>
              <w:jc w:val="center"/>
              <w:rPr>
                <w:rFonts w:ascii="Times New Roman" w:hAnsi="Times New Roman"/>
                <w:sz w:val="24"/>
                <w:szCs w:val="24"/>
              </w:rPr>
            </w:pPr>
            <w:r w:rsidRPr="00AE6579">
              <w:rPr>
                <w:rFonts w:ascii="Times New Roman" w:hAnsi="Times New Roman"/>
                <w:sz w:val="24"/>
                <w:szCs w:val="24"/>
                <w:lang w:val="uk-UA"/>
              </w:rPr>
              <w:t>Форма власності</w:t>
            </w:r>
          </w:p>
        </w:tc>
      </w:tr>
      <w:tr w:rsidR="00AE6579" w:rsidRPr="00AE6579" w:rsidTr="00EA5F0D">
        <w:trPr>
          <w:trHeight w:hRule="exact" w:val="561"/>
        </w:trPr>
        <w:tc>
          <w:tcPr>
            <w:tcW w:w="5670" w:type="dxa"/>
            <w:tcBorders>
              <w:top w:val="single" w:sz="6" w:space="0" w:color="auto"/>
              <w:left w:val="single" w:sz="6" w:space="0" w:color="auto"/>
              <w:bottom w:val="single" w:sz="6" w:space="0" w:color="auto"/>
              <w:right w:val="single" w:sz="6" w:space="0" w:color="auto"/>
            </w:tcBorders>
            <w:shd w:val="clear" w:color="auto" w:fill="FFFFFF"/>
          </w:tcPr>
          <w:p w:rsidR="00CE6CA5" w:rsidRPr="00AE6579" w:rsidRDefault="00CE6CA5" w:rsidP="00EA5F0D">
            <w:pPr>
              <w:spacing w:after="0" w:line="240" w:lineRule="auto"/>
              <w:jc w:val="both"/>
              <w:rPr>
                <w:rFonts w:ascii="Times New Roman" w:hAnsi="Times New Roman"/>
                <w:sz w:val="24"/>
                <w:szCs w:val="24"/>
              </w:rPr>
            </w:pPr>
            <w:r w:rsidRPr="00AE6579">
              <w:rPr>
                <w:rFonts w:ascii="Times New Roman" w:hAnsi="Times New Roman"/>
                <w:iCs/>
                <w:sz w:val="24"/>
                <w:szCs w:val="24"/>
                <w:lang w:val="uk-UA"/>
              </w:rPr>
              <w:t>Центральний національний банк</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rsidR="00CE6CA5" w:rsidRPr="00AE6579" w:rsidRDefault="00CE6CA5" w:rsidP="00EA5F0D">
            <w:pPr>
              <w:spacing w:after="0" w:line="240" w:lineRule="auto"/>
              <w:jc w:val="center"/>
              <w:rPr>
                <w:rFonts w:ascii="Times New Roman" w:hAnsi="Times New Roman"/>
                <w:sz w:val="24"/>
                <w:szCs w:val="24"/>
              </w:rPr>
            </w:pPr>
            <w:r w:rsidRPr="00AE6579">
              <w:rPr>
                <w:rFonts w:ascii="Times New Roman" w:hAnsi="Times New Roman"/>
                <w:sz w:val="24"/>
                <w:szCs w:val="24"/>
                <w:lang w:val="uk-UA"/>
              </w:rPr>
              <w:t>І рівень</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rsidR="00CE6CA5" w:rsidRPr="00AE6579" w:rsidRDefault="00CE6CA5" w:rsidP="00EA5F0D">
            <w:pPr>
              <w:spacing w:after="0" w:line="240" w:lineRule="auto"/>
              <w:jc w:val="center"/>
              <w:rPr>
                <w:rFonts w:ascii="Times New Roman" w:hAnsi="Times New Roman"/>
                <w:sz w:val="24"/>
                <w:szCs w:val="24"/>
              </w:rPr>
            </w:pPr>
            <w:r w:rsidRPr="00AE6579">
              <w:rPr>
                <w:rFonts w:ascii="Times New Roman" w:hAnsi="Times New Roman"/>
                <w:sz w:val="24"/>
                <w:szCs w:val="24"/>
                <w:lang w:val="uk-UA"/>
              </w:rPr>
              <w:t>державна</w:t>
            </w:r>
          </w:p>
        </w:tc>
      </w:tr>
      <w:tr w:rsidR="00AE6579" w:rsidRPr="00AE6579" w:rsidTr="00EA5F0D">
        <w:trPr>
          <w:trHeight w:hRule="exact" w:val="1702"/>
        </w:trPr>
        <w:tc>
          <w:tcPr>
            <w:tcW w:w="5670" w:type="dxa"/>
            <w:tcBorders>
              <w:top w:val="single" w:sz="6" w:space="0" w:color="auto"/>
              <w:left w:val="single" w:sz="6" w:space="0" w:color="auto"/>
              <w:bottom w:val="single" w:sz="6" w:space="0" w:color="auto"/>
              <w:right w:val="single" w:sz="6" w:space="0" w:color="auto"/>
            </w:tcBorders>
            <w:shd w:val="clear" w:color="auto" w:fill="FFFFFF"/>
          </w:tcPr>
          <w:p w:rsidR="00CE6CA5" w:rsidRPr="00AE6579" w:rsidRDefault="00CE6CA5" w:rsidP="00EA5F0D">
            <w:pPr>
              <w:spacing w:after="0" w:line="240" w:lineRule="auto"/>
              <w:jc w:val="both"/>
              <w:rPr>
                <w:rFonts w:ascii="Times New Roman" w:hAnsi="Times New Roman"/>
                <w:sz w:val="24"/>
                <w:szCs w:val="24"/>
              </w:rPr>
            </w:pPr>
            <w:r w:rsidRPr="00AE6579">
              <w:rPr>
                <w:rFonts w:ascii="Times New Roman" w:hAnsi="Times New Roman"/>
                <w:iCs/>
                <w:sz w:val="24"/>
                <w:szCs w:val="24"/>
                <w:lang w:val="uk-UA"/>
              </w:rPr>
              <w:t>Банківська система:</w:t>
            </w:r>
          </w:p>
          <w:p w:rsidR="00CE6CA5" w:rsidRPr="00AE6579" w:rsidRDefault="00CE6CA5" w:rsidP="005011AD">
            <w:pPr>
              <w:pStyle w:val="a5"/>
              <w:numPr>
                <w:ilvl w:val="0"/>
                <w:numId w:val="42"/>
              </w:numPr>
              <w:tabs>
                <w:tab w:val="left" w:pos="386"/>
              </w:tabs>
              <w:spacing w:after="0" w:line="240" w:lineRule="auto"/>
              <w:ind w:left="102" w:firstLine="0"/>
              <w:jc w:val="both"/>
              <w:rPr>
                <w:rFonts w:ascii="Times New Roman" w:hAnsi="Times New Roman"/>
                <w:sz w:val="24"/>
                <w:szCs w:val="24"/>
              </w:rPr>
            </w:pPr>
            <w:r w:rsidRPr="00AE6579">
              <w:rPr>
                <w:rFonts w:ascii="Times New Roman" w:hAnsi="Times New Roman"/>
                <w:sz w:val="24"/>
                <w:szCs w:val="24"/>
                <w:lang w:val="uk-UA"/>
              </w:rPr>
              <w:t>комерційні банки</w:t>
            </w:r>
          </w:p>
          <w:p w:rsidR="00CE6CA5" w:rsidRPr="00AE6579" w:rsidRDefault="00CE6CA5" w:rsidP="005011AD">
            <w:pPr>
              <w:pStyle w:val="a5"/>
              <w:numPr>
                <w:ilvl w:val="0"/>
                <w:numId w:val="42"/>
              </w:numPr>
              <w:tabs>
                <w:tab w:val="left" w:pos="386"/>
              </w:tabs>
              <w:spacing w:after="0" w:line="240" w:lineRule="auto"/>
              <w:ind w:left="102" w:firstLine="0"/>
              <w:jc w:val="both"/>
              <w:rPr>
                <w:rFonts w:ascii="Times New Roman" w:hAnsi="Times New Roman"/>
                <w:sz w:val="24"/>
                <w:szCs w:val="24"/>
              </w:rPr>
            </w:pPr>
            <w:r w:rsidRPr="00AE6579">
              <w:rPr>
                <w:rFonts w:ascii="Times New Roman" w:hAnsi="Times New Roman"/>
                <w:sz w:val="24"/>
                <w:szCs w:val="24"/>
                <w:lang w:val="uk-UA"/>
              </w:rPr>
              <w:t>ощадні банки</w:t>
            </w:r>
          </w:p>
          <w:p w:rsidR="00CE6CA5" w:rsidRPr="00AE6579" w:rsidRDefault="00CE6CA5" w:rsidP="005011AD">
            <w:pPr>
              <w:pStyle w:val="a5"/>
              <w:numPr>
                <w:ilvl w:val="0"/>
                <w:numId w:val="42"/>
              </w:numPr>
              <w:tabs>
                <w:tab w:val="left" w:pos="386"/>
              </w:tabs>
              <w:spacing w:after="0" w:line="240" w:lineRule="auto"/>
              <w:ind w:left="102" w:firstLine="0"/>
              <w:jc w:val="both"/>
              <w:rPr>
                <w:rFonts w:ascii="Times New Roman" w:hAnsi="Times New Roman"/>
                <w:sz w:val="24"/>
                <w:szCs w:val="24"/>
              </w:rPr>
            </w:pPr>
            <w:r w:rsidRPr="00AE6579">
              <w:rPr>
                <w:rFonts w:ascii="Times New Roman" w:hAnsi="Times New Roman"/>
                <w:sz w:val="24"/>
                <w:szCs w:val="24"/>
                <w:lang w:val="uk-UA"/>
              </w:rPr>
              <w:t>інвестиційні банки</w:t>
            </w:r>
          </w:p>
          <w:p w:rsidR="00CE6CA5" w:rsidRPr="00AE6579" w:rsidRDefault="00CE6CA5" w:rsidP="005011AD">
            <w:pPr>
              <w:pStyle w:val="a5"/>
              <w:numPr>
                <w:ilvl w:val="0"/>
                <w:numId w:val="42"/>
              </w:numPr>
              <w:tabs>
                <w:tab w:val="left" w:pos="386"/>
              </w:tabs>
              <w:spacing w:after="0" w:line="240" w:lineRule="auto"/>
              <w:ind w:left="102" w:firstLine="0"/>
              <w:jc w:val="both"/>
              <w:rPr>
                <w:rFonts w:ascii="Times New Roman" w:hAnsi="Times New Roman"/>
                <w:sz w:val="24"/>
                <w:szCs w:val="24"/>
              </w:rPr>
            </w:pPr>
            <w:r w:rsidRPr="00AE6579">
              <w:rPr>
                <w:rFonts w:ascii="Times New Roman" w:hAnsi="Times New Roman"/>
                <w:sz w:val="24"/>
                <w:szCs w:val="24"/>
                <w:lang w:val="uk-UA"/>
              </w:rPr>
              <w:t>іпотечні банки</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rsidR="00CE6CA5" w:rsidRPr="00AE6579" w:rsidRDefault="00CE6CA5" w:rsidP="00EA5F0D">
            <w:pPr>
              <w:spacing w:after="0" w:line="240" w:lineRule="auto"/>
              <w:jc w:val="center"/>
              <w:rPr>
                <w:rFonts w:ascii="Times New Roman" w:hAnsi="Times New Roman"/>
                <w:sz w:val="24"/>
                <w:szCs w:val="24"/>
              </w:rPr>
            </w:pPr>
            <w:r w:rsidRPr="00AE6579">
              <w:rPr>
                <w:rFonts w:ascii="Times New Roman" w:hAnsi="Times New Roman"/>
                <w:sz w:val="24"/>
                <w:szCs w:val="24"/>
                <w:lang w:val="en-US"/>
              </w:rPr>
              <w:t xml:space="preserve">II </w:t>
            </w:r>
            <w:r w:rsidRPr="00AE6579">
              <w:rPr>
                <w:rFonts w:ascii="Times New Roman" w:hAnsi="Times New Roman"/>
                <w:sz w:val="24"/>
                <w:szCs w:val="24"/>
                <w:lang w:val="uk-UA"/>
              </w:rPr>
              <w:t>рівень</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rsidR="00CE6CA5" w:rsidRPr="00AE6579" w:rsidRDefault="00CE6CA5" w:rsidP="00EA5F0D">
            <w:pPr>
              <w:spacing w:after="0" w:line="240" w:lineRule="auto"/>
              <w:jc w:val="center"/>
              <w:rPr>
                <w:rFonts w:ascii="Times New Roman" w:hAnsi="Times New Roman"/>
                <w:sz w:val="24"/>
                <w:szCs w:val="24"/>
              </w:rPr>
            </w:pPr>
            <w:r w:rsidRPr="00AE6579">
              <w:rPr>
                <w:rFonts w:ascii="Times New Roman" w:hAnsi="Times New Roman"/>
                <w:sz w:val="24"/>
                <w:szCs w:val="24"/>
                <w:lang w:val="uk-UA"/>
              </w:rPr>
              <w:t>акціонерна</w:t>
            </w:r>
          </w:p>
        </w:tc>
      </w:tr>
      <w:tr w:rsidR="00AE6579" w:rsidRPr="00AE6579" w:rsidTr="00EA5F0D">
        <w:trPr>
          <w:trHeight w:hRule="exact" w:val="1131"/>
        </w:trPr>
        <w:tc>
          <w:tcPr>
            <w:tcW w:w="5670" w:type="dxa"/>
            <w:tcBorders>
              <w:top w:val="single" w:sz="6" w:space="0" w:color="auto"/>
              <w:left w:val="single" w:sz="6" w:space="0" w:color="auto"/>
              <w:bottom w:val="single" w:sz="6" w:space="0" w:color="auto"/>
              <w:right w:val="single" w:sz="6" w:space="0" w:color="auto"/>
            </w:tcBorders>
            <w:shd w:val="clear" w:color="auto" w:fill="FFFFFF"/>
          </w:tcPr>
          <w:p w:rsidR="00CE6CA5" w:rsidRPr="00AE6579" w:rsidRDefault="00CE6CA5" w:rsidP="00EA5F0D">
            <w:pPr>
              <w:spacing w:after="0" w:line="240" w:lineRule="auto"/>
              <w:jc w:val="both"/>
              <w:rPr>
                <w:rFonts w:ascii="Times New Roman" w:hAnsi="Times New Roman"/>
                <w:sz w:val="24"/>
                <w:szCs w:val="24"/>
              </w:rPr>
            </w:pPr>
            <w:r w:rsidRPr="00AE6579">
              <w:rPr>
                <w:rFonts w:ascii="Times New Roman" w:hAnsi="Times New Roman"/>
                <w:iCs/>
                <w:sz w:val="24"/>
                <w:szCs w:val="24"/>
                <w:lang w:val="uk-UA"/>
              </w:rPr>
              <w:t>Страхові і пенсійні установи:</w:t>
            </w:r>
          </w:p>
          <w:p w:rsidR="00CE6CA5" w:rsidRPr="00AE6579" w:rsidRDefault="00CE6CA5" w:rsidP="005011AD">
            <w:pPr>
              <w:pStyle w:val="a5"/>
              <w:numPr>
                <w:ilvl w:val="0"/>
                <w:numId w:val="43"/>
              </w:numPr>
              <w:tabs>
                <w:tab w:val="left" w:pos="386"/>
              </w:tabs>
              <w:spacing w:after="0" w:line="240" w:lineRule="auto"/>
              <w:ind w:left="102" w:firstLine="0"/>
              <w:jc w:val="both"/>
              <w:rPr>
                <w:rFonts w:ascii="Times New Roman" w:hAnsi="Times New Roman"/>
                <w:sz w:val="24"/>
                <w:szCs w:val="24"/>
                <w:lang w:val="uk-UA"/>
              </w:rPr>
            </w:pPr>
            <w:r w:rsidRPr="00AE6579">
              <w:rPr>
                <w:rFonts w:ascii="Times New Roman" w:hAnsi="Times New Roman"/>
                <w:sz w:val="24"/>
                <w:szCs w:val="24"/>
                <w:lang w:val="uk-UA"/>
              </w:rPr>
              <w:t>страхові компанії</w:t>
            </w:r>
          </w:p>
          <w:p w:rsidR="00CE6CA5" w:rsidRPr="00AE6579" w:rsidRDefault="00CE6CA5" w:rsidP="005011AD">
            <w:pPr>
              <w:pStyle w:val="a5"/>
              <w:numPr>
                <w:ilvl w:val="0"/>
                <w:numId w:val="43"/>
              </w:numPr>
              <w:tabs>
                <w:tab w:val="left" w:pos="386"/>
              </w:tabs>
              <w:spacing w:after="0" w:line="240" w:lineRule="auto"/>
              <w:ind w:left="102" w:firstLine="0"/>
              <w:jc w:val="both"/>
              <w:rPr>
                <w:rFonts w:ascii="Times New Roman" w:hAnsi="Times New Roman"/>
                <w:sz w:val="24"/>
                <w:szCs w:val="24"/>
              </w:rPr>
            </w:pPr>
            <w:r w:rsidRPr="00AE6579">
              <w:rPr>
                <w:rFonts w:ascii="Times New Roman" w:hAnsi="Times New Roman"/>
                <w:sz w:val="24"/>
                <w:szCs w:val="24"/>
                <w:lang w:val="uk-UA"/>
              </w:rPr>
              <w:t>пенсійні фонди</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rsidR="00CE6CA5" w:rsidRPr="00AE6579" w:rsidRDefault="00CE6CA5" w:rsidP="00EA5F0D">
            <w:pPr>
              <w:spacing w:after="0" w:line="240" w:lineRule="auto"/>
              <w:jc w:val="center"/>
              <w:rPr>
                <w:rFonts w:ascii="Times New Roman" w:hAnsi="Times New Roman"/>
                <w:sz w:val="24"/>
                <w:szCs w:val="24"/>
              </w:rPr>
            </w:pPr>
            <w:r w:rsidRPr="00AE6579">
              <w:rPr>
                <w:rFonts w:ascii="Times New Roman" w:hAnsi="Times New Roman"/>
                <w:sz w:val="24"/>
                <w:szCs w:val="24"/>
                <w:lang w:val="en-US"/>
              </w:rPr>
              <w:t xml:space="preserve">III </w:t>
            </w:r>
            <w:r w:rsidRPr="00AE6579">
              <w:rPr>
                <w:rFonts w:ascii="Times New Roman" w:hAnsi="Times New Roman"/>
                <w:sz w:val="24"/>
                <w:szCs w:val="24"/>
                <w:lang w:val="uk-UA"/>
              </w:rPr>
              <w:t>рівень</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rsidR="00CE6CA5" w:rsidRPr="00AE6579" w:rsidRDefault="00CE6CA5" w:rsidP="00EA5F0D">
            <w:pPr>
              <w:spacing w:after="0" w:line="240" w:lineRule="auto"/>
              <w:jc w:val="center"/>
              <w:rPr>
                <w:rFonts w:ascii="Times New Roman" w:hAnsi="Times New Roman"/>
                <w:sz w:val="24"/>
                <w:szCs w:val="24"/>
              </w:rPr>
            </w:pPr>
            <w:r w:rsidRPr="00AE6579">
              <w:rPr>
                <w:rFonts w:ascii="Times New Roman" w:hAnsi="Times New Roman"/>
                <w:sz w:val="24"/>
                <w:szCs w:val="24"/>
                <w:lang w:val="uk-UA"/>
              </w:rPr>
              <w:t>акціонерна, кооперативна</w:t>
            </w:r>
          </w:p>
        </w:tc>
      </w:tr>
      <w:tr w:rsidR="00AE6579" w:rsidRPr="00AE6579" w:rsidTr="00EA5F0D">
        <w:trPr>
          <w:trHeight w:hRule="exact" w:val="2277"/>
        </w:trPr>
        <w:tc>
          <w:tcPr>
            <w:tcW w:w="5670" w:type="dxa"/>
            <w:tcBorders>
              <w:top w:val="single" w:sz="6" w:space="0" w:color="auto"/>
              <w:left w:val="single" w:sz="6" w:space="0" w:color="auto"/>
              <w:bottom w:val="single" w:sz="6" w:space="0" w:color="auto"/>
              <w:right w:val="single" w:sz="6" w:space="0" w:color="auto"/>
            </w:tcBorders>
            <w:shd w:val="clear" w:color="auto" w:fill="FFFFFF"/>
          </w:tcPr>
          <w:p w:rsidR="00CE6CA5" w:rsidRPr="00AE6579" w:rsidRDefault="00CE6CA5" w:rsidP="00EA5F0D">
            <w:pPr>
              <w:spacing w:after="0" w:line="240" w:lineRule="auto"/>
              <w:jc w:val="both"/>
              <w:rPr>
                <w:rFonts w:ascii="Times New Roman" w:hAnsi="Times New Roman"/>
                <w:sz w:val="24"/>
                <w:szCs w:val="24"/>
              </w:rPr>
            </w:pPr>
            <w:r w:rsidRPr="00AE6579">
              <w:rPr>
                <w:rFonts w:ascii="Times New Roman" w:hAnsi="Times New Roman"/>
                <w:iCs/>
                <w:sz w:val="24"/>
                <w:szCs w:val="24"/>
                <w:lang w:val="uk-UA"/>
              </w:rPr>
              <w:t>Спеціалізовані інститути:</w:t>
            </w:r>
          </w:p>
          <w:p w:rsidR="00CE6CA5" w:rsidRPr="00AE6579" w:rsidRDefault="00CE6CA5" w:rsidP="005011AD">
            <w:pPr>
              <w:pStyle w:val="a5"/>
              <w:numPr>
                <w:ilvl w:val="0"/>
                <w:numId w:val="44"/>
              </w:numPr>
              <w:tabs>
                <w:tab w:val="left" w:pos="527"/>
              </w:tabs>
              <w:spacing w:after="0" w:line="240" w:lineRule="auto"/>
              <w:ind w:left="244" w:firstLine="0"/>
              <w:jc w:val="both"/>
              <w:rPr>
                <w:rFonts w:ascii="Times New Roman" w:hAnsi="Times New Roman"/>
                <w:sz w:val="24"/>
                <w:szCs w:val="24"/>
              </w:rPr>
            </w:pPr>
            <w:r w:rsidRPr="00AE6579">
              <w:rPr>
                <w:rFonts w:ascii="Times New Roman" w:hAnsi="Times New Roman"/>
                <w:sz w:val="24"/>
                <w:szCs w:val="24"/>
                <w:lang w:val="uk-UA"/>
              </w:rPr>
              <w:t>інвестиційні компанії</w:t>
            </w:r>
          </w:p>
          <w:p w:rsidR="00CE6CA5" w:rsidRPr="00AE6579" w:rsidRDefault="00CE6CA5" w:rsidP="005011AD">
            <w:pPr>
              <w:pStyle w:val="a5"/>
              <w:numPr>
                <w:ilvl w:val="0"/>
                <w:numId w:val="44"/>
              </w:numPr>
              <w:tabs>
                <w:tab w:val="left" w:pos="527"/>
              </w:tabs>
              <w:spacing w:after="0" w:line="240" w:lineRule="auto"/>
              <w:ind w:left="244" w:firstLine="0"/>
              <w:jc w:val="both"/>
              <w:rPr>
                <w:rFonts w:ascii="Times New Roman" w:hAnsi="Times New Roman"/>
                <w:sz w:val="24"/>
                <w:szCs w:val="24"/>
              </w:rPr>
            </w:pPr>
            <w:r w:rsidRPr="00AE6579">
              <w:rPr>
                <w:rFonts w:ascii="Times New Roman" w:hAnsi="Times New Roman"/>
                <w:sz w:val="24"/>
                <w:szCs w:val="24"/>
                <w:lang w:val="uk-UA"/>
              </w:rPr>
              <w:t>фінансові компанії</w:t>
            </w:r>
          </w:p>
          <w:p w:rsidR="00CE6CA5" w:rsidRPr="00AE6579" w:rsidRDefault="00CE6CA5" w:rsidP="005011AD">
            <w:pPr>
              <w:pStyle w:val="a5"/>
              <w:numPr>
                <w:ilvl w:val="0"/>
                <w:numId w:val="44"/>
              </w:numPr>
              <w:tabs>
                <w:tab w:val="left" w:pos="527"/>
              </w:tabs>
              <w:spacing w:after="0" w:line="240" w:lineRule="auto"/>
              <w:ind w:left="244" w:firstLine="0"/>
              <w:jc w:val="both"/>
              <w:rPr>
                <w:rFonts w:ascii="Times New Roman" w:hAnsi="Times New Roman"/>
                <w:sz w:val="24"/>
                <w:szCs w:val="24"/>
              </w:rPr>
            </w:pPr>
            <w:r w:rsidRPr="00AE6579">
              <w:rPr>
                <w:rFonts w:ascii="Times New Roman" w:hAnsi="Times New Roman"/>
                <w:sz w:val="24"/>
                <w:szCs w:val="24"/>
                <w:lang w:val="uk-UA"/>
              </w:rPr>
              <w:t>товариства з кредитування житлового будівництва</w:t>
            </w:r>
          </w:p>
          <w:p w:rsidR="00CE6CA5" w:rsidRPr="00AE6579" w:rsidRDefault="00CE6CA5" w:rsidP="005011AD">
            <w:pPr>
              <w:pStyle w:val="a5"/>
              <w:numPr>
                <w:ilvl w:val="0"/>
                <w:numId w:val="44"/>
              </w:numPr>
              <w:tabs>
                <w:tab w:val="left" w:pos="527"/>
              </w:tabs>
              <w:spacing w:after="0" w:line="240" w:lineRule="auto"/>
              <w:ind w:left="244" w:firstLine="0"/>
              <w:jc w:val="both"/>
              <w:rPr>
                <w:rFonts w:ascii="Times New Roman" w:hAnsi="Times New Roman"/>
                <w:sz w:val="24"/>
                <w:szCs w:val="24"/>
              </w:rPr>
            </w:pPr>
            <w:r w:rsidRPr="00AE6579">
              <w:rPr>
                <w:rFonts w:ascii="Times New Roman" w:hAnsi="Times New Roman"/>
                <w:sz w:val="24"/>
                <w:szCs w:val="24"/>
                <w:lang w:val="uk-UA"/>
              </w:rPr>
              <w:t>ломбарди</w:t>
            </w:r>
          </w:p>
          <w:p w:rsidR="00CE6CA5" w:rsidRPr="00AE6579" w:rsidRDefault="00CE6CA5" w:rsidP="005011AD">
            <w:pPr>
              <w:pStyle w:val="a5"/>
              <w:numPr>
                <w:ilvl w:val="0"/>
                <w:numId w:val="44"/>
              </w:numPr>
              <w:tabs>
                <w:tab w:val="left" w:pos="527"/>
              </w:tabs>
              <w:spacing w:after="0" w:line="240" w:lineRule="auto"/>
              <w:ind w:left="244" w:firstLine="0"/>
              <w:jc w:val="both"/>
              <w:rPr>
                <w:rFonts w:ascii="Times New Roman" w:hAnsi="Times New Roman"/>
                <w:sz w:val="24"/>
                <w:szCs w:val="24"/>
              </w:rPr>
            </w:pPr>
            <w:r w:rsidRPr="00AE6579">
              <w:rPr>
                <w:rFonts w:ascii="Times New Roman" w:hAnsi="Times New Roman"/>
                <w:sz w:val="24"/>
                <w:szCs w:val="24"/>
                <w:lang w:val="uk-UA"/>
              </w:rPr>
              <w:t>кредитні спілки</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rsidR="00CE6CA5" w:rsidRPr="00AE6579" w:rsidRDefault="00CE6CA5" w:rsidP="00EA5F0D">
            <w:pPr>
              <w:spacing w:after="0" w:line="240" w:lineRule="auto"/>
              <w:jc w:val="center"/>
              <w:rPr>
                <w:rFonts w:ascii="Times New Roman" w:hAnsi="Times New Roman"/>
                <w:sz w:val="24"/>
                <w:szCs w:val="24"/>
              </w:rPr>
            </w:pPr>
            <w:r w:rsidRPr="00AE6579">
              <w:rPr>
                <w:rFonts w:ascii="Times New Roman" w:hAnsi="Times New Roman"/>
                <w:sz w:val="24"/>
                <w:szCs w:val="24"/>
                <w:lang w:val="en-US"/>
              </w:rPr>
              <w:t xml:space="preserve">IV </w:t>
            </w:r>
            <w:r w:rsidRPr="00AE6579">
              <w:rPr>
                <w:rFonts w:ascii="Times New Roman" w:hAnsi="Times New Roman"/>
                <w:sz w:val="24"/>
                <w:szCs w:val="24"/>
                <w:lang w:val="uk-UA"/>
              </w:rPr>
              <w:t>рівень</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rsidR="00CE6CA5" w:rsidRPr="00AE6579" w:rsidRDefault="00CE6CA5" w:rsidP="00EA5F0D">
            <w:pPr>
              <w:spacing w:after="0" w:line="240" w:lineRule="auto"/>
              <w:jc w:val="center"/>
              <w:rPr>
                <w:rFonts w:ascii="Times New Roman" w:hAnsi="Times New Roman"/>
                <w:sz w:val="24"/>
                <w:szCs w:val="24"/>
              </w:rPr>
            </w:pPr>
            <w:r w:rsidRPr="00AE6579">
              <w:rPr>
                <w:rFonts w:ascii="Times New Roman" w:hAnsi="Times New Roman"/>
                <w:sz w:val="24"/>
                <w:szCs w:val="24"/>
                <w:lang w:val="uk-UA"/>
              </w:rPr>
              <w:t>акціонерна, коо</w:t>
            </w:r>
            <w:r w:rsidRPr="00AE6579">
              <w:rPr>
                <w:rFonts w:ascii="Times New Roman" w:hAnsi="Times New Roman"/>
                <w:sz w:val="24"/>
                <w:szCs w:val="24"/>
                <w:lang w:val="uk-UA"/>
              </w:rPr>
              <w:softHyphen/>
              <w:t>перативна</w:t>
            </w:r>
          </w:p>
        </w:tc>
      </w:tr>
    </w:tbl>
    <w:p w:rsidR="0058131F" w:rsidRPr="003C4763" w:rsidRDefault="0058131F" w:rsidP="003C4763">
      <w:pPr>
        <w:spacing w:after="0" w:line="240" w:lineRule="auto"/>
        <w:jc w:val="both"/>
        <w:rPr>
          <w:rFonts w:ascii="Times New Roman" w:hAnsi="Times New Roman"/>
          <w:sz w:val="28"/>
          <w:szCs w:val="28"/>
          <w:lang w:val="en-US"/>
        </w:rPr>
      </w:pPr>
    </w:p>
    <w:p w:rsidR="00CE6CA5" w:rsidRPr="00AE6579" w:rsidRDefault="00913326" w:rsidP="00CE6CA5">
      <w:pPr>
        <w:spacing w:after="0" w:line="240" w:lineRule="auto"/>
        <w:jc w:val="both"/>
        <w:rPr>
          <w:rFonts w:ascii="Times New Roman" w:hAnsi="Times New Roman"/>
          <w:b/>
          <w:sz w:val="28"/>
          <w:szCs w:val="28"/>
        </w:rPr>
      </w:pPr>
      <w:r>
        <w:rPr>
          <w:rFonts w:ascii="Times New Roman" w:hAnsi="Times New Roman"/>
          <w:i/>
          <w:iCs/>
          <w:noProof/>
          <w:sz w:val="28"/>
          <w:szCs w:val="28"/>
          <w:lang w:eastAsia="ru-RU"/>
        </w:rPr>
        <w:pict>
          <v:shape id="Поле 31" o:spid="_x0000_s1181" type="#_x0000_t202" style="position:absolute;left:0;text-align:left;margin-left:156pt;margin-top:5.95pt;width:180pt;height:45pt;z-index:251639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">
            <v:shadow on="t" opacity=".5" offset="-6pt,-6pt"/>
            <v:textbox>
              <w:txbxContent>
                <w:p w:rsidR="003D4891" w:rsidRPr="00455E51" w:rsidRDefault="003D4891" w:rsidP="00CE6CA5">
                  <w:pPr>
                    <w:jc w:val="center"/>
                    <w:rPr>
                      <w:rFonts w:ascii="Times New Roman" w:hAnsi="Times New Roman"/>
                      <w:sz w:val="28"/>
                      <w:szCs w:val="28"/>
                      <w:lang w:val="uk-UA"/>
                    </w:rPr>
                  </w:pPr>
                  <w:r w:rsidRPr="00455E51">
                    <w:rPr>
                      <w:rFonts w:ascii="Times New Roman" w:hAnsi="Times New Roman"/>
                      <w:sz w:val="28"/>
                      <w:szCs w:val="28"/>
                      <w:lang w:val="uk-UA"/>
                    </w:rPr>
                    <w:t>Принципи банківського кредитування</w:t>
                  </w:r>
                </w:p>
              </w:txbxContent>
            </v:textbox>
          </v:shape>
        </w:pict>
      </w:r>
    </w:p>
    <w:p w:rsidR="00CE6CA5" w:rsidRPr="00AE6579" w:rsidRDefault="00CE6CA5" w:rsidP="00CE6CA5">
      <w:pPr>
        <w:spacing w:after="0" w:line="240" w:lineRule="auto"/>
        <w:ind w:firstLine="709"/>
        <w:jc w:val="both"/>
        <w:rPr>
          <w:rFonts w:ascii="Times New Roman" w:hAnsi="Times New Roman"/>
          <w:i/>
          <w:iCs/>
          <w:sz w:val="28"/>
          <w:szCs w:val="28"/>
          <w:lang w:val="uk-UA"/>
        </w:rPr>
      </w:pPr>
    </w:p>
    <w:p w:rsidR="00CE6CA5" w:rsidRPr="00AE6579" w:rsidRDefault="00CE6CA5" w:rsidP="00CE6CA5">
      <w:pPr>
        <w:spacing w:after="0" w:line="240" w:lineRule="auto"/>
        <w:ind w:firstLine="709"/>
        <w:jc w:val="both"/>
        <w:rPr>
          <w:rFonts w:ascii="Times New Roman" w:hAnsi="Times New Roman"/>
          <w:i/>
          <w:iCs/>
          <w:sz w:val="28"/>
          <w:szCs w:val="28"/>
          <w:lang w:val="uk-UA"/>
        </w:rPr>
      </w:pPr>
    </w:p>
    <w:p w:rsidR="00CE6CA5" w:rsidRPr="00AE6579" w:rsidRDefault="00913326" w:rsidP="00CE6CA5">
      <w:pPr>
        <w:spacing w:after="0" w:line="240" w:lineRule="auto"/>
        <w:ind w:firstLine="709"/>
        <w:jc w:val="both"/>
        <w:rPr>
          <w:rFonts w:ascii="Times New Roman" w:hAnsi="Times New Roman"/>
          <w:i/>
          <w:iCs/>
          <w:sz w:val="28"/>
          <w:szCs w:val="28"/>
          <w:lang w:val="uk-UA"/>
        </w:rPr>
      </w:pPr>
      <w:r>
        <w:rPr>
          <w:rFonts w:ascii="Times New Roman" w:hAnsi="Times New Roman"/>
          <w:i/>
          <w:iCs/>
          <w:noProof/>
          <w:sz w:val="28"/>
          <w:szCs w:val="28"/>
          <w:lang w:eastAsia="ru-RU"/>
        </w:rPr>
        <w:pict>
          <v:line id="Прямая соединительная линия 26" o:spid="_x0000_s1413" style="position:absolute;left:0;text-align:left;z-index:251644416;visibility:visible" from="249.3pt,3.05pt" to="249.3pt,3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"/>
        </w:pict>
      </w:r>
    </w:p>
    <w:p w:rsidR="00CE6CA5" w:rsidRPr="00AE6579" w:rsidRDefault="00CE6CA5" w:rsidP="00CE6CA5">
      <w:pPr>
        <w:spacing w:after="0" w:line="240" w:lineRule="auto"/>
        <w:ind w:firstLine="709"/>
        <w:jc w:val="both"/>
        <w:rPr>
          <w:rFonts w:ascii="Times New Roman" w:hAnsi="Times New Roman"/>
          <w:i/>
          <w:iCs/>
          <w:sz w:val="28"/>
          <w:szCs w:val="28"/>
          <w:lang w:val="uk-UA"/>
        </w:rPr>
      </w:pPr>
    </w:p>
    <w:p w:rsidR="00CE6CA5" w:rsidRPr="00AE6579" w:rsidRDefault="00913326" w:rsidP="00CE6CA5">
      <w:pPr>
        <w:spacing w:after="0" w:line="240" w:lineRule="auto"/>
        <w:ind w:firstLine="709"/>
        <w:jc w:val="both"/>
        <w:rPr>
          <w:rFonts w:ascii="Times New Roman" w:hAnsi="Times New Roman"/>
          <w:i/>
          <w:iCs/>
          <w:sz w:val="28"/>
          <w:szCs w:val="28"/>
          <w:lang w:val="uk-UA"/>
        </w:rPr>
      </w:pPr>
      <w:r>
        <w:rPr>
          <w:rFonts w:ascii="Times New Roman" w:hAnsi="Times New Roman"/>
          <w:i/>
          <w:iCs/>
          <w:noProof/>
          <w:sz w:val="28"/>
          <w:szCs w:val="28"/>
          <w:lang w:eastAsia="ru-RU"/>
        </w:rPr>
        <w:pict>
          <v:line id="Прямая соединительная линия 30" o:spid="_x0000_s1412" style="position:absolute;left:0;text-align:left;z-index:251641344;visibility:visible" from="286.3pt,2.85pt" to="286.3pt,3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"/>
        </w:pict>
      </w:r>
      <w:r>
        <w:rPr>
          <w:rFonts w:ascii="Times New Roman" w:hAnsi="Times New Roman"/>
          <w:i/>
          <w:iCs/>
          <w:noProof/>
          <w:sz w:val="28"/>
          <w:szCs w:val="28"/>
          <w:lang w:eastAsia="ru-RU"/>
        </w:rPr>
        <w:pict>
          <v:line id="Прямая соединительная линия 29" o:spid="_x0000_s1411" style="position:absolute;left:0;text-align:left;z-index:251640320;visibility:visible" from="26pt,2.45pt" to="467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"/>
        </w:pict>
      </w:r>
      <w:r>
        <w:rPr>
          <w:rFonts w:ascii="Times New Roman" w:hAnsi="Times New Roman"/>
          <w:i/>
          <w:iCs/>
          <w:noProof/>
          <w:sz w:val="28"/>
          <w:szCs w:val="28"/>
          <w:lang w:eastAsia="ru-RU"/>
        </w:rPr>
        <w:pict>
          <v:line id="Прямая соединительная линия 28" o:spid="_x0000_s1410" style="position:absolute;left:0;text-align:left;z-index:251646464;visibility:visible" from="468pt,2.45pt" to="468pt,3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"/>
        </w:pict>
      </w:r>
      <w:r>
        <w:rPr>
          <w:rFonts w:ascii="Times New Roman" w:hAnsi="Times New Roman"/>
          <w:i/>
          <w:iCs/>
          <w:noProof/>
          <w:sz w:val="28"/>
          <w:szCs w:val="28"/>
          <w:lang w:eastAsia="ru-RU"/>
        </w:rPr>
        <w:pict>
          <v:line id="Прямая соединительная линия 27" o:spid="_x0000_s1409" style="position:absolute;left:0;text-align:left;z-index:251643392;visibility:visible" from="162pt,2.45pt" to="162pt,3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"/>
        </w:pict>
      </w:r>
      <w:r>
        <w:rPr>
          <w:rFonts w:ascii="Times New Roman" w:hAnsi="Times New Roman"/>
          <w:i/>
          <w:iCs/>
          <w:noProof/>
          <w:sz w:val="28"/>
          <w:szCs w:val="28"/>
          <w:lang w:eastAsia="ru-RU"/>
        </w:rPr>
        <w:pict>
          <v:line id="Прямая соединительная линия 14" o:spid="_x0000_s1408" style="position:absolute;left:0;text-align:left;z-index:251642368;visibility:visible" from="27pt,2.45pt" to="27pt,3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"/>
        </w:pict>
      </w:r>
    </w:p>
    <w:p w:rsidR="00CE6CA5" w:rsidRPr="00AE6579" w:rsidRDefault="00CE6CA5" w:rsidP="00CE6CA5">
      <w:pPr>
        <w:spacing w:after="0" w:line="240" w:lineRule="auto"/>
        <w:jc w:val="both"/>
        <w:rPr>
          <w:rFonts w:ascii="Times New Roman" w:hAnsi="Times New Roman"/>
          <w:i/>
          <w:iCs/>
          <w:sz w:val="28"/>
          <w:szCs w:val="28"/>
          <w:lang w:val="uk-UA"/>
        </w:rPr>
      </w:pPr>
    </w:p>
    <w:p w:rsidR="00CE6CA5" w:rsidRPr="00AE6579" w:rsidRDefault="00913326" w:rsidP="00CE6CA5">
      <w:pPr>
        <w:spacing w:after="0" w:line="240" w:lineRule="auto"/>
        <w:ind w:firstLine="709"/>
        <w:jc w:val="both"/>
        <w:rPr>
          <w:rFonts w:ascii="Times New Roman" w:hAnsi="Times New Roman"/>
          <w:i/>
          <w:iCs/>
          <w:sz w:val="28"/>
          <w:szCs w:val="28"/>
          <w:lang w:val="uk-UA"/>
        </w:rPr>
      </w:pPr>
      <w:r>
        <w:rPr>
          <w:rFonts w:ascii="Times New Roman" w:hAnsi="Times New Roman"/>
          <w:i/>
          <w:iCs/>
          <w:noProof/>
          <w:sz w:val="28"/>
          <w:szCs w:val="28"/>
          <w:lang w:eastAsia="ru-RU"/>
        </w:rPr>
        <w:pict>
          <v:shape id="Поле 13" o:spid="_x0000_s1182" type="#_x0000_t202" style="position:absolute;left:0;text-align:left;margin-left:369.3pt;margin-top:6.4pt;width:108pt;height:36.75pt;z-index:2516469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">
            <v:textbox>
              <w:txbxContent>
                <w:p w:rsidR="003D4891" w:rsidRPr="00455E51" w:rsidRDefault="003D4891" w:rsidP="00CE6CA5">
                  <w:pPr>
                    <w:jc w:val="center"/>
                    <w:rPr>
                      <w:rFonts w:ascii="Times New Roman" w:hAnsi="Times New Roman"/>
                      <w:sz w:val="28"/>
                      <w:szCs w:val="28"/>
                      <w:lang w:val="uk-UA"/>
                    </w:rPr>
                  </w:pPr>
                  <w:r w:rsidRPr="00455E51">
                    <w:rPr>
                      <w:rFonts w:ascii="Times New Roman" w:hAnsi="Times New Roman"/>
                      <w:sz w:val="28"/>
                      <w:szCs w:val="28"/>
                      <w:lang w:val="uk-UA"/>
                    </w:rPr>
                    <w:t>платність</w:t>
                  </w:r>
                </w:p>
              </w:txbxContent>
            </v:textbox>
          </v:shape>
        </w:pict>
      </w:r>
      <w:r>
        <w:rPr>
          <w:rFonts w:ascii="Times New Roman" w:hAnsi="Times New Roman"/>
          <w:i/>
          <w:iCs/>
          <w:noProof/>
          <w:sz w:val="28"/>
          <w:szCs w:val="28"/>
          <w:lang w:eastAsia="ru-RU"/>
        </w:rPr>
        <w:pict>
          <v:shape id="Поле 12" o:spid="_x0000_s1183" type="#_x0000_t202" style="position:absolute;left:0;text-align:left;margin-left:243.3pt;margin-top:6.4pt;width:90pt;height:36.75pt;z-index:2516357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">
            <v:textbox>
              <w:txbxContent>
                <w:p w:rsidR="003D4891" w:rsidRPr="00455E51" w:rsidRDefault="003D4891" w:rsidP="00CE6CA5">
                  <w:pPr>
                    <w:rPr>
                      <w:rFonts w:ascii="Times New Roman" w:hAnsi="Times New Roman"/>
                      <w:sz w:val="28"/>
                      <w:szCs w:val="28"/>
                      <w:lang w:val="uk-UA"/>
                    </w:rPr>
                  </w:pPr>
                  <w:r w:rsidRPr="00455E51">
                    <w:rPr>
                      <w:rFonts w:ascii="Times New Roman" w:hAnsi="Times New Roman"/>
                      <w:sz w:val="28"/>
                      <w:szCs w:val="28"/>
                      <w:lang w:val="uk-UA"/>
                    </w:rPr>
                    <w:t>строковість</w:t>
                  </w:r>
                </w:p>
              </w:txbxContent>
            </v:textbox>
          </v:shape>
        </w:pict>
      </w:r>
      <w:r>
        <w:rPr>
          <w:rFonts w:ascii="Times New Roman" w:hAnsi="Times New Roman"/>
          <w:i/>
          <w:iCs/>
          <w:noProof/>
          <w:sz w:val="28"/>
          <w:szCs w:val="28"/>
          <w:lang w:eastAsia="ru-RU"/>
        </w:rPr>
        <w:pict>
          <v:shape id="Поле 10" o:spid="_x0000_s1184" type="#_x0000_t202" style="position:absolute;left:0;text-align:left;margin-left:99.3pt;margin-top:6.4pt;width:108pt;height:36.75pt;z-index:2516275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">
            <v:textbox>
              <w:txbxContent>
                <w:p w:rsidR="003D4891" w:rsidRPr="00455E51" w:rsidRDefault="003D4891" w:rsidP="00CE6CA5">
                  <w:pPr>
                    <w:rPr>
                      <w:rFonts w:ascii="Times New Roman" w:hAnsi="Times New Roman"/>
                      <w:sz w:val="28"/>
                      <w:szCs w:val="28"/>
                      <w:lang w:val="uk-UA"/>
                    </w:rPr>
                  </w:pPr>
                  <w:r w:rsidRPr="00455E51">
                    <w:rPr>
                      <w:rFonts w:ascii="Times New Roman" w:hAnsi="Times New Roman"/>
                      <w:sz w:val="28"/>
                      <w:szCs w:val="28"/>
                      <w:lang w:val="uk-UA"/>
                    </w:rPr>
                    <w:t>забезпеченість</w:t>
                  </w:r>
                </w:p>
              </w:txbxContent>
            </v:textbox>
          </v:shape>
        </w:pict>
      </w:r>
      <w:r>
        <w:rPr>
          <w:rFonts w:ascii="Times New Roman" w:hAnsi="Times New Roman"/>
          <w:i/>
          <w:iCs/>
          <w:noProof/>
          <w:sz w:val="28"/>
          <w:szCs w:val="28"/>
          <w:lang w:eastAsia="ru-RU"/>
        </w:rPr>
        <w:pict>
          <v:shape id="Поле 11" o:spid="_x0000_s1185" type="#_x0000_t202" style="position:absolute;left:0;text-align:left;margin-left:.3pt;margin-top:6.4pt;width:1in;height:44.25pt;z-index:2516172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">
            <v:textbox>
              <w:txbxContent>
                <w:p w:rsidR="003D4891" w:rsidRPr="00455E51" w:rsidRDefault="003D4891" w:rsidP="00CE6CA5">
                  <w:pPr>
                    <w:rPr>
                      <w:rFonts w:ascii="Times New Roman" w:hAnsi="Times New Roman"/>
                      <w:sz w:val="28"/>
                      <w:szCs w:val="28"/>
                      <w:lang w:val="uk-UA"/>
                    </w:rPr>
                  </w:pPr>
                  <w:r w:rsidRPr="00455E51">
                    <w:rPr>
                      <w:rFonts w:ascii="Times New Roman" w:hAnsi="Times New Roman"/>
                      <w:sz w:val="28"/>
                      <w:szCs w:val="28"/>
                      <w:lang w:val="uk-UA"/>
                    </w:rPr>
                    <w:t>цільовий характер</w:t>
                  </w:r>
                </w:p>
              </w:txbxContent>
            </v:textbox>
          </v:shape>
        </w:pict>
      </w:r>
    </w:p>
    <w:p w:rsidR="00CE6CA5" w:rsidRPr="00AE6579" w:rsidRDefault="00CE6CA5" w:rsidP="00CE6CA5">
      <w:pPr>
        <w:spacing w:after="0" w:line="240" w:lineRule="auto"/>
        <w:ind w:firstLine="709"/>
        <w:jc w:val="both"/>
        <w:rPr>
          <w:rFonts w:ascii="Times New Roman" w:hAnsi="Times New Roman"/>
          <w:i/>
          <w:iCs/>
          <w:sz w:val="28"/>
          <w:szCs w:val="28"/>
          <w:lang w:val="uk-UA"/>
        </w:rPr>
      </w:pPr>
    </w:p>
    <w:p w:rsidR="00CE6CA5" w:rsidRPr="00AE6579" w:rsidRDefault="00CE6CA5" w:rsidP="00CE6CA5">
      <w:pPr>
        <w:spacing w:after="0" w:line="240" w:lineRule="auto"/>
        <w:ind w:firstLine="709"/>
        <w:jc w:val="both"/>
        <w:rPr>
          <w:rFonts w:ascii="Times New Roman" w:hAnsi="Times New Roman"/>
          <w:i/>
          <w:iCs/>
          <w:sz w:val="28"/>
          <w:szCs w:val="28"/>
          <w:lang w:val="uk-UA"/>
        </w:rPr>
      </w:pPr>
    </w:p>
    <w:p w:rsidR="00A96D5D" w:rsidRPr="00E72365" w:rsidRDefault="00A96D5D" w:rsidP="00E72365">
      <w:pPr>
        <w:pStyle w:val="a7"/>
        <w:spacing w:after="0" w:line="240" w:lineRule="auto"/>
        <w:ind w:firstLine="0"/>
        <w:jc w:val="both"/>
        <w:rPr>
          <w:rFonts w:eastAsiaTheme="minorHAnsi"/>
          <w:bCs/>
          <w:szCs w:val="28"/>
          <w:lang w:val="en-US"/>
        </w:rPr>
      </w:pPr>
    </w:p>
    <w:p w:rsidR="00CE6CA5" w:rsidRPr="00AE6579" w:rsidRDefault="00455E51" w:rsidP="0044268E">
      <w:pPr>
        <w:pStyle w:val="a7"/>
        <w:spacing w:after="0" w:line="240" w:lineRule="auto"/>
        <w:jc w:val="center"/>
        <w:rPr>
          <w:szCs w:val="28"/>
          <w:lang w:val="uk-UA"/>
        </w:rPr>
      </w:pPr>
      <w:r w:rsidRPr="00AE6579">
        <w:rPr>
          <w:rFonts w:eastAsiaTheme="minorHAnsi"/>
          <w:bCs/>
          <w:szCs w:val="28"/>
          <w:lang w:val="uk-UA"/>
        </w:rPr>
        <w:t xml:space="preserve">Рисунок </w:t>
      </w:r>
      <w:r w:rsidR="0058131F" w:rsidRPr="00AE6579">
        <w:rPr>
          <w:rFonts w:eastAsiaTheme="minorHAnsi"/>
          <w:bCs/>
          <w:szCs w:val="28"/>
          <w:lang w:val="uk-UA"/>
        </w:rPr>
        <w:t>4</w:t>
      </w:r>
      <w:r w:rsidRPr="00AE6579">
        <w:rPr>
          <w:rFonts w:eastAsiaTheme="minorHAnsi"/>
          <w:bCs/>
          <w:szCs w:val="28"/>
          <w:lang w:val="uk-UA"/>
        </w:rPr>
        <w:t xml:space="preserve">.1 – </w:t>
      </w:r>
      <w:r w:rsidR="00CE6CA5" w:rsidRPr="00AE6579">
        <w:rPr>
          <w:szCs w:val="28"/>
          <w:lang w:val="uk-UA"/>
        </w:rPr>
        <w:t>Основні принципи банківського кредитування</w:t>
      </w:r>
      <w:r w:rsidR="00B37BB4">
        <w:rPr>
          <w:szCs w:val="28"/>
        </w:rPr>
        <w:t>[17]</w:t>
      </w:r>
    </w:p>
    <w:p w:rsidR="009A7A37" w:rsidRPr="00AE6579" w:rsidRDefault="009A7A37" w:rsidP="00CE6CA5">
      <w:pPr>
        <w:spacing w:after="0" w:line="240" w:lineRule="auto"/>
        <w:ind w:firstLine="709"/>
        <w:jc w:val="both"/>
        <w:rPr>
          <w:rFonts w:ascii="Times New Roman" w:hAnsi="Times New Roman"/>
          <w:i/>
          <w:iCs/>
          <w:sz w:val="28"/>
          <w:szCs w:val="28"/>
          <w:lang w:val="uk-UA"/>
        </w:rPr>
      </w:pPr>
    </w:p>
    <w:p w:rsidR="00CE6CA5" w:rsidRPr="00AE6579" w:rsidRDefault="00CE6CA5" w:rsidP="00CE6CA5">
      <w:pPr>
        <w:spacing w:after="0" w:line="240" w:lineRule="auto"/>
        <w:ind w:firstLine="709"/>
        <w:jc w:val="both"/>
        <w:rPr>
          <w:rFonts w:ascii="Times New Roman" w:hAnsi="Times New Roman"/>
          <w:b/>
          <w:bCs/>
          <w:i/>
          <w:iCs/>
          <w:sz w:val="28"/>
          <w:szCs w:val="28"/>
          <w:lang w:val="uk-UA" w:eastAsia="ru-RU"/>
        </w:rPr>
      </w:pPr>
      <w:r w:rsidRPr="00AE6579">
        <w:rPr>
          <w:rFonts w:ascii="Times New Roman" w:hAnsi="Times New Roman"/>
          <w:i/>
          <w:iCs/>
          <w:sz w:val="28"/>
          <w:szCs w:val="28"/>
          <w:lang w:val="uk-UA"/>
        </w:rPr>
        <w:t>Принцип строковості</w:t>
      </w:r>
      <w:r w:rsidR="00036229" w:rsidRPr="00AE6579">
        <w:rPr>
          <w:rFonts w:ascii="Times New Roman" w:hAnsi="Times New Roman"/>
          <w:b/>
          <w:i/>
          <w:iCs/>
          <w:sz w:val="28"/>
          <w:szCs w:val="28"/>
          <w:lang w:val="uk-UA"/>
        </w:rPr>
        <w:t>-</w:t>
      </w:r>
      <w:r w:rsidRPr="00AE6579">
        <w:rPr>
          <w:rFonts w:ascii="Times New Roman" w:hAnsi="Times New Roman"/>
          <w:sz w:val="28"/>
          <w:szCs w:val="28"/>
          <w:lang w:val="uk-UA"/>
        </w:rPr>
        <w:t>потребує вчасного повернення позички в терміни, передбачені кредитною угодою. Пору</w:t>
      </w:r>
      <w:r w:rsidRPr="00AE6579">
        <w:rPr>
          <w:rFonts w:ascii="Times New Roman" w:hAnsi="Times New Roman"/>
          <w:sz w:val="28"/>
          <w:szCs w:val="28"/>
          <w:lang w:val="uk-UA"/>
        </w:rPr>
        <w:softHyphen/>
        <w:t>шення принципу строковості є одним з проявів кредитного ризику і тягне за собою негативні зміни в якості активів, лік</w:t>
      </w:r>
      <w:r w:rsidRPr="00AE6579">
        <w:rPr>
          <w:rFonts w:ascii="Times New Roman" w:hAnsi="Times New Roman"/>
          <w:sz w:val="28"/>
          <w:szCs w:val="28"/>
          <w:lang w:val="uk-UA"/>
        </w:rPr>
        <w:softHyphen/>
        <w:t>відності, прибутковості та інших важливих показниках банку</w:t>
      </w:r>
      <w:r w:rsidRPr="00AE6579">
        <w:rPr>
          <w:rFonts w:ascii="Times New Roman" w:hAnsi="Times New Roman"/>
          <w:b/>
          <w:bCs/>
          <w:i/>
          <w:iCs/>
          <w:sz w:val="28"/>
          <w:szCs w:val="28"/>
          <w:lang w:val="uk-UA" w:eastAsia="ru-RU"/>
        </w:rPr>
        <w:t>.</w:t>
      </w:r>
    </w:p>
    <w:p w:rsidR="00CE6CA5" w:rsidRPr="00AE6579" w:rsidRDefault="00CE6CA5" w:rsidP="00CE6CA5">
      <w:pPr>
        <w:spacing w:after="0" w:line="240" w:lineRule="auto"/>
        <w:ind w:firstLine="709"/>
        <w:jc w:val="both"/>
        <w:rPr>
          <w:rFonts w:ascii="Times New Roman" w:hAnsi="Times New Roman"/>
          <w:sz w:val="28"/>
          <w:szCs w:val="28"/>
          <w:lang w:val="uk-UA"/>
        </w:rPr>
      </w:pPr>
      <w:r w:rsidRPr="00AE6579">
        <w:rPr>
          <w:rFonts w:ascii="Times New Roman" w:hAnsi="Times New Roman"/>
          <w:bCs/>
          <w:i/>
          <w:iCs/>
          <w:sz w:val="28"/>
          <w:szCs w:val="28"/>
          <w:lang w:val="uk-UA"/>
        </w:rPr>
        <w:t>Принцип цільового кредитування</w:t>
      </w:r>
      <w:r w:rsidR="00036229" w:rsidRPr="00AE6579">
        <w:rPr>
          <w:rFonts w:ascii="Times New Roman" w:hAnsi="Times New Roman"/>
          <w:sz w:val="28"/>
          <w:szCs w:val="28"/>
          <w:lang w:val="uk-UA"/>
        </w:rPr>
        <w:t>-</w:t>
      </w:r>
      <w:r w:rsidRPr="00AE6579">
        <w:rPr>
          <w:rFonts w:ascii="Times New Roman" w:hAnsi="Times New Roman"/>
          <w:sz w:val="28"/>
          <w:szCs w:val="28"/>
          <w:lang w:val="uk-UA"/>
        </w:rPr>
        <w:t xml:space="preserve"> передбачає викори</w:t>
      </w:r>
      <w:r w:rsidRPr="00AE6579">
        <w:rPr>
          <w:rFonts w:ascii="Times New Roman" w:hAnsi="Times New Roman"/>
          <w:sz w:val="28"/>
          <w:szCs w:val="28"/>
          <w:lang w:val="uk-UA"/>
        </w:rPr>
        <w:softHyphen/>
        <w:t>стання кредиту на конкретні цілі, що обумовлені в кредитній угоді.</w:t>
      </w:r>
    </w:p>
    <w:p w:rsidR="00CE6CA5" w:rsidRPr="00AE6579" w:rsidRDefault="00CE6CA5" w:rsidP="00CE6CA5">
      <w:pPr>
        <w:spacing w:after="0" w:line="240" w:lineRule="auto"/>
        <w:ind w:firstLine="709"/>
        <w:jc w:val="both"/>
        <w:rPr>
          <w:rFonts w:ascii="Times New Roman" w:hAnsi="Times New Roman"/>
          <w:sz w:val="28"/>
          <w:szCs w:val="28"/>
        </w:rPr>
      </w:pPr>
      <w:r w:rsidRPr="00AE6579">
        <w:rPr>
          <w:rFonts w:ascii="Times New Roman" w:hAnsi="Times New Roman"/>
          <w:bCs/>
          <w:i/>
          <w:iCs/>
          <w:sz w:val="28"/>
          <w:szCs w:val="28"/>
          <w:lang w:val="uk-UA"/>
        </w:rPr>
        <w:t>Принцип забезпеченості кредиту</w:t>
      </w:r>
      <w:r w:rsidR="00E72365">
        <w:rPr>
          <w:rFonts w:ascii="Times New Roman" w:hAnsi="Times New Roman"/>
          <w:sz w:val="28"/>
          <w:szCs w:val="28"/>
          <w:lang w:val="uk-UA"/>
        </w:rPr>
        <w:t>–</w:t>
      </w:r>
      <w:r w:rsidRPr="00AE6579">
        <w:rPr>
          <w:rFonts w:ascii="Times New Roman" w:hAnsi="Times New Roman"/>
          <w:sz w:val="28"/>
          <w:szCs w:val="28"/>
          <w:lang w:val="uk-UA"/>
        </w:rPr>
        <w:t xml:space="preserve"> означає надання кредиту з одночасною передачею банку-кредитору певних прав на деякі активи позичальника, з тим </w:t>
      </w:r>
      <w:r w:rsidRPr="00AE6579">
        <w:rPr>
          <w:rFonts w:ascii="Times New Roman" w:hAnsi="Times New Roman"/>
          <w:sz w:val="28"/>
          <w:szCs w:val="28"/>
          <w:lang w:val="uk-UA"/>
        </w:rPr>
        <w:lastRenderedPageBreak/>
        <w:t>щоб у разі неповер</w:t>
      </w:r>
      <w:r w:rsidRPr="00AE6579">
        <w:rPr>
          <w:rFonts w:ascii="Times New Roman" w:hAnsi="Times New Roman"/>
          <w:sz w:val="28"/>
          <w:szCs w:val="28"/>
          <w:lang w:val="uk-UA"/>
        </w:rPr>
        <w:softHyphen/>
        <w:t>нення кредиту реалізація активів на ринку могла компенсува</w:t>
      </w:r>
      <w:r w:rsidRPr="00AE6579">
        <w:rPr>
          <w:rFonts w:ascii="Times New Roman" w:hAnsi="Times New Roman"/>
          <w:sz w:val="28"/>
          <w:szCs w:val="28"/>
          <w:lang w:val="uk-UA"/>
        </w:rPr>
        <w:softHyphen/>
        <w:t>ти банку втрати від неповернення кредиту.</w:t>
      </w:r>
    </w:p>
    <w:p w:rsidR="00CE6CA5" w:rsidRPr="00AE6579" w:rsidRDefault="00CE6CA5" w:rsidP="00CE6CA5">
      <w:pPr>
        <w:spacing w:after="0" w:line="240" w:lineRule="auto"/>
        <w:ind w:firstLine="709"/>
        <w:jc w:val="both"/>
        <w:rPr>
          <w:rFonts w:ascii="Times New Roman" w:hAnsi="Times New Roman"/>
          <w:sz w:val="28"/>
          <w:szCs w:val="28"/>
          <w:lang w:val="uk-UA"/>
        </w:rPr>
      </w:pPr>
      <w:r w:rsidRPr="00AE6579">
        <w:rPr>
          <w:rFonts w:ascii="Times New Roman" w:hAnsi="Times New Roman"/>
          <w:bCs/>
          <w:i/>
          <w:iCs/>
          <w:sz w:val="28"/>
          <w:szCs w:val="28"/>
          <w:lang w:val="uk-UA"/>
        </w:rPr>
        <w:t>Принцип платності</w:t>
      </w:r>
      <w:r w:rsidR="00124F44">
        <w:rPr>
          <w:rFonts w:ascii="Times New Roman" w:hAnsi="Times New Roman"/>
          <w:sz w:val="28"/>
          <w:szCs w:val="28"/>
          <w:lang w:val="uk-UA"/>
        </w:rPr>
        <w:t>–</w:t>
      </w:r>
      <w:r w:rsidRPr="00AE6579">
        <w:rPr>
          <w:rFonts w:ascii="Times New Roman" w:hAnsi="Times New Roman"/>
          <w:sz w:val="28"/>
          <w:szCs w:val="28"/>
          <w:lang w:val="uk-UA"/>
        </w:rPr>
        <w:t xml:space="preserve"> відображає суть банківського кредитування, а саме: продаж банком вільних грошових кош</w:t>
      </w:r>
      <w:r w:rsidRPr="00AE6579">
        <w:rPr>
          <w:rFonts w:ascii="Times New Roman" w:hAnsi="Times New Roman"/>
          <w:sz w:val="28"/>
          <w:szCs w:val="28"/>
          <w:lang w:val="uk-UA"/>
        </w:rPr>
        <w:softHyphen/>
        <w:t>тів на визначений період за певну плату. Цією платою висту</w:t>
      </w:r>
      <w:r w:rsidRPr="00AE6579">
        <w:rPr>
          <w:rFonts w:ascii="Times New Roman" w:hAnsi="Times New Roman"/>
          <w:sz w:val="28"/>
          <w:szCs w:val="28"/>
          <w:lang w:val="uk-UA"/>
        </w:rPr>
        <w:softHyphen/>
        <w:t>пає процент за кредитом.</w:t>
      </w:r>
    </w:p>
    <w:p w:rsidR="009A7A37" w:rsidRPr="00AE6579" w:rsidRDefault="009A7A37" w:rsidP="00036229">
      <w:pPr>
        <w:spacing w:after="120"/>
        <w:ind w:firstLine="709"/>
        <w:rPr>
          <w:rFonts w:ascii="Times New Roman" w:hAnsi="Times New Roman"/>
          <w:bCs/>
          <w:sz w:val="28"/>
          <w:szCs w:val="28"/>
          <w:lang w:val="uk-UA"/>
        </w:rPr>
      </w:pPr>
    </w:p>
    <w:p w:rsidR="00036229" w:rsidRPr="00AE6579" w:rsidRDefault="009F7982" w:rsidP="00036229">
      <w:pPr>
        <w:spacing w:after="120"/>
        <w:ind w:firstLine="709"/>
        <w:rPr>
          <w:rFonts w:ascii="Times New Roman" w:hAnsi="Times New Roman"/>
          <w:sz w:val="28"/>
          <w:szCs w:val="28"/>
        </w:rPr>
      </w:pPr>
      <w:r w:rsidRPr="00AE6579">
        <w:rPr>
          <w:rFonts w:ascii="Times New Roman" w:hAnsi="Times New Roman"/>
          <w:bCs/>
          <w:sz w:val="28"/>
          <w:szCs w:val="28"/>
          <w:lang w:val="uk-UA"/>
        </w:rPr>
        <w:t xml:space="preserve">Таблиця </w:t>
      </w:r>
      <w:r w:rsidR="0058131F" w:rsidRPr="00AE6579">
        <w:rPr>
          <w:rFonts w:ascii="Times New Roman" w:hAnsi="Times New Roman"/>
          <w:bCs/>
          <w:sz w:val="28"/>
          <w:szCs w:val="28"/>
          <w:lang w:val="uk-UA"/>
        </w:rPr>
        <w:t>4</w:t>
      </w:r>
      <w:r w:rsidRPr="00AE6579">
        <w:rPr>
          <w:rFonts w:ascii="Times New Roman" w:hAnsi="Times New Roman"/>
          <w:bCs/>
          <w:sz w:val="28"/>
          <w:szCs w:val="28"/>
          <w:lang w:val="uk-UA"/>
        </w:rPr>
        <w:t>.</w:t>
      </w:r>
      <w:r w:rsidR="0058131F" w:rsidRPr="00AE6579">
        <w:rPr>
          <w:rFonts w:ascii="Times New Roman" w:hAnsi="Times New Roman"/>
          <w:bCs/>
          <w:sz w:val="28"/>
          <w:szCs w:val="28"/>
          <w:lang w:val="uk-UA"/>
        </w:rPr>
        <w:t>6</w:t>
      </w:r>
      <w:r w:rsidR="00036229" w:rsidRPr="00AE6579">
        <w:rPr>
          <w:rFonts w:ascii="Times New Roman" w:hAnsi="Times New Roman"/>
          <w:bCs/>
          <w:sz w:val="28"/>
          <w:szCs w:val="28"/>
          <w:lang w:val="uk-UA"/>
        </w:rPr>
        <w:t xml:space="preserve"> – К</w:t>
      </w:r>
      <w:r w:rsidR="00036229" w:rsidRPr="00AE6579">
        <w:rPr>
          <w:rFonts w:ascii="Times New Roman" w:hAnsi="Times New Roman"/>
          <w:sz w:val="28"/>
          <w:szCs w:val="28"/>
          <w:lang w:val="uk-UA"/>
        </w:rPr>
        <w:t>ласифікація кредитів за різними ознаками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7195"/>
      </w:tblGrid>
      <w:tr w:rsidR="00AE6579" w:rsidRPr="00AE6579" w:rsidTr="00124F44">
        <w:tc>
          <w:tcPr>
            <w:tcW w:w="2268" w:type="dxa"/>
            <w:shd w:val="clear" w:color="auto" w:fill="auto"/>
          </w:tcPr>
          <w:p w:rsidR="00036229" w:rsidRPr="00AE6579" w:rsidRDefault="009F7982" w:rsidP="00036229">
            <w:pPr>
              <w:spacing w:after="0" w:line="240" w:lineRule="auto"/>
              <w:jc w:val="center"/>
              <w:rPr>
                <w:rFonts w:ascii="Times New Roman" w:hAnsi="Times New Roman"/>
                <w:iCs/>
                <w:sz w:val="28"/>
                <w:szCs w:val="28"/>
                <w:lang w:val="uk-UA"/>
              </w:rPr>
            </w:pPr>
            <w:r w:rsidRPr="00AE6579">
              <w:rPr>
                <w:rFonts w:ascii="Times New Roman" w:hAnsi="Times New Roman"/>
                <w:sz w:val="24"/>
                <w:szCs w:val="24"/>
                <w:lang w:val="uk-UA"/>
              </w:rPr>
              <w:t>К</w:t>
            </w:r>
            <w:r w:rsidR="00036229" w:rsidRPr="00AE6579">
              <w:rPr>
                <w:rFonts w:ascii="Times New Roman" w:hAnsi="Times New Roman"/>
                <w:sz w:val="24"/>
                <w:szCs w:val="24"/>
                <w:lang w:val="uk-UA"/>
              </w:rPr>
              <w:t>ласифі</w:t>
            </w:r>
            <w:r w:rsidRPr="00AE6579">
              <w:rPr>
                <w:rFonts w:ascii="Times New Roman" w:hAnsi="Times New Roman"/>
                <w:sz w:val="24"/>
                <w:szCs w:val="24"/>
                <w:lang w:val="uk-UA"/>
              </w:rPr>
              <w:t>кація</w:t>
            </w:r>
          </w:p>
        </w:tc>
        <w:tc>
          <w:tcPr>
            <w:tcW w:w="7195" w:type="dxa"/>
            <w:shd w:val="clear" w:color="auto" w:fill="auto"/>
          </w:tcPr>
          <w:p w:rsidR="00036229" w:rsidRPr="00AE6579" w:rsidRDefault="009F7982" w:rsidP="00036229">
            <w:pPr>
              <w:spacing w:after="0" w:line="240" w:lineRule="auto"/>
              <w:ind w:left="-360"/>
              <w:jc w:val="center"/>
              <w:rPr>
                <w:rFonts w:ascii="Times New Roman" w:hAnsi="Times New Roman"/>
                <w:sz w:val="28"/>
                <w:szCs w:val="28"/>
                <w:lang w:val="uk-UA"/>
              </w:rPr>
            </w:pPr>
            <w:r w:rsidRPr="00AE6579">
              <w:rPr>
                <w:rFonts w:ascii="Times New Roman" w:hAnsi="Times New Roman"/>
                <w:sz w:val="24"/>
                <w:szCs w:val="24"/>
                <w:lang w:val="uk-UA"/>
              </w:rPr>
              <w:t>Ї</w:t>
            </w:r>
            <w:r w:rsidR="007670F1" w:rsidRPr="00AE6579">
              <w:rPr>
                <w:rFonts w:ascii="Times New Roman" w:hAnsi="Times New Roman"/>
                <w:sz w:val="24"/>
                <w:szCs w:val="24"/>
                <w:lang w:val="uk-UA"/>
              </w:rPr>
              <w:t>ї</w:t>
            </w:r>
            <w:r w:rsidRPr="00AE6579">
              <w:rPr>
                <w:rFonts w:ascii="Times New Roman" w:hAnsi="Times New Roman"/>
                <w:sz w:val="24"/>
                <w:szCs w:val="24"/>
                <w:lang w:val="uk-UA"/>
              </w:rPr>
              <w:t xml:space="preserve"> ознаки</w:t>
            </w:r>
          </w:p>
        </w:tc>
      </w:tr>
      <w:tr w:rsidR="00AE6579" w:rsidRPr="00AE6579" w:rsidTr="00124F44">
        <w:tc>
          <w:tcPr>
            <w:tcW w:w="2268" w:type="dxa"/>
            <w:shd w:val="clear" w:color="auto" w:fill="auto"/>
          </w:tcPr>
          <w:p w:rsidR="00036229" w:rsidRPr="00AE6579" w:rsidRDefault="00036229" w:rsidP="00036229">
            <w:pPr>
              <w:spacing w:after="0" w:line="240" w:lineRule="auto"/>
              <w:jc w:val="both"/>
              <w:rPr>
                <w:rFonts w:ascii="Times New Roman" w:hAnsi="Times New Roman"/>
                <w:sz w:val="24"/>
                <w:szCs w:val="24"/>
                <w:lang w:val="uk-UA"/>
              </w:rPr>
            </w:pPr>
            <w:r w:rsidRPr="00AE6579">
              <w:rPr>
                <w:rFonts w:ascii="Times New Roman" w:hAnsi="Times New Roman"/>
                <w:iCs/>
                <w:sz w:val="24"/>
                <w:szCs w:val="24"/>
                <w:lang w:val="uk-UA"/>
              </w:rPr>
              <w:t xml:space="preserve">Залежно від терміну користування </w:t>
            </w:r>
            <w:r w:rsidRPr="00AE6579">
              <w:rPr>
                <w:rFonts w:ascii="Times New Roman" w:hAnsi="Times New Roman"/>
                <w:sz w:val="24"/>
                <w:szCs w:val="24"/>
                <w:lang w:val="uk-UA"/>
              </w:rPr>
              <w:t>банківські кредити є</w:t>
            </w:r>
          </w:p>
        </w:tc>
        <w:tc>
          <w:tcPr>
            <w:tcW w:w="7195" w:type="dxa"/>
            <w:shd w:val="clear" w:color="auto" w:fill="auto"/>
          </w:tcPr>
          <w:p w:rsidR="00036229" w:rsidRPr="00AE6579" w:rsidRDefault="00036229" w:rsidP="005011AD">
            <w:pPr>
              <w:numPr>
                <w:ilvl w:val="1"/>
                <w:numId w:val="46"/>
              </w:numPr>
              <w:tabs>
                <w:tab w:val="left" w:pos="459"/>
              </w:tabs>
              <w:spacing w:after="0" w:line="240" w:lineRule="auto"/>
              <w:ind w:left="175" w:firstLine="0"/>
              <w:jc w:val="both"/>
              <w:rPr>
                <w:rFonts w:ascii="Times New Roman" w:hAnsi="Times New Roman"/>
                <w:sz w:val="24"/>
                <w:szCs w:val="24"/>
              </w:rPr>
            </w:pPr>
            <w:r w:rsidRPr="00AE6579">
              <w:rPr>
                <w:rFonts w:ascii="Times New Roman" w:hAnsi="Times New Roman"/>
                <w:sz w:val="24"/>
                <w:szCs w:val="24"/>
                <w:lang w:val="uk-UA"/>
              </w:rPr>
              <w:t>коротко-середньо та довгострокові;</w:t>
            </w:r>
          </w:p>
          <w:p w:rsidR="00036229" w:rsidRPr="00AE6579" w:rsidRDefault="00036229" w:rsidP="005011AD">
            <w:pPr>
              <w:numPr>
                <w:ilvl w:val="1"/>
                <w:numId w:val="46"/>
              </w:numPr>
              <w:tabs>
                <w:tab w:val="left" w:pos="459"/>
              </w:tabs>
              <w:spacing w:after="0" w:line="240" w:lineRule="auto"/>
              <w:ind w:left="175" w:firstLine="0"/>
              <w:jc w:val="both"/>
              <w:rPr>
                <w:rFonts w:ascii="Times New Roman" w:hAnsi="Times New Roman"/>
                <w:sz w:val="24"/>
                <w:szCs w:val="24"/>
              </w:rPr>
            </w:pPr>
            <w:r w:rsidRPr="00AE6579">
              <w:rPr>
                <w:rFonts w:ascii="Times New Roman" w:hAnsi="Times New Roman"/>
                <w:sz w:val="24"/>
                <w:szCs w:val="24"/>
                <w:lang w:val="uk-UA"/>
              </w:rPr>
              <w:t>до запитання;</w:t>
            </w:r>
          </w:p>
          <w:p w:rsidR="00036229" w:rsidRPr="00AE6579" w:rsidRDefault="00036229" w:rsidP="005011AD">
            <w:pPr>
              <w:numPr>
                <w:ilvl w:val="1"/>
                <w:numId w:val="46"/>
              </w:numPr>
              <w:tabs>
                <w:tab w:val="left" w:pos="459"/>
              </w:tabs>
              <w:spacing w:after="0" w:line="240" w:lineRule="auto"/>
              <w:ind w:left="175" w:firstLine="0"/>
              <w:jc w:val="both"/>
              <w:rPr>
                <w:rFonts w:ascii="Times New Roman" w:hAnsi="Times New Roman"/>
                <w:sz w:val="24"/>
                <w:szCs w:val="24"/>
              </w:rPr>
            </w:pPr>
            <w:r w:rsidRPr="00AE6579">
              <w:rPr>
                <w:rFonts w:ascii="Times New Roman" w:hAnsi="Times New Roman"/>
                <w:sz w:val="24"/>
                <w:szCs w:val="24"/>
                <w:lang w:val="uk-UA"/>
              </w:rPr>
              <w:t>прострочені, термін користування якими минув;</w:t>
            </w:r>
          </w:p>
          <w:p w:rsidR="00036229" w:rsidRPr="00AE6579" w:rsidRDefault="00036229" w:rsidP="005011AD">
            <w:pPr>
              <w:numPr>
                <w:ilvl w:val="1"/>
                <w:numId w:val="46"/>
              </w:numPr>
              <w:tabs>
                <w:tab w:val="left" w:pos="459"/>
              </w:tabs>
              <w:spacing w:after="0" w:line="240" w:lineRule="auto"/>
              <w:ind w:left="175" w:firstLine="0"/>
              <w:jc w:val="both"/>
              <w:rPr>
                <w:rFonts w:ascii="Times New Roman" w:hAnsi="Times New Roman"/>
                <w:sz w:val="24"/>
                <w:szCs w:val="24"/>
              </w:rPr>
            </w:pPr>
            <w:r w:rsidRPr="00AE6579">
              <w:rPr>
                <w:rFonts w:ascii="Times New Roman" w:hAnsi="Times New Roman"/>
                <w:sz w:val="24"/>
                <w:szCs w:val="24"/>
                <w:lang w:val="uk-UA"/>
              </w:rPr>
              <w:t>відстрочені, для яких на прохання позичальника був перенесений термін погашення.</w:t>
            </w:r>
          </w:p>
        </w:tc>
      </w:tr>
      <w:tr w:rsidR="00AE6579" w:rsidRPr="00AE6579" w:rsidTr="00124F44">
        <w:tc>
          <w:tcPr>
            <w:tcW w:w="2268" w:type="dxa"/>
            <w:shd w:val="clear" w:color="auto" w:fill="auto"/>
          </w:tcPr>
          <w:p w:rsidR="00036229" w:rsidRPr="00AE6579" w:rsidRDefault="00036229" w:rsidP="00036229">
            <w:pPr>
              <w:spacing w:after="0" w:line="240" w:lineRule="auto"/>
              <w:jc w:val="both"/>
              <w:rPr>
                <w:rFonts w:ascii="Times New Roman" w:hAnsi="Times New Roman"/>
                <w:sz w:val="24"/>
                <w:szCs w:val="24"/>
              </w:rPr>
            </w:pPr>
            <w:r w:rsidRPr="00AE6579">
              <w:rPr>
                <w:rFonts w:ascii="Times New Roman" w:hAnsi="Times New Roman"/>
                <w:iCs/>
                <w:sz w:val="24"/>
                <w:szCs w:val="24"/>
                <w:lang w:val="uk-UA"/>
              </w:rPr>
              <w:t>Залежно від забезпечення:</w:t>
            </w:r>
          </w:p>
          <w:p w:rsidR="00036229" w:rsidRPr="00AE6579" w:rsidRDefault="00036229" w:rsidP="00036229">
            <w:pPr>
              <w:spacing w:after="0" w:line="240" w:lineRule="auto"/>
              <w:jc w:val="both"/>
              <w:rPr>
                <w:rFonts w:ascii="Times New Roman" w:hAnsi="Times New Roman"/>
                <w:sz w:val="24"/>
                <w:szCs w:val="24"/>
                <w:lang w:val="uk-UA"/>
              </w:rPr>
            </w:pPr>
          </w:p>
        </w:tc>
        <w:tc>
          <w:tcPr>
            <w:tcW w:w="7195" w:type="dxa"/>
            <w:shd w:val="clear" w:color="auto" w:fill="auto"/>
          </w:tcPr>
          <w:p w:rsidR="00036229" w:rsidRPr="00AE6579" w:rsidRDefault="00036229" w:rsidP="005011AD">
            <w:pPr>
              <w:numPr>
                <w:ilvl w:val="1"/>
                <w:numId w:val="46"/>
              </w:numPr>
              <w:tabs>
                <w:tab w:val="left" w:pos="459"/>
              </w:tabs>
              <w:spacing w:after="0" w:line="240" w:lineRule="auto"/>
              <w:ind w:left="175" w:firstLine="0"/>
              <w:jc w:val="both"/>
              <w:rPr>
                <w:rFonts w:ascii="Times New Roman" w:hAnsi="Times New Roman"/>
                <w:sz w:val="24"/>
                <w:szCs w:val="24"/>
                <w:lang w:val="uk-UA"/>
              </w:rPr>
            </w:pPr>
            <w:r w:rsidRPr="00AE6579">
              <w:rPr>
                <w:rFonts w:ascii="Times New Roman" w:hAnsi="Times New Roman"/>
                <w:sz w:val="24"/>
                <w:szCs w:val="24"/>
                <w:lang w:val="uk-UA"/>
              </w:rPr>
              <w:t xml:space="preserve">забезпечені: </w:t>
            </w:r>
          </w:p>
          <w:p w:rsidR="00036229" w:rsidRPr="00AE6579" w:rsidRDefault="00036229" w:rsidP="009F7982">
            <w:pPr>
              <w:tabs>
                <w:tab w:val="left" w:pos="459"/>
              </w:tabs>
              <w:spacing w:after="0" w:line="240" w:lineRule="auto"/>
              <w:ind w:left="459"/>
              <w:jc w:val="both"/>
              <w:rPr>
                <w:rFonts w:ascii="Times New Roman" w:hAnsi="Times New Roman"/>
                <w:sz w:val="24"/>
                <w:szCs w:val="24"/>
                <w:lang w:val="uk-UA"/>
              </w:rPr>
            </w:pPr>
            <w:r w:rsidRPr="00AE6579">
              <w:rPr>
                <w:rFonts w:ascii="Times New Roman" w:hAnsi="Times New Roman"/>
                <w:sz w:val="24"/>
                <w:szCs w:val="24"/>
                <w:lang w:val="uk-UA"/>
              </w:rPr>
              <w:t>- забезпечені заставою;</w:t>
            </w:r>
          </w:p>
          <w:p w:rsidR="00036229" w:rsidRPr="00AE6579" w:rsidRDefault="00036229" w:rsidP="009F7982">
            <w:pPr>
              <w:tabs>
                <w:tab w:val="left" w:pos="459"/>
              </w:tabs>
              <w:spacing w:after="0" w:line="240" w:lineRule="auto"/>
              <w:ind w:left="459"/>
              <w:jc w:val="both"/>
              <w:rPr>
                <w:rFonts w:ascii="Times New Roman" w:hAnsi="Times New Roman"/>
                <w:sz w:val="24"/>
                <w:szCs w:val="24"/>
                <w:lang w:val="uk-UA"/>
              </w:rPr>
            </w:pPr>
            <w:r w:rsidRPr="00AE6579">
              <w:rPr>
                <w:rFonts w:ascii="Times New Roman" w:hAnsi="Times New Roman"/>
                <w:sz w:val="24"/>
                <w:szCs w:val="24"/>
                <w:lang w:val="uk-UA"/>
              </w:rPr>
              <w:t>- гарантовані;</w:t>
            </w:r>
          </w:p>
          <w:p w:rsidR="00036229" w:rsidRPr="00AE6579" w:rsidRDefault="00036229" w:rsidP="009F7982">
            <w:pPr>
              <w:tabs>
                <w:tab w:val="left" w:pos="459"/>
              </w:tabs>
              <w:spacing w:after="0" w:line="240" w:lineRule="auto"/>
              <w:ind w:left="459"/>
              <w:jc w:val="both"/>
              <w:rPr>
                <w:rFonts w:ascii="Times New Roman" w:hAnsi="Times New Roman"/>
                <w:sz w:val="24"/>
                <w:szCs w:val="24"/>
                <w:lang w:val="uk-UA"/>
              </w:rPr>
            </w:pPr>
            <w:r w:rsidRPr="00AE6579">
              <w:rPr>
                <w:rFonts w:ascii="Times New Roman" w:hAnsi="Times New Roman"/>
                <w:sz w:val="24"/>
                <w:szCs w:val="24"/>
                <w:lang w:val="uk-UA"/>
              </w:rPr>
              <w:t xml:space="preserve">- з іншим забезпеченням; </w:t>
            </w:r>
          </w:p>
          <w:p w:rsidR="00036229" w:rsidRPr="00AE6579" w:rsidRDefault="00036229" w:rsidP="005011AD">
            <w:pPr>
              <w:numPr>
                <w:ilvl w:val="1"/>
                <w:numId w:val="46"/>
              </w:numPr>
              <w:tabs>
                <w:tab w:val="left" w:pos="459"/>
              </w:tabs>
              <w:spacing w:after="0" w:line="240" w:lineRule="auto"/>
              <w:ind w:left="175" w:firstLine="0"/>
              <w:jc w:val="both"/>
              <w:rPr>
                <w:rFonts w:ascii="Times New Roman" w:hAnsi="Times New Roman"/>
                <w:sz w:val="24"/>
                <w:szCs w:val="24"/>
                <w:lang w:val="uk-UA"/>
              </w:rPr>
            </w:pPr>
            <w:r w:rsidRPr="00AE6579">
              <w:rPr>
                <w:rFonts w:ascii="Times New Roman" w:hAnsi="Times New Roman"/>
                <w:sz w:val="24"/>
                <w:szCs w:val="24"/>
                <w:lang w:val="uk-UA"/>
              </w:rPr>
              <w:t>бланкові (незабезпечені).</w:t>
            </w:r>
          </w:p>
        </w:tc>
      </w:tr>
      <w:tr w:rsidR="00AE6579" w:rsidRPr="00AE6579" w:rsidTr="00124F44">
        <w:tc>
          <w:tcPr>
            <w:tcW w:w="2268" w:type="dxa"/>
            <w:shd w:val="clear" w:color="auto" w:fill="auto"/>
          </w:tcPr>
          <w:p w:rsidR="00036229" w:rsidRPr="00AE6579" w:rsidRDefault="00036229" w:rsidP="00036229">
            <w:pPr>
              <w:spacing w:after="0" w:line="240" w:lineRule="auto"/>
              <w:jc w:val="both"/>
              <w:rPr>
                <w:rFonts w:ascii="Times New Roman" w:hAnsi="Times New Roman"/>
                <w:sz w:val="24"/>
                <w:szCs w:val="24"/>
                <w:lang w:val="uk-UA"/>
              </w:rPr>
            </w:pPr>
            <w:r w:rsidRPr="00AE6579">
              <w:rPr>
                <w:rFonts w:ascii="Times New Roman" w:hAnsi="Times New Roman"/>
                <w:iCs/>
                <w:sz w:val="24"/>
                <w:szCs w:val="24"/>
                <w:lang w:val="uk-UA"/>
              </w:rPr>
              <w:t>За методами надання:</w:t>
            </w:r>
          </w:p>
        </w:tc>
        <w:tc>
          <w:tcPr>
            <w:tcW w:w="7195" w:type="dxa"/>
            <w:shd w:val="clear" w:color="auto" w:fill="auto"/>
          </w:tcPr>
          <w:p w:rsidR="00036229" w:rsidRPr="00AE6579" w:rsidRDefault="00036229" w:rsidP="005011AD">
            <w:pPr>
              <w:numPr>
                <w:ilvl w:val="1"/>
                <w:numId w:val="46"/>
              </w:numPr>
              <w:tabs>
                <w:tab w:val="left" w:pos="459"/>
              </w:tabs>
              <w:spacing w:after="0" w:line="240" w:lineRule="auto"/>
              <w:ind w:left="175" w:firstLine="0"/>
              <w:jc w:val="both"/>
              <w:rPr>
                <w:rFonts w:ascii="Times New Roman" w:hAnsi="Times New Roman"/>
                <w:sz w:val="24"/>
                <w:szCs w:val="24"/>
                <w:lang w:val="uk-UA"/>
              </w:rPr>
            </w:pPr>
            <w:r w:rsidRPr="00AE6579">
              <w:rPr>
                <w:rFonts w:ascii="Times New Roman" w:hAnsi="Times New Roman"/>
                <w:sz w:val="24"/>
                <w:szCs w:val="24"/>
                <w:lang w:val="uk-UA"/>
              </w:rPr>
              <w:t>в одноразовому порядку;</w:t>
            </w:r>
          </w:p>
          <w:p w:rsidR="00036229" w:rsidRPr="00AE6579" w:rsidRDefault="00036229" w:rsidP="005011AD">
            <w:pPr>
              <w:numPr>
                <w:ilvl w:val="1"/>
                <w:numId w:val="46"/>
              </w:numPr>
              <w:tabs>
                <w:tab w:val="left" w:pos="459"/>
              </w:tabs>
              <w:spacing w:after="0" w:line="240" w:lineRule="auto"/>
              <w:ind w:left="175" w:firstLine="0"/>
              <w:jc w:val="both"/>
              <w:rPr>
                <w:rFonts w:ascii="Times New Roman" w:hAnsi="Times New Roman"/>
                <w:sz w:val="24"/>
                <w:szCs w:val="24"/>
                <w:lang w:val="uk-UA"/>
              </w:rPr>
            </w:pPr>
            <w:r w:rsidRPr="00AE6579">
              <w:rPr>
                <w:rFonts w:ascii="Times New Roman" w:hAnsi="Times New Roman"/>
                <w:sz w:val="24"/>
                <w:szCs w:val="24"/>
                <w:lang w:val="uk-UA"/>
              </w:rPr>
              <w:t>відповідно до відкритої кредитної лінії;</w:t>
            </w:r>
          </w:p>
          <w:p w:rsidR="00036229" w:rsidRPr="00AE6579" w:rsidRDefault="00036229" w:rsidP="005011AD">
            <w:pPr>
              <w:numPr>
                <w:ilvl w:val="1"/>
                <w:numId w:val="46"/>
              </w:numPr>
              <w:tabs>
                <w:tab w:val="left" w:pos="459"/>
              </w:tabs>
              <w:spacing w:after="0" w:line="240" w:lineRule="auto"/>
              <w:ind w:left="175" w:firstLine="0"/>
              <w:jc w:val="both"/>
              <w:rPr>
                <w:rFonts w:ascii="Times New Roman" w:hAnsi="Times New Roman"/>
                <w:sz w:val="24"/>
                <w:szCs w:val="24"/>
                <w:lang w:val="uk-UA"/>
              </w:rPr>
            </w:pPr>
            <w:r w:rsidRPr="00AE6579">
              <w:rPr>
                <w:rFonts w:ascii="Times New Roman" w:hAnsi="Times New Roman"/>
                <w:sz w:val="24"/>
                <w:szCs w:val="24"/>
                <w:lang w:val="uk-UA"/>
              </w:rPr>
              <w:t>гарантований - коли комерційний банк бере на себе зобов'язання надати кредит відразу, коли клієнтові це буде необхідно.</w:t>
            </w:r>
          </w:p>
          <w:p w:rsidR="00036229" w:rsidRPr="00AE6579" w:rsidRDefault="00036229" w:rsidP="009F7982">
            <w:pPr>
              <w:tabs>
                <w:tab w:val="left" w:pos="459"/>
              </w:tabs>
              <w:spacing w:after="0" w:line="240" w:lineRule="auto"/>
              <w:ind w:left="175"/>
              <w:jc w:val="both"/>
              <w:rPr>
                <w:rFonts w:ascii="Times New Roman" w:hAnsi="Times New Roman"/>
                <w:sz w:val="24"/>
                <w:szCs w:val="24"/>
              </w:rPr>
            </w:pPr>
            <w:r w:rsidRPr="00AE6579">
              <w:rPr>
                <w:rFonts w:ascii="Times New Roman" w:hAnsi="Times New Roman"/>
                <w:sz w:val="24"/>
                <w:szCs w:val="24"/>
                <w:lang w:val="uk-UA"/>
              </w:rPr>
              <w:t xml:space="preserve">    У світовій банківській практиці найпоширенішими схема</w:t>
            </w:r>
            <w:r w:rsidRPr="00AE6579">
              <w:rPr>
                <w:rFonts w:ascii="Times New Roman" w:hAnsi="Times New Roman"/>
                <w:sz w:val="24"/>
                <w:szCs w:val="24"/>
                <w:lang w:val="uk-UA"/>
              </w:rPr>
              <w:softHyphen/>
              <w:t>ми надання позики є кредитна лінія, револьверний (автома</w:t>
            </w:r>
            <w:r w:rsidRPr="00AE6579">
              <w:rPr>
                <w:rFonts w:ascii="Times New Roman" w:hAnsi="Times New Roman"/>
                <w:sz w:val="24"/>
                <w:szCs w:val="24"/>
                <w:lang w:val="uk-UA"/>
              </w:rPr>
              <w:softHyphen/>
              <w:t>тично поновлений) кредит, контокорентний рахунок, овердрафт.</w:t>
            </w:r>
          </w:p>
        </w:tc>
      </w:tr>
      <w:tr w:rsidR="00AE6579" w:rsidRPr="00AE6579" w:rsidTr="00124F44">
        <w:tc>
          <w:tcPr>
            <w:tcW w:w="2268" w:type="dxa"/>
            <w:shd w:val="clear" w:color="auto" w:fill="auto"/>
          </w:tcPr>
          <w:p w:rsidR="00036229" w:rsidRPr="00AE6579" w:rsidRDefault="00036229" w:rsidP="00036229">
            <w:pPr>
              <w:spacing w:after="0" w:line="240" w:lineRule="auto"/>
              <w:jc w:val="both"/>
              <w:rPr>
                <w:rFonts w:ascii="Times New Roman" w:hAnsi="Times New Roman"/>
                <w:sz w:val="24"/>
                <w:szCs w:val="24"/>
              </w:rPr>
            </w:pPr>
            <w:r w:rsidRPr="00AE6579">
              <w:rPr>
                <w:rFonts w:ascii="Times New Roman" w:hAnsi="Times New Roman"/>
                <w:iCs/>
                <w:sz w:val="24"/>
                <w:szCs w:val="24"/>
                <w:lang w:val="uk-UA"/>
              </w:rPr>
              <w:t>За методами погашення:</w:t>
            </w:r>
          </w:p>
          <w:p w:rsidR="00036229" w:rsidRPr="00AE6579" w:rsidRDefault="00036229" w:rsidP="00036229">
            <w:pPr>
              <w:spacing w:after="0" w:line="240" w:lineRule="auto"/>
              <w:jc w:val="both"/>
              <w:rPr>
                <w:rFonts w:ascii="Times New Roman" w:hAnsi="Times New Roman"/>
                <w:sz w:val="24"/>
                <w:szCs w:val="24"/>
              </w:rPr>
            </w:pPr>
          </w:p>
        </w:tc>
        <w:tc>
          <w:tcPr>
            <w:tcW w:w="7195" w:type="dxa"/>
            <w:shd w:val="clear" w:color="auto" w:fill="auto"/>
          </w:tcPr>
          <w:p w:rsidR="00036229" w:rsidRPr="00AE6579" w:rsidRDefault="00036229" w:rsidP="005011AD">
            <w:pPr>
              <w:numPr>
                <w:ilvl w:val="1"/>
                <w:numId w:val="46"/>
              </w:numPr>
              <w:tabs>
                <w:tab w:val="left" w:pos="459"/>
              </w:tabs>
              <w:spacing w:after="0" w:line="240" w:lineRule="auto"/>
              <w:ind w:left="175" w:firstLine="0"/>
              <w:jc w:val="both"/>
              <w:rPr>
                <w:rFonts w:ascii="Times New Roman" w:hAnsi="Times New Roman"/>
                <w:sz w:val="24"/>
                <w:szCs w:val="24"/>
                <w:lang w:val="uk-UA"/>
              </w:rPr>
            </w:pPr>
            <w:r w:rsidRPr="00AE6579">
              <w:rPr>
                <w:rFonts w:ascii="Times New Roman" w:hAnsi="Times New Roman"/>
                <w:sz w:val="24"/>
                <w:szCs w:val="24"/>
                <w:lang w:val="uk-UA"/>
              </w:rPr>
              <w:t>негайно;</w:t>
            </w:r>
          </w:p>
          <w:p w:rsidR="00036229" w:rsidRPr="00AE6579" w:rsidRDefault="00036229" w:rsidP="005011AD">
            <w:pPr>
              <w:numPr>
                <w:ilvl w:val="1"/>
                <w:numId w:val="46"/>
              </w:numPr>
              <w:tabs>
                <w:tab w:val="left" w:pos="459"/>
              </w:tabs>
              <w:spacing w:after="0" w:line="240" w:lineRule="auto"/>
              <w:ind w:left="175" w:firstLine="0"/>
              <w:jc w:val="both"/>
              <w:rPr>
                <w:rFonts w:ascii="Times New Roman" w:hAnsi="Times New Roman"/>
                <w:sz w:val="24"/>
                <w:szCs w:val="24"/>
                <w:lang w:val="uk-UA"/>
              </w:rPr>
            </w:pPr>
            <w:r w:rsidRPr="00AE6579">
              <w:rPr>
                <w:rFonts w:ascii="Times New Roman" w:hAnsi="Times New Roman"/>
                <w:sz w:val="24"/>
                <w:szCs w:val="24"/>
                <w:lang w:val="uk-UA"/>
              </w:rPr>
              <w:t>на виплат;</w:t>
            </w:r>
          </w:p>
          <w:p w:rsidR="00036229" w:rsidRPr="00AE6579" w:rsidRDefault="00036229" w:rsidP="005011AD">
            <w:pPr>
              <w:numPr>
                <w:ilvl w:val="1"/>
                <w:numId w:val="46"/>
              </w:numPr>
              <w:tabs>
                <w:tab w:val="left" w:pos="459"/>
              </w:tabs>
              <w:spacing w:after="0" w:line="240" w:lineRule="auto"/>
              <w:ind w:left="175" w:firstLine="0"/>
              <w:jc w:val="both"/>
              <w:rPr>
                <w:rFonts w:ascii="Times New Roman" w:hAnsi="Times New Roman"/>
                <w:sz w:val="24"/>
                <w:szCs w:val="24"/>
                <w:lang w:val="uk-UA"/>
              </w:rPr>
            </w:pPr>
            <w:r w:rsidRPr="00AE6579">
              <w:rPr>
                <w:rFonts w:ascii="Times New Roman" w:hAnsi="Times New Roman"/>
                <w:sz w:val="24"/>
                <w:szCs w:val="24"/>
                <w:lang w:val="uk-UA"/>
              </w:rPr>
              <w:t>достроково (на вимогу кредитора або за заявою позича</w:t>
            </w:r>
            <w:r w:rsidRPr="00AE6579">
              <w:rPr>
                <w:rFonts w:ascii="Times New Roman" w:hAnsi="Times New Roman"/>
                <w:sz w:val="24"/>
                <w:szCs w:val="24"/>
                <w:lang w:val="uk-UA"/>
              </w:rPr>
              <w:softHyphen/>
              <w:t>льника);</w:t>
            </w:r>
          </w:p>
          <w:p w:rsidR="00036229" w:rsidRPr="00AE6579" w:rsidRDefault="00036229" w:rsidP="005011AD">
            <w:pPr>
              <w:numPr>
                <w:ilvl w:val="1"/>
                <w:numId w:val="46"/>
              </w:numPr>
              <w:tabs>
                <w:tab w:val="left" w:pos="459"/>
              </w:tabs>
              <w:spacing w:after="0" w:line="240" w:lineRule="auto"/>
              <w:ind w:left="175" w:firstLine="0"/>
              <w:jc w:val="both"/>
              <w:rPr>
                <w:rFonts w:ascii="Times New Roman" w:hAnsi="Times New Roman"/>
                <w:sz w:val="24"/>
                <w:szCs w:val="24"/>
                <w:lang w:val="uk-UA"/>
              </w:rPr>
            </w:pPr>
            <w:r w:rsidRPr="00AE6579">
              <w:rPr>
                <w:rFonts w:ascii="Times New Roman" w:hAnsi="Times New Roman"/>
                <w:sz w:val="24"/>
                <w:szCs w:val="24"/>
                <w:lang w:val="uk-UA"/>
              </w:rPr>
              <w:t>з регресом платежів;</w:t>
            </w:r>
          </w:p>
          <w:p w:rsidR="00036229" w:rsidRPr="00AE6579" w:rsidRDefault="00036229" w:rsidP="005011AD">
            <w:pPr>
              <w:numPr>
                <w:ilvl w:val="1"/>
                <w:numId w:val="46"/>
              </w:numPr>
              <w:tabs>
                <w:tab w:val="left" w:pos="459"/>
              </w:tabs>
              <w:spacing w:after="0" w:line="240" w:lineRule="auto"/>
              <w:ind w:left="175" w:firstLine="0"/>
              <w:jc w:val="both"/>
              <w:rPr>
                <w:rFonts w:ascii="Times New Roman" w:hAnsi="Times New Roman"/>
                <w:sz w:val="24"/>
                <w:szCs w:val="24"/>
                <w:lang w:val="uk-UA"/>
              </w:rPr>
            </w:pPr>
            <w:r w:rsidRPr="00AE6579">
              <w:rPr>
                <w:rFonts w:ascii="Times New Roman" w:hAnsi="Times New Roman"/>
                <w:sz w:val="24"/>
                <w:szCs w:val="24"/>
                <w:lang w:val="uk-UA"/>
              </w:rPr>
              <w:t>після закінчення обумовленого періоду (місяця, квар</w:t>
            </w:r>
            <w:r w:rsidRPr="00AE6579">
              <w:rPr>
                <w:rFonts w:ascii="Times New Roman" w:hAnsi="Times New Roman"/>
                <w:sz w:val="24"/>
                <w:szCs w:val="24"/>
                <w:lang w:val="uk-UA"/>
              </w:rPr>
              <w:softHyphen/>
              <w:t>талу).</w:t>
            </w:r>
          </w:p>
        </w:tc>
      </w:tr>
      <w:tr w:rsidR="00AE6579" w:rsidRPr="00AE6579" w:rsidTr="00124F44">
        <w:tc>
          <w:tcPr>
            <w:tcW w:w="2268" w:type="dxa"/>
            <w:shd w:val="clear" w:color="auto" w:fill="auto"/>
          </w:tcPr>
          <w:p w:rsidR="00036229" w:rsidRPr="00AE6579" w:rsidRDefault="00036229" w:rsidP="00036229">
            <w:pPr>
              <w:spacing w:after="0" w:line="240" w:lineRule="auto"/>
              <w:jc w:val="both"/>
              <w:rPr>
                <w:rFonts w:ascii="Times New Roman" w:hAnsi="Times New Roman"/>
                <w:sz w:val="24"/>
                <w:szCs w:val="24"/>
              </w:rPr>
            </w:pPr>
            <w:r w:rsidRPr="00AE6579">
              <w:rPr>
                <w:rFonts w:ascii="Times New Roman" w:hAnsi="Times New Roman"/>
                <w:iCs/>
                <w:sz w:val="24"/>
                <w:szCs w:val="24"/>
                <w:lang w:val="uk-UA"/>
              </w:rPr>
              <w:t>За характером і способом сплати відсотків:</w:t>
            </w:r>
          </w:p>
          <w:p w:rsidR="00036229" w:rsidRPr="00AE6579" w:rsidRDefault="00036229" w:rsidP="00036229">
            <w:pPr>
              <w:spacing w:after="0" w:line="240" w:lineRule="auto"/>
              <w:jc w:val="both"/>
              <w:rPr>
                <w:rFonts w:ascii="Times New Roman" w:hAnsi="Times New Roman"/>
                <w:sz w:val="24"/>
                <w:szCs w:val="24"/>
              </w:rPr>
            </w:pPr>
          </w:p>
        </w:tc>
        <w:tc>
          <w:tcPr>
            <w:tcW w:w="7195" w:type="dxa"/>
            <w:shd w:val="clear" w:color="auto" w:fill="auto"/>
          </w:tcPr>
          <w:p w:rsidR="00036229" w:rsidRPr="00AE6579" w:rsidRDefault="00036229" w:rsidP="005011AD">
            <w:pPr>
              <w:numPr>
                <w:ilvl w:val="1"/>
                <w:numId w:val="46"/>
              </w:numPr>
              <w:tabs>
                <w:tab w:val="left" w:pos="459"/>
              </w:tabs>
              <w:spacing w:after="0" w:line="240" w:lineRule="auto"/>
              <w:ind w:left="175" w:firstLine="0"/>
              <w:jc w:val="both"/>
              <w:rPr>
                <w:rFonts w:ascii="Times New Roman" w:hAnsi="Times New Roman"/>
                <w:sz w:val="24"/>
                <w:szCs w:val="24"/>
                <w:lang w:val="uk-UA"/>
              </w:rPr>
            </w:pPr>
            <w:r w:rsidRPr="00AE6579">
              <w:rPr>
                <w:rFonts w:ascii="Times New Roman" w:hAnsi="Times New Roman"/>
                <w:sz w:val="24"/>
                <w:szCs w:val="24"/>
                <w:lang w:val="uk-UA"/>
              </w:rPr>
              <w:t>з фіксованою ставкою відсотка;</w:t>
            </w:r>
          </w:p>
          <w:p w:rsidR="00036229" w:rsidRPr="00AE6579" w:rsidRDefault="00036229" w:rsidP="005011AD">
            <w:pPr>
              <w:numPr>
                <w:ilvl w:val="1"/>
                <w:numId w:val="46"/>
              </w:numPr>
              <w:tabs>
                <w:tab w:val="left" w:pos="459"/>
              </w:tabs>
              <w:spacing w:after="0" w:line="240" w:lineRule="auto"/>
              <w:ind w:left="175" w:firstLine="0"/>
              <w:jc w:val="both"/>
              <w:rPr>
                <w:rFonts w:ascii="Times New Roman" w:hAnsi="Times New Roman"/>
                <w:sz w:val="24"/>
                <w:szCs w:val="24"/>
                <w:lang w:val="uk-UA"/>
              </w:rPr>
            </w:pPr>
            <w:r w:rsidRPr="00AE6579">
              <w:rPr>
                <w:rFonts w:ascii="Times New Roman" w:hAnsi="Times New Roman"/>
                <w:sz w:val="24"/>
                <w:szCs w:val="24"/>
                <w:lang w:val="uk-UA"/>
              </w:rPr>
              <w:t>зі ставкою відсотка, що коливається;</w:t>
            </w:r>
          </w:p>
          <w:p w:rsidR="00036229" w:rsidRPr="00AE6579" w:rsidRDefault="00036229" w:rsidP="005011AD">
            <w:pPr>
              <w:numPr>
                <w:ilvl w:val="1"/>
                <w:numId w:val="46"/>
              </w:numPr>
              <w:tabs>
                <w:tab w:val="left" w:pos="459"/>
              </w:tabs>
              <w:spacing w:after="0" w:line="240" w:lineRule="auto"/>
              <w:ind w:left="175" w:firstLine="0"/>
              <w:jc w:val="both"/>
              <w:rPr>
                <w:rFonts w:ascii="Times New Roman" w:hAnsi="Times New Roman"/>
                <w:sz w:val="24"/>
                <w:szCs w:val="24"/>
                <w:lang w:val="uk-UA"/>
              </w:rPr>
            </w:pPr>
            <w:r w:rsidRPr="00AE6579">
              <w:rPr>
                <w:rFonts w:ascii="Times New Roman" w:hAnsi="Times New Roman"/>
                <w:sz w:val="24"/>
                <w:szCs w:val="24"/>
                <w:lang w:val="uk-UA"/>
              </w:rPr>
              <w:t>зі сплатою відсотків одночасно з одержанням кредиту (дисконтний).</w:t>
            </w:r>
          </w:p>
        </w:tc>
      </w:tr>
      <w:tr w:rsidR="00124F44" w:rsidRPr="00AE6579" w:rsidTr="00124F44">
        <w:tc>
          <w:tcPr>
            <w:tcW w:w="2268" w:type="dxa"/>
            <w:tcBorders>
              <w:top w:val="single" w:sz="4" w:space="0" w:color="auto"/>
              <w:left w:val="single" w:sz="4" w:space="0" w:color="auto"/>
              <w:bottom w:val="single" w:sz="4" w:space="0" w:color="auto"/>
              <w:right w:val="single" w:sz="4" w:space="0" w:color="auto"/>
            </w:tcBorders>
            <w:shd w:val="clear" w:color="auto" w:fill="auto"/>
          </w:tcPr>
          <w:p w:rsidR="00124F44" w:rsidRPr="00124F44" w:rsidRDefault="00124F44" w:rsidP="00AF2975">
            <w:pPr>
              <w:spacing w:after="0" w:line="240" w:lineRule="auto"/>
              <w:jc w:val="both"/>
              <w:rPr>
                <w:rFonts w:ascii="Times New Roman" w:hAnsi="Times New Roman"/>
                <w:iCs/>
                <w:sz w:val="24"/>
                <w:szCs w:val="24"/>
                <w:lang w:val="uk-UA"/>
              </w:rPr>
            </w:pPr>
            <w:r w:rsidRPr="00AE6579">
              <w:rPr>
                <w:rFonts w:ascii="Times New Roman" w:hAnsi="Times New Roman"/>
                <w:iCs/>
                <w:sz w:val="24"/>
                <w:szCs w:val="24"/>
                <w:lang w:val="uk-UA"/>
              </w:rPr>
              <w:t>Залежно від кількості кредиторів:</w:t>
            </w:r>
          </w:p>
          <w:p w:rsidR="00124F44" w:rsidRPr="00AE6579" w:rsidRDefault="00124F44" w:rsidP="00AF2975">
            <w:pPr>
              <w:spacing w:after="0" w:line="240" w:lineRule="auto"/>
              <w:jc w:val="both"/>
              <w:rPr>
                <w:rFonts w:ascii="Times New Roman" w:hAnsi="Times New Roman"/>
                <w:iCs/>
                <w:sz w:val="24"/>
                <w:szCs w:val="24"/>
                <w:lang w:val="uk-UA"/>
              </w:rPr>
            </w:pPr>
          </w:p>
        </w:tc>
        <w:tc>
          <w:tcPr>
            <w:tcW w:w="7195" w:type="dxa"/>
            <w:tcBorders>
              <w:top w:val="single" w:sz="4" w:space="0" w:color="auto"/>
              <w:left w:val="single" w:sz="4" w:space="0" w:color="auto"/>
              <w:bottom w:val="single" w:sz="4" w:space="0" w:color="auto"/>
              <w:right w:val="single" w:sz="4" w:space="0" w:color="auto"/>
            </w:tcBorders>
            <w:shd w:val="clear" w:color="auto" w:fill="auto"/>
          </w:tcPr>
          <w:p w:rsidR="00124F44" w:rsidRPr="00AE6579" w:rsidRDefault="00124F44" w:rsidP="005011AD">
            <w:pPr>
              <w:numPr>
                <w:ilvl w:val="1"/>
                <w:numId w:val="46"/>
              </w:numPr>
              <w:tabs>
                <w:tab w:val="left" w:pos="459"/>
              </w:tabs>
              <w:spacing w:after="0" w:line="240" w:lineRule="auto"/>
              <w:ind w:left="175" w:firstLine="0"/>
              <w:jc w:val="both"/>
              <w:rPr>
                <w:rFonts w:ascii="Times New Roman" w:hAnsi="Times New Roman"/>
                <w:sz w:val="24"/>
                <w:szCs w:val="24"/>
                <w:lang w:val="uk-UA"/>
              </w:rPr>
            </w:pPr>
            <w:r w:rsidRPr="00AE6579">
              <w:rPr>
                <w:rFonts w:ascii="Times New Roman" w:hAnsi="Times New Roman"/>
                <w:sz w:val="24"/>
                <w:szCs w:val="24"/>
                <w:lang w:val="uk-UA"/>
              </w:rPr>
              <w:t>виданий одним банком;</w:t>
            </w:r>
          </w:p>
          <w:p w:rsidR="00124F44" w:rsidRPr="00AE6579" w:rsidRDefault="00124F44" w:rsidP="005011AD">
            <w:pPr>
              <w:numPr>
                <w:ilvl w:val="1"/>
                <w:numId w:val="46"/>
              </w:numPr>
              <w:tabs>
                <w:tab w:val="left" w:pos="459"/>
              </w:tabs>
              <w:spacing w:after="0" w:line="240" w:lineRule="auto"/>
              <w:ind w:left="175" w:firstLine="0"/>
              <w:jc w:val="both"/>
              <w:rPr>
                <w:rFonts w:ascii="Times New Roman" w:hAnsi="Times New Roman"/>
                <w:sz w:val="24"/>
                <w:szCs w:val="24"/>
                <w:lang w:val="uk-UA"/>
              </w:rPr>
            </w:pPr>
            <w:r w:rsidRPr="00AE6579">
              <w:rPr>
                <w:rFonts w:ascii="Times New Roman" w:hAnsi="Times New Roman"/>
                <w:sz w:val="24"/>
                <w:szCs w:val="24"/>
                <w:lang w:val="uk-UA"/>
              </w:rPr>
              <w:t>консорціумний;</w:t>
            </w:r>
          </w:p>
          <w:p w:rsidR="00124F44" w:rsidRPr="00AE6579" w:rsidRDefault="00124F44" w:rsidP="005011AD">
            <w:pPr>
              <w:numPr>
                <w:ilvl w:val="1"/>
                <w:numId w:val="46"/>
              </w:numPr>
              <w:tabs>
                <w:tab w:val="left" w:pos="459"/>
              </w:tabs>
              <w:spacing w:after="0" w:line="240" w:lineRule="auto"/>
              <w:ind w:left="175" w:firstLine="0"/>
              <w:jc w:val="both"/>
              <w:rPr>
                <w:rFonts w:ascii="Times New Roman" w:hAnsi="Times New Roman"/>
                <w:sz w:val="24"/>
                <w:szCs w:val="24"/>
                <w:lang w:val="uk-UA"/>
              </w:rPr>
            </w:pPr>
            <w:r w:rsidRPr="00AE6579">
              <w:rPr>
                <w:rFonts w:ascii="Times New Roman" w:hAnsi="Times New Roman"/>
                <w:sz w:val="24"/>
                <w:szCs w:val="24"/>
                <w:lang w:val="uk-UA"/>
              </w:rPr>
              <w:t>рівнобіжний.</w:t>
            </w:r>
          </w:p>
        </w:tc>
      </w:tr>
      <w:tr w:rsidR="00124F44" w:rsidRPr="00AE6579" w:rsidTr="00124F44">
        <w:tc>
          <w:tcPr>
            <w:tcW w:w="2268" w:type="dxa"/>
            <w:tcBorders>
              <w:top w:val="single" w:sz="4" w:space="0" w:color="auto"/>
              <w:left w:val="single" w:sz="4" w:space="0" w:color="auto"/>
              <w:bottom w:val="single" w:sz="4" w:space="0" w:color="auto"/>
              <w:right w:val="single" w:sz="4" w:space="0" w:color="auto"/>
            </w:tcBorders>
            <w:shd w:val="clear" w:color="auto" w:fill="auto"/>
          </w:tcPr>
          <w:p w:rsidR="00124F44" w:rsidRPr="00124F44" w:rsidRDefault="00124F44" w:rsidP="00AF2975">
            <w:pPr>
              <w:spacing w:after="0" w:line="240" w:lineRule="auto"/>
              <w:jc w:val="both"/>
              <w:rPr>
                <w:rFonts w:ascii="Times New Roman" w:hAnsi="Times New Roman"/>
                <w:iCs/>
                <w:sz w:val="24"/>
                <w:szCs w:val="24"/>
                <w:lang w:val="uk-UA"/>
              </w:rPr>
            </w:pPr>
            <w:r w:rsidRPr="00AE6579">
              <w:rPr>
                <w:rFonts w:ascii="Times New Roman" w:hAnsi="Times New Roman"/>
                <w:iCs/>
                <w:sz w:val="24"/>
                <w:szCs w:val="24"/>
                <w:lang w:val="uk-UA"/>
              </w:rPr>
              <w:t>Залежно від якісної характеристики:</w:t>
            </w:r>
          </w:p>
          <w:p w:rsidR="00124F44" w:rsidRPr="00124F44" w:rsidRDefault="00124F44" w:rsidP="00AF2975">
            <w:pPr>
              <w:spacing w:after="0" w:line="240" w:lineRule="auto"/>
              <w:jc w:val="both"/>
              <w:rPr>
                <w:rFonts w:ascii="Times New Roman" w:hAnsi="Times New Roman"/>
                <w:iCs/>
                <w:sz w:val="24"/>
                <w:szCs w:val="24"/>
                <w:lang w:val="uk-UA"/>
              </w:rPr>
            </w:pPr>
          </w:p>
        </w:tc>
        <w:tc>
          <w:tcPr>
            <w:tcW w:w="7195" w:type="dxa"/>
            <w:tcBorders>
              <w:top w:val="single" w:sz="4" w:space="0" w:color="auto"/>
              <w:left w:val="single" w:sz="4" w:space="0" w:color="auto"/>
              <w:bottom w:val="single" w:sz="4" w:space="0" w:color="auto"/>
              <w:right w:val="single" w:sz="4" w:space="0" w:color="auto"/>
            </w:tcBorders>
            <w:shd w:val="clear" w:color="auto" w:fill="auto"/>
          </w:tcPr>
          <w:p w:rsidR="00124F44" w:rsidRPr="00AE6579" w:rsidRDefault="00124F44" w:rsidP="005011AD">
            <w:pPr>
              <w:numPr>
                <w:ilvl w:val="1"/>
                <w:numId w:val="46"/>
              </w:numPr>
              <w:tabs>
                <w:tab w:val="left" w:pos="459"/>
              </w:tabs>
              <w:spacing w:after="0" w:line="240" w:lineRule="auto"/>
              <w:ind w:left="175" w:firstLine="0"/>
              <w:jc w:val="both"/>
              <w:rPr>
                <w:rFonts w:ascii="Times New Roman" w:hAnsi="Times New Roman"/>
                <w:sz w:val="24"/>
                <w:szCs w:val="24"/>
                <w:lang w:val="uk-UA"/>
              </w:rPr>
            </w:pPr>
            <w:r w:rsidRPr="00AE6579">
              <w:rPr>
                <w:rFonts w:ascii="Times New Roman" w:hAnsi="Times New Roman"/>
                <w:sz w:val="24"/>
                <w:szCs w:val="24"/>
                <w:lang w:val="uk-UA"/>
              </w:rPr>
              <w:t>найвищої якості;</w:t>
            </w:r>
          </w:p>
          <w:p w:rsidR="00124F44" w:rsidRPr="00AE6579" w:rsidRDefault="00124F44" w:rsidP="005011AD">
            <w:pPr>
              <w:numPr>
                <w:ilvl w:val="1"/>
                <w:numId w:val="46"/>
              </w:numPr>
              <w:tabs>
                <w:tab w:val="left" w:pos="459"/>
              </w:tabs>
              <w:spacing w:after="0" w:line="240" w:lineRule="auto"/>
              <w:ind w:left="175" w:firstLine="0"/>
              <w:jc w:val="both"/>
              <w:rPr>
                <w:rFonts w:ascii="Times New Roman" w:hAnsi="Times New Roman"/>
                <w:sz w:val="24"/>
                <w:szCs w:val="24"/>
                <w:lang w:val="uk-UA"/>
              </w:rPr>
            </w:pPr>
            <w:r w:rsidRPr="00AE6579">
              <w:rPr>
                <w:rFonts w:ascii="Times New Roman" w:hAnsi="Times New Roman"/>
                <w:sz w:val="24"/>
                <w:szCs w:val="24"/>
                <w:lang w:val="uk-UA"/>
              </w:rPr>
              <w:t>задовільний;</w:t>
            </w:r>
          </w:p>
          <w:p w:rsidR="00124F44" w:rsidRPr="00AE6579" w:rsidRDefault="00124F44" w:rsidP="005011AD">
            <w:pPr>
              <w:numPr>
                <w:ilvl w:val="1"/>
                <w:numId w:val="46"/>
              </w:numPr>
              <w:tabs>
                <w:tab w:val="left" w:pos="459"/>
              </w:tabs>
              <w:spacing w:after="0" w:line="240" w:lineRule="auto"/>
              <w:ind w:left="175" w:firstLine="0"/>
              <w:jc w:val="both"/>
              <w:rPr>
                <w:rFonts w:ascii="Times New Roman" w:hAnsi="Times New Roman"/>
                <w:sz w:val="24"/>
                <w:szCs w:val="24"/>
                <w:lang w:val="uk-UA"/>
              </w:rPr>
            </w:pPr>
            <w:r w:rsidRPr="00AE6579">
              <w:rPr>
                <w:rFonts w:ascii="Times New Roman" w:hAnsi="Times New Roman"/>
                <w:sz w:val="24"/>
                <w:szCs w:val="24"/>
                <w:lang w:val="uk-UA"/>
              </w:rPr>
              <w:t>маржинальний;</w:t>
            </w:r>
          </w:p>
          <w:p w:rsidR="00124F44" w:rsidRPr="00AE6579" w:rsidRDefault="00124F44" w:rsidP="005011AD">
            <w:pPr>
              <w:numPr>
                <w:ilvl w:val="1"/>
                <w:numId w:val="46"/>
              </w:numPr>
              <w:tabs>
                <w:tab w:val="left" w:pos="459"/>
              </w:tabs>
              <w:spacing w:after="0" w:line="240" w:lineRule="auto"/>
              <w:ind w:left="175" w:firstLine="0"/>
              <w:jc w:val="both"/>
              <w:rPr>
                <w:rFonts w:ascii="Times New Roman" w:hAnsi="Times New Roman"/>
                <w:sz w:val="24"/>
                <w:szCs w:val="24"/>
                <w:lang w:val="uk-UA"/>
              </w:rPr>
            </w:pPr>
            <w:r w:rsidRPr="00AE6579">
              <w:rPr>
                <w:rFonts w:ascii="Times New Roman" w:hAnsi="Times New Roman"/>
                <w:sz w:val="24"/>
                <w:szCs w:val="24"/>
                <w:lang w:val="uk-UA"/>
              </w:rPr>
              <w:t>критичний;</w:t>
            </w:r>
          </w:p>
          <w:p w:rsidR="00124F44" w:rsidRPr="00AE6579" w:rsidRDefault="00124F44" w:rsidP="005011AD">
            <w:pPr>
              <w:numPr>
                <w:ilvl w:val="1"/>
                <w:numId w:val="46"/>
              </w:numPr>
              <w:tabs>
                <w:tab w:val="left" w:pos="459"/>
              </w:tabs>
              <w:spacing w:after="0" w:line="240" w:lineRule="auto"/>
              <w:ind w:left="175" w:firstLine="0"/>
              <w:jc w:val="both"/>
              <w:rPr>
                <w:rFonts w:ascii="Times New Roman" w:hAnsi="Times New Roman"/>
                <w:sz w:val="24"/>
                <w:szCs w:val="24"/>
                <w:lang w:val="uk-UA"/>
              </w:rPr>
            </w:pPr>
            <w:r w:rsidRPr="00AE6579">
              <w:rPr>
                <w:rFonts w:ascii="Times New Roman" w:hAnsi="Times New Roman"/>
                <w:sz w:val="24"/>
                <w:szCs w:val="24"/>
                <w:lang w:val="uk-UA"/>
              </w:rPr>
              <w:t>збитковий, який підлягає списанню.</w:t>
            </w:r>
          </w:p>
        </w:tc>
      </w:tr>
    </w:tbl>
    <w:p w:rsidR="00EF6CA2" w:rsidRDefault="00EF6CA2">
      <w:pPr>
        <w:rPr>
          <w:lang w:val="uk-UA"/>
        </w:rPr>
      </w:pPr>
    </w:p>
    <w:p w:rsidR="00E23890" w:rsidRDefault="00E23890">
      <w:pPr>
        <w:spacing w:after="0" w:line="240" w:lineRule="auto"/>
        <w:rPr>
          <w:rFonts w:ascii="Times New Roman" w:eastAsia="Times New Roman" w:hAnsi="Times New Roman"/>
          <w:sz w:val="28"/>
          <w:szCs w:val="28"/>
          <w:lang w:val="uk-UA" w:eastAsia="ru-RU"/>
        </w:rPr>
      </w:pPr>
      <w:r>
        <w:rPr>
          <w:rFonts w:ascii="Times New Roman" w:hAnsi="Times New Roman"/>
          <w:sz w:val="28"/>
          <w:szCs w:val="28"/>
        </w:rPr>
        <w:br w:type="page"/>
      </w:r>
    </w:p>
    <w:p w:rsidR="00036229" w:rsidRPr="00AE6579" w:rsidRDefault="00036229" w:rsidP="00036229">
      <w:pPr>
        <w:spacing w:after="0" w:line="240" w:lineRule="auto"/>
        <w:ind w:firstLine="709"/>
        <w:jc w:val="both"/>
        <w:rPr>
          <w:rFonts w:ascii="Times New Roman" w:hAnsi="Times New Roman"/>
          <w:sz w:val="28"/>
          <w:szCs w:val="28"/>
        </w:rPr>
      </w:pPr>
      <w:r w:rsidRPr="00AE6579">
        <w:rPr>
          <w:rFonts w:ascii="Times New Roman" w:hAnsi="Times New Roman"/>
          <w:sz w:val="28"/>
          <w:szCs w:val="28"/>
          <w:lang w:val="uk-UA"/>
        </w:rPr>
        <w:lastRenderedPageBreak/>
        <w:t>Класифікацію кредитів залежно від категорії позичальни</w:t>
      </w:r>
      <w:r w:rsidRPr="00AE6579">
        <w:rPr>
          <w:rFonts w:ascii="Times New Roman" w:hAnsi="Times New Roman"/>
          <w:sz w:val="28"/>
          <w:szCs w:val="28"/>
          <w:lang w:val="uk-UA"/>
        </w:rPr>
        <w:softHyphen/>
        <w:t>ка, строку, механізму погашення кредиту, його забезпечення наведено в табл</w:t>
      </w:r>
      <w:r w:rsidR="009F7982" w:rsidRPr="00AE6579">
        <w:rPr>
          <w:rFonts w:ascii="Times New Roman" w:hAnsi="Times New Roman"/>
          <w:sz w:val="28"/>
          <w:szCs w:val="28"/>
          <w:lang w:val="uk-UA"/>
        </w:rPr>
        <w:t>иці</w:t>
      </w:r>
      <w:r w:rsidR="0058131F" w:rsidRPr="00AE6579">
        <w:rPr>
          <w:rFonts w:ascii="Times New Roman" w:hAnsi="Times New Roman"/>
          <w:sz w:val="28"/>
          <w:szCs w:val="28"/>
          <w:lang w:val="uk-UA"/>
        </w:rPr>
        <w:t>4</w:t>
      </w:r>
      <w:r w:rsidRPr="00AE6579">
        <w:rPr>
          <w:rFonts w:ascii="Times New Roman" w:hAnsi="Times New Roman"/>
          <w:sz w:val="28"/>
          <w:szCs w:val="28"/>
          <w:lang w:val="uk-UA"/>
        </w:rPr>
        <w:t>.</w:t>
      </w:r>
      <w:r w:rsidR="0058131F" w:rsidRPr="00AE6579">
        <w:rPr>
          <w:rFonts w:ascii="Times New Roman" w:hAnsi="Times New Roman"/>
          <w:sz w:val="28"/>
          <w:szCs w:val="28"/>
          <w:lang w:val="uk-UA"/>
        </w:rPr>
        <w:t>7</w:t>
      </w:r>
    </w:p>
    <w:p w:rsidR="009A7A37" w:rsidRPr="00AE6579" w:rsidRDefault="009A7A37" w:rsidP="009F7982">
      <w:pPr>
        <w:spacing w:after="120"/>
        <w:ind w:firstLine="709"/>
        <w:rPr>
          <w:rFonts w:ascii="Times New Roman" w:hAnsi="Times New Roman"/>
          <w:iCs/>
          <w:sz w:val="28"/>
          <w:szCs w:val="28"/>
          <w:lang w:val="uk-UA"/>
        </w:rPr>
      </w:pPr>
    </w:p>
    <w:p w:rsidR="00036229" w:rsidRPr="00AE6579" w:rsidRDefault="00036229" w:rsidP="009F7982">
      <w:pPr>
        <w:spacing w:after="120"/>
        <w:ind w:firstLine="709"/>
        <w:rPr>
          <w:rFonts w:ascii="Times New Roman" w:hAnsi="Times New Roman"/>
          <w:sz w:val="28"/>
          <w:szCs w:val="28"/>
        </w:rPr>
      </w:pPr>
      <w:r w:rsidRPr="00AE6579">
        <w:rPr>
          <w:rFonts w:ascii="Times New Roman" w:hAnsi="Times New Roman"/>
          <w:iCs/>
          <w:sz w:val="28"/>
          <w:szCs w:val="28"/>
          <w:lang w:val="uk-UA"/>
        </w:rPr>
        <w:t xml:space="preserve">Таблиця </w:t>
      </w:r>
      <w:r w:rsidR="0058131F" w:rsidRPr="00AE6579">
        <w:rPr>
          <w:rFonts w:ascii="Times New Roman" w:hAnsi="Times New Roman"/>
          <w:iCs/>
          <w:sz w:val="28"/>
          <w:szCs w:val="28"/>
          <w:lang w:val="uk-UA"/>
        </w:rPr>
        <w:t>4</w:t>
      </w:r>
      <w:r w:rsidRPr="00AE6579">
        <w:rPr>
          <w:rFonts w:ascii="Times New Roman" w:hAnsi="Times New Roman"/>
          <w:iCs/>
          <w:sz w:val="28"/>
          <w:szCs w:val="28"/>
          <w:lang w:val="uk-UA"/>
        </w:rPr>
        <w:t>.</w:t>
      </w:r>
      <w:r w:rsidR="0058131F" w:rsidRPr="00AE6579">
        <w:rPr>
          <w:rFonts w:ascii="Times New Roman" w:hAnsi="Times New Roman"/>
          <w:iCs/>
          <w:sz w:val="28"/>
          <w:szCs w:val="28"/>
          <w:lang w:val="uk-UA"/>
        </w:rPr>
        <w:t>7</w:t>
      </w:r>
      <w:r w:rsidR="00124F44">
        <w:rPr>
          <w:rFonts w:ascii="Times New Roman" w:hAnsi="Times New Roman"/>
          <w:iCs/>
          <w:sz w:val="28"/>
          <w:szCs w:val="28"/>
          <w:lang w:val="uk-UA"/>
        </w:rPr>
        <w:t>–</w:t>
      </w:r>
      <w:r w:rsidRPr="00AE6579">
        <w:rPr>
          <w:rFonts w:ascii="Times New Roman" w:hAnsi="Times New Roman"/>
          <w:iCs/>
          <w:sz w:val="28"/>
          <w:szCs w:val="28"/>
          <w:lang w:val="uk-UA"/>
        </w:rPr>
        <w:t>Класифікація кредитів</w:t>
      </w:r>
    </w:p>
    <w:tbl>
      <w:tblPr>
        <w:tblW w:w="0" w:type="auto"/>
        <w:tblInd w:w="40" w:type="dxa"/>
        <w:tblLayout w:type="fixed"/>
        <w:tblCellMar>
          <w:left w:w="40" w:type="dxa"/>
          <w:right w:w="40" w:type="dxa"/>
        </w:tblCellMar>
        <w:tblLook w:val="0000" w:firstRow="0" w:lastRow="0" w:firstColumn="0" w:lastColumn="0" w:noHBand="0" w:noVBand="0"/>
      </w:tblPr>
      <w:tblGrid>
        <w:gridCol w:w="1583"/>
        <w:gridCol w:w="1536"/>
        <w:gridCol w:w="1559"/>
        <w:gridCol w:w="1559"/>
        <w:gridCol w:w="1560"/>
        <w:gridCol w:w="1842"/>
      </w:tblGrid>
      <w:tr w:rsidR="00AE6579" w:rsidRPr="00AE6579" w:rsidTr="00124F44">
        <w:trPr>
          <w:trHeight w:hRule="exact" w:val="560"/>
        </w:trPr>
        <w:tc>
          <w:tcPr>
            <w:tcW w:w="1583" w:type="dxa"/>
            <w:tcBorders>
              <w:top w:val="single" w:sz="6" w:space="0" w:color="auto"/>
              <w:left w:val="single" w:sz="6" w:space="0" w:color="auto"/>
              <w:bottom w:val="single" w:sz="6" w:space="0" w:color="auto"/>
              <w:right w:val="single" w:sz="6" w:space="0" w:color="auto"/>
            </w:tcBorders>
            <w:shd w:val="clear" w:color="auto" w:fill="FFFFFF"/>
          </w:tcPr>
          <w:p w:rsidR="0058131F" w:rsidRPr="00124F44" w:rsidRDefault="0058131F" w:rsidP="00124F44">
            <w:pPr>
              <w:spacing w:after="0" w:line="240" w:lineRule="auto"/>
              <w:jc w:val="center"/>
              <w:rPr>
                <w:rFonts w:ascii="Times New Roman" w:hAnsi="Times New Roman"/>
              </w:rPr>
            </w:pPr>
            <w:r w:rsidRPr="00124F44">
              <w:rPr>
                <w:rFonts w:ascii="Times New Roman" w:hAnsi="Times New Roman"/>
                <w:bCs/>
                <w:lang w:val="uk-UA"/>
              </w:rPr>
              <w:t>Тип позичальника</w:t>
            </w:r>
          </w:p>
        </w:tc>
        <w:tc>
          <w:tcPr>
            <w:tcW w:w="1536" w:type="dxa"/>
            <w:tcBorders>
              <w:top w:val="single" w:sz="6" w:space="0" w:color="auto"/>
              <w:left w:val="single" w:sz="6" w:space="0" w:color="auto"/>
              <w:bottom w:val="single" w:sz="6" w:space="0" w:color="auto"/>
              <w:right w:val="single" w:sz="6" w:space="0" w:color="auto"/>
            </w:tcBorders>
            <w:shd w:val="clear" w:color="auto" w:fill="FFFFFF"/>
          </w:tcPr>
          <w:p w:rsidR="0058131F" w:rsidRPr="00124F44" w:rsidRDefault="0058131F" w:rsidP="00124F44">
            <w:pPr>
              <w:spacing w:after="0" w:line="240" w:lineRule="auto"/>
              <w:jc w:val="center"/>
              <w:rPr>
                <w:rFonts w:ascii="Times New Roman" w:hAnsi="Times New Roman"/>
              </w:rPr>
            </w:pPr>
            <w:r w:rsidRPr="00124F44">
              <w:rPr>
                <w:rFonts w:ascii="Times New Roman" w:hAnsi="Times New Roman"/>
                <w:bCs/>
                <w:lang w:val="uk-UA"/>
              </w:rPr>
              <w:t>Вид діяльності</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58131F" w:rsidRPr="00124F44" w:rsidRDefault="0058131F" w:rsidP="00124F44">
            <w:pPr>
              <w:spacing w:after="0" w:line="240" w:lineRule="auto"/>
              <w:jc w:val="center"/>
              <w:rPr>
                <w:rFonts w:ascii="Times New Roman" w:hAnsi="Times New Roman"/>
              </w:rPr>
            </w:pPr>
            <w:r w:rsidRPr="00124F44">
              <w:rPr>
                <w:rFonts w:ascii="Times New Roman" w:hAnsi="Times New Roman"/>
                <w:bCs/>
                <w:lang w:val="uk-UA"/>
              </w:rPr>
              <w:t>Ціль позики</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58131F" w:rsidRPr="00124F44" w:rsidRDefault="0058131F" w:rsidP="00124F44">
            <w:pPr>
              <w:spacing w:after="0" w:line="240" w:lineRule="auto"/>
              <w:jc w:val="center"/>
              <w:rPr>
                <w:rFonts w:ascii="Times New Roman" w:hAnsi="Times New Roman"/>
              </w:rPr>
            </w:pPr>
            <w:r w:rsidRPr="00124F44">
              <w:rPr>
                <w:rFonts w:ascii="Times New Roman" w:hAnsi="Times New Roman"/>
                <w:bCs/>
                <w:lang w:val="uk-UA"/>
              </w:rPr>
              <w:t>Термін погашення</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58131F" w:rsidRPr="00124F44" w:rsidRDefault="0058131F" w:rsidP="00124F44">
            <w:pPr>
              <w:spacing w:after="0" w:line="240" w:lineRule="auto"/>
              <w:jc w:val="center"/>
              <w:rPr>
                <w:rFonts w:ascii="Times New Roman" w:hAnsi="Times New Roman"/>
              </w:rPr>
            </w:pPr>
            <w:r w:rsidRPr="00124F44">
              <w:rPr>
                <w:rFonts w:ascii="Times New Roman" w:hAnsi="Times New Roman"/>
                <w:bCs/>
                <w:lang w:val="uk-UA"/>
              </w:rPr>
              <w:t>Графік виплат</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58131F" w:rsidRPr="00124F44" w:rsidRDefault="0058131F" w:rsidP="00124F44">
            <w:pPr>
              <w:spacing w:after="0" w:line="240" w:lineRule="auto"/>
              <w:jc w:val="center"/>
              <w:rPr>
                <w:rFonts w:ascii="Times New Roman" w:hAnsi="Times New Roman"/>
              </w:rPr>
            </w:pPr>
            <w:r w:rsidRPr="00124F44">
              <w:rPr>
                <w:rFonts w:ascii="Times New Roman" w:hAnsi="Times New Roman"/>
                <w:bCs/>
                <w:lang w:val="uk-UA"/>
              </w:rPr>
              <w:t xml:space="preserve">Вид </w:t>
            </w:r>
            <w:r w:rsidRPr="00124F44">
              <w:rPr>
                <w:rFonts w:ascii="Times New Roman" w:hAnsi="Times New Roman"/>
                <w:lang w:val="uk-UA"/>
              </w:rPr>
              <w:t>забезпечення</w:t>
            </w:r>
          </w:p>
        </w:tc>
      </w:tr>
      <w:tr w:rsidR="00AE6579" w:rsidRPr="00AE6579" w:rsidTr="00124F44">
        <w:trPr>
          <w:trHeight w:hRule="exact" w:val="568"/>
        </w:trPr>
        <w:tc>
          <w:tcPr>
            <w:tcW w:w="1583" w:type="dxa"/>
            <w:tcBorders>
              <w:top w:val="single" w:sz="6" w:space="0" w:color="auto"/>
              <w:left w:val="single" w:sz="6" w:space="0" w:color="auto"/>
              <w:bottom w:val="single" w:sz="6" w:space="0" w:color="auto"/>
              <w:right w:val="single" w:sz="6" w:space="0" w:color="auto"/>
            </w:tcBorders>
            <w:shd w:val="clear" w:color="auto" w:fill="FFFFFF"/>
          </w:tcPr>
          <w:p w:rsidR="0058131F" w:rsidRPr="00124F44" w:rsidRDefault="0058131F" w:rsidP="00124F44">
            <w:pPr>
              <w:spacing w:after="0" w:line="240" w:lineRule="auto"/>
              <w:jc w:val="center"/>
              <w:rPr>
                <w:rFonts w:ascii="Times New Roman" w:hAnsi="Times New Roman"/>
                <w:lang w:val="uk-UA"/>
              </w:rPr>
            </w:pPr>
            <w:r w:rsidRPr="00124F44">
              <w:rPr>
                <w:rFonts w:ascii="Times New Roman" w:hAnsi="Times New Roman"/>
                <w:lang w:val="uk-UA"/>
              </w:rPr>
              <w:t>Фізична особа</w:t>
            </w:r>
          </w:p>
        </w:tc>
        <w:tc>
          <w:tcPr>
            <w:tcW w:w="1536" w:type="dxa"/>
            <w:tcBorders>
              <w:top w:val="single" w:sz="6" w:space="0" w:color="auto"/>
              <w:left w:val="single" w:sz="6" w:space="0" w:color="auto"/>
              <w:bottom w:val="single" w:sz="6" w:space="0" w:color="auto"/>
              <w:right w:val="single" w:sz="6" w:space="0" w:color="auto"/>
            </w:tcBorders>
            <w:shd w:val="clear" w:color="auto" w:fill="FFFFFF"/>
          </w:tcPr>
          <w:p w:rsidR="0058131F" w:rsidRPr="00124F44" w:rsidRDefault="0058131F" w:rsidP="00124F44">
            <w:pPr>
              <w:spacing w:after="0" w:line="240" w:lineRule="auto"/>
              <w:jc w:val="center"/>
              <w:rPr>
                <w:rFonts w:ascii="Times New Roman" w:hAnsi="Times New Roman"/>
                <w:lang w:val="uk-UA"/>
              </w:rPr>
            </w:pPr>
            <w:r w:rsidRPr="00124F44">
              <w:rPr>
                <w:rFonts w:ascii="Times New Roman" w:hAnsi="Times New Roman"/>
                <w:lang w:val="uk-UA"/>
              </w:rPr>
              <w:t>Споживання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58131F" w:rsidRPr="00124F44" w:rsidRDefault="0058131F" w:rsidP="00124F44">
            <w:pPr>
              <w:spacing w:after="0" w:line="240" w:lineRule="auto"/>
              <w:jc w:val="center"/>
              <w:rPr>
                <w:rFonts w:ascii="Times New Roman" w:hAnsi="Times New Roman"/>
                <w:lang w:val="uk-UA"/>
              </w:rPr>
            </w:pPr>
            <w:r w:rsidRPr="00124F44">
              <w:rPr>
                <w:rFonts w:ascii="Times New Roman" w:hAnsi="Times New Roman"/>
                <w:lang w:val="uk-UA"/>
              </w:rPr>
              <w:t>Особисте споживання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58131F" w:rsidRPr="00124F44" w:rsidRDefault="0058131F" w:rsidP="00124F44">
            <w:pPr>
              <w:spacing w:after="0" w:line="240" w:lineRule="auto"/>
              <w:jc w:val="center"/>
              <w:rPr>
                <w:rFonts w:ascii="Times New Roman" w:hAnsi="Times New Roman"/>
                <w:lang w:val="uk-UA"/>
              </w:rPr>
            </w:pPr>
            <w:r w:rsidRPr="00124F44">
              <w:rPr>
                <w:rFonts w:ascii="Times New Roman" w:hAnsi="Times New Roman"/>
                <w:lang w:val="uk-UA"/>
              </w:rPr>
              <w:t>Короткостро</w:t>
            </w:r>
            <w:r w:rsidRPr="00124F44">
              <w:rPr>
                <w:rFonts w:ascii="Times New Roman" w:hAnsi="Times New Roman"/>
                <w:lang w:val="uk-UA"/>
              </w:rPr>
              <w:softHyphen/>
              <w:t>кові</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58131F" w:rsidRPr="00124F44" w:rsidRDefault="0058131F" w:rsidP="00124F44">
            <w:pPr>
              <w:spacing w:after="0" w:line="240" w:lineRule="auto"/>
              <w:jc w:val="center"/>
              <w:rPr>
                <w:rFonts w:ascii="Times New Roman" w:hAnsi="Times New Roman"/>
                <w:lang w:val="uk-UA"/>
              </w:rPr>
            </w:pPr>
            <w:r w:rsidRPr="00124F44">
              <w:rPr>
                <w:rFonts w:ascii="Times New Roman" w:hAnsi="Times New Roman"/>
                <w:lang w:val="uk-UA"/>
              </w:rPr>
              <w:t>Однако</w:t>
            </w:r>
            <w:r w:rsidRPr="00124F44">
              <w:rPr>
                <w:rFonts w:ascii="Times New Roman" w:hAnsi="Times New Roman"/>
                <w:lang w:val="uk-UA"/>
              </w:rPr>
              <w:softHyphen/>
              <w:t>вими   пе</w:t>
            </w:r>
            <w:r w:rsidRPr="00124F44">
              <w:rPr>
                <w:rFonts w:ascii="Times New Roman" w:hAnsi="Times New Roman"/>
                <w:lang w:val="uk-UA"/>
              </w:rPr>
              <w:softHyphen/>
              <w:t>ріодами</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58131F" w:rsidRPr="00124F44" w:rsidRDefault="0058131F" w:rsidP="00124F44">
            <w:pPr>
              <w:spacing w:after="0" w:line="240" w:lineRule="auto"/>
              <w:jc w:val="center"/>
              <w:rPr>
                <w:rFonts w:ascii="Times New Roman" w:hAnsi="Times New Roman"/>
                <w:lang w:val="uk-UA"/>
              </w:rPr>
            </w:pPr>
            <w:r w:rsidRPr="00124F44">
              <w:rPr>
                <w:rFonts w:ascii="Times New Roman" w:hAnsi="Times New Roman"/>
                <w:lang w:val="uk-UA"/>
              </w:rPr>
              <w:t>Забезпече</w:t>
            </w:r>
            <w:r w:rsidRPr="00124F44">
              <w:rPr>
                <w:rFonts w:ascii="Times New Roman" w:hAnsi="Times New Roman"/>
                <w:lang w:val="uk-UA"/>
              </w:rPr>
              <w:softHyphen/>
              <w:t>ні нерухо</w:t>
            </w:r>
            <w:r w:rsidRPr="00124F44">
              <w:rPr>
                <w:rFonts w:ascii="Times New Roman" w:hAnsi="Times New Roman"/>
                <w:lang w:val="uk-UA"/>
              </w:rPr>
              <w:softHyphen/>
              <w:t>містю</w:t>
            </w:r>
          </w:p>
        </w:tc>
      </w:tr>
      <w:tr w:rsidR="00AE6579" w:rsidRPr="00AE6579" w:rsidTr="00124F44">
        <w:trPr>
          <w:trHeight w:hRule="exact" w:val="576"/>
        </w:trPr>
        <w:tc>
          <w:tcPr>
            <w:tcW w:w="1583" w:type="dxa"/>
            <w:tcBorders>
              <w:top w:val="single" w:sz="6" w:space="0" w:color="auto"/>
              <w:left w:val="single" w:sz="6" w:space="0" w:color="auto"/>
              <w:bottom w:val="single" w:sz="6" w:space="0" w:color="auto"/>
              <w:right w:val="single" w:sz="6" w:space="0" w:color="auto"/>
            </w:tcBorders>
            <w:shd w:val="clear" w:color="auto" w:fill="FFFFFF"/>
          </w:tcPr>
          <w:p w:rsidR="0058131F" w:rsidRPr="00124F44" w:rsidRDefault="0058131F" w:rsidP="00124F44">
            <w:pPr>
              <w:spacing w:after="0" w:line="240" w:lineRule="auto"/>
              <w:jc w:val="center"/>
              <w:rPr>
                <w:rFonts w:ascii="Times New Roman" w:hAnsi="Times New Roman"/>
                <w:lang w:val="uk-UA"/>
              </w:rPr>
            </w:pPr>
            <w:r w:rsidRPr="00124F44">
              <w:rPr>
                <w:rFonts w:ascii="Times New Roman" w:hAnsi="Times New Roman"/>
                <w:lang w:val="uk-UA"/>
              </w:rPr>
              <w:t>Мале підпри</w:t>
            </w:r>
            <w:r w:rsidRPr="00124F44">
              <w:rPr>
                <w:rFonts w:ascii="Times New Roman" w:hAnsi="Times New Roman"/>
                <w:lang w:val="uk-UA"/>
              </w:rPr>
              <w:softHyphen/>
              <w:t>ємство</w:t>
            </w:r>
          </w:p>
        </w:tc>
        <w:tc>
          <w:tcPr>
            <w:tcW w:w="1536" w:type="dxa"/>
            <w:tcBorders>
              <w:top w:val="single" w:sz="6" w:space="0" w:color="auto"/>
              <w:left w:val="single" w:sz="6" w:space="0" w:color="auto"/>
              <w:bottom w:val="single" w:sz="6" w:space="0" w:color="auto"/>
              <w:right w:val="single" w:sz="6" w:space="0" w:color="auto"/>
            </w:tcBorders>
            <w:shd w:val="clear" w:color="auto" w:fill="FFFFFF"/>
          </w:tcPr>
          <w:p w:rsidR="0058131F" w:rsidRPr="00124F44" w:rsidRDefault="0058131F" w:rsidP="00124F44">
            <w:pPr>
              <w:spacing w:after="0" w:line="240" w:lineRule="auto"/>
              <w:jc w:val="center"/>
              <w:rPr>
                <w:rFonts w:ascii="Times New Roman" w:hAnsi="Times New Roman"/>
                <w:lang w:val="uk-UA"/>
              </w:rPr>
            </w:pPr>
            <w:r w:rsidRPr="00124F44">
              <w:rPr>
                <w:rFonts w:ascii="Times New Roman" w:hAnsi="Times New Roman"/>
                <w:lang w:val="uk-UA"/>
              </w:rPr>
              <w:t>Торгівля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58131F" w:rsidRPr="00124F44" w:rsidRDefault="0058131F" w:rsidP="00124F44">
            <w:pPr>
              <w:spacing w:after="0" w:line="240" w:lineRule="auto"/>
              <w:jc w:val="center"/>
              <w:rPr>
                <w:rFonts w:ascii="Times New Roman" w:hAnsi="Times New Roman"/>
                <w:lang w:val="uk-UA"/>
              </w:rPr>
            </w:pPr>
            <w:r w:rsidRPr="00124F44">
              <w:rPr>
                <w:rFonts w:ascii="Times New Roman" w:hAnsi="Times New Roman"/>
                <w:lang w:val="uk-UA"/>
              </w:rPr>
              <w:t>Оборотний капітал</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58131F" w:rsidRPr="00124F44" w:rsidRDefault="0058131F" w:rsidP="00124F44">
            <w:pPr>
              <w:spacing w:after="0" w:line="240" w:lineRule="auto"/>
              <w:jc w:val="center"/>
              <w:rPr>
                <w:rFonts w:ascii="Times New Roman" w:hAnsi="Times New Roman"/>
                <w:lang w:val="uk-UA"/>
              </w:rPr>
            </w:pPr>
            <w:r w:rsidRPr="00124F44">
              <w:rPr>
                <w:rFonts w:ascii="Times New Roman" w:hAnsi="Times New Roman"/>
                <w:lang w:val="uk-UA"/>
              </w:rPr>
              <w:t>Середньострокові</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58131F" w:rsidRPr="00124F44" w:rsidRDefault="0058131F" w:rsidP="00124F44">
            <w:pPr>
              <w:spacing w:after="0" w:line="240" w:lineRule="auto"/>
              <w:jc w:val="center"/>
              <w:rPr>
                <w:rFonts w:ascii="Times New Roman" w:hAnsi="Times New Roman"/>
                <w:lang w:val="uk-UA"/>
              </w:rPr>
            </w:pPr>
            <w:r w:rsidRPr="00124F44">
              <w:rPr>
                <w:rFonts w:ascii="Times New Roman" w:hAnsi="Times New Roman"/>
                <w:lang w:val="uk-UA"/>
              </w:rPr>
              <w:t>Неоднаковими періодами</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58131F" w:rsidRPr="00124F44" w:rsidRDefault="0058131F" w:rsidP="00124F44">
            <w:pPr>
              <w:spacing w:after="0" w:line="240" w:lineRule="auto"/>
              <w:jc w:val="center"/>
              <w:rPr>
                <w:rFonts w:ascii="Times New Roman" w:hAnsi="Times New Roman"/>
                <w:lang w:val="uk-UA"/>
              </w:rPr>
            </w:pPr>
            <w:r w:rsidRPr="00124F44">
              <w:rPr>
                <w:rFonts w:ascii="Times New Roman" w:hAnsi="Times New Roman"/>
                <w:lang w:val="uk-UA"/>
              </w:rPr>
              <w:t>Забезпечені іншими активами</w:t>
            </w:r>
          </w:p>
        </w:tc>
      </w:tr>
      <w:tr w:rsidR="00AE6579" w:rsidRPr="00AE6579" w:rsidTr="00124F44">
        <w:trPr>
          <w:trHeight w:hRule="exact" w:val="556"/>
        </w:trPr>
        <w:tc>
          <w:tcPr>
            <w:tcW w:w="1583" w:type="dxa"/>
            <w:tcBorders>
              <w:top w:val="single" w:sz="6" w:space="0" w:color="auto"/>
              <w:left w:val="single" w:sz="6" w:space="0" w:color="auto"/>
              <w:bottom w:val="single" w:sz="6" w:space="0" w:color="auto"/>
              <w:right w:val="single" w:sz="6" w:space="0" w:color="auto"/>
            </w:tcBorders>
            <w:shd w:val="clear" w:color="auto" w:fill="FFFFFF"/>
          </w:tcPr>
          <w:p w:rsidR="0058131F" w:rsidRPr="00124F44" w:rsidRDefault="0058131F" w:rsidP="00124F44">
            <w:pPr>
              <w:spacing w:after="0" w:line="240" w:lineRule="auto"/>
              <w:jc w:val="center"/>
              <w:rPr>
                <w:rFonts w:ascii="Times New Roman" w:hAnsi="Times New Roman"/>
                <w:lang w:val="uk-UA"/>
              </w:rPr>
            </w:pPr>
            <w:r w:rsidRPr="00124F44">
              <w:rPr>
                <w:rFonts w:ascii="Times New Roman" w:hAnsi="Times New Roman"/>
                <w:lang w:val="uk-UA"/>
              </w:rPr>
              <w:t>Велика корпо</w:t>
            </w:r>
            <w:r w:rsidRPr="00124F44">
              <w:rPr>
                <w:rFonts w:ascii="Times New Roman" w:hAnsi="Times New Roman"/>
                <w:lang w:val="uk-UA"/>
              </w:rPr>
              <w:softHyphen/>
              <w:t>рація</w:t>
            </w:r>
          </w:p>
        </w:tc>
        <w:tc>
          <w:tcPr>
            <w:tcW w:w="1536" w:type="dxa"/>
            <w:tcBorders>
              <w:top w:val="single" w:sz="6" w:space="0" w:color="auto"/>
              <w:left w:val="single" w:sz="6" w:space="0" w:color="auto"/>
              <w:bottom w:val="single" w:sz="6" w:space="0" w:color="auto"/>
              <w:right w:val="single" w:sz="6" w:space="0" w:color="auto"/>
            </w:tcBorders>
            <w:shd w:val="clear" w:color="auto" w:fill="FFFFFF"/>
          </w:tcPr>
          <w:p w:rsidR="0058131F" w:rsidRPr="00124F44" w:rsidRDefault="0058131F" w:rsidP="00124F44">
            <w:pPr>
              <w:spacing w:after="0" w:line="240" w:lineRule="auto"/>
              <w:jc w:val="center"/>
              <w:rPr>
                <w:rFonts w:ascii="Times New Roman" w:hAnsi="Times New Roman"/>
                <w:lang w:val="uk-UA"/>
              </w:rPr>
            </w:pPr>
            <w:r w:rsidRPr="00124F44">
              <w:rPr>
                <w:rFonts w:ascii="Times New Roman" w:hAnsi="Times New Roman"/>
                <w:lang w:val="uk-UA"/>
              </w:rPr>
              <w:t>Послуги</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58131F" w:rsidRPr="00124F44" w:rsidRDefault="0058131F" w:rsidP="00124F44">
            <w:pPr>
              <w:spacing w:after="0" w:line="240" w:lineRule="auto"/>
              <w:jc w:val="center"/>
              <w:rPr>
                <w:rFonts w:ascii="Times New Roman" w:hAnsi="Times New Roman"/>
                <w:lang w:val="uk-UA"/>
              </w:rPr>
            </w:pPr>
            <w:r w:rsidRPr="00124F44">
              <w:rPr>
                <w:rFonts w:ascii="Times New Roman" w:hAnsi="Times New Roman"/>
                <w:lang w:val="uk-UA"/>
              </w:rPr>
              <w:t>Основний капітал</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58131F" w:rsidRPr="00124F44" w:rsidRDefault="0058131F" w:rsidP="00124F44">
            <w:pPr>
              <w:spacing w:after="0" w:line="240" w:lineRule="auto"/>
              <w:jc w:val="center"/>
              <w:rPr>
                <w:rFonts w:ascii="Times New Roman" w:hAnsi="Times New Roman"/>
                <w:lang w:val="uk-UA"/>
              </w:rPr>
            </w:pPr>
            <w:r w:rsidRPr="00124F44">
              <w:rPr>
                <w:rFonts w:ascii="Times New Roman" w:hAnsi="Times New Roman"/>
                <w:lang w:val="uk-UA"/>
              </w:rPr>
              <w:t>Довгострокові</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58131F" w:rsidRPr="00124F44" w:rsidRDefault="0058131F" w:rsidP="00124F44">
            <w:pPr>
              <w:spacing w:after="0" w:line="240" w:lineRule="auto"/>
              <w:jc w:val="center"/>
              <w:rPr>
                <w:rFonts w:ascii="Times New Roman" w:hAnsi="Times New Roman"/>
                <w:lang w:val="uk-UA"/>
              </w:rPr>
            </w:pPr>
            <w:r w:rsidRPr="00124F44">
              <w:rPr>
                <w:rFonts w:ascii="Times New Roman" w:hAnsi="Times New Roman"/>
                <w:lang w:val="uk-UA"/>
              </w:rPr>
              <w:t>Одночасове    погашення</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58131F" w:rsidRPr="00124F44" w:rsidRDefault="0058131F" w:rsidP="00124F44">
            <w:pPr>
              <w:spacing w:after="0" w:line="240" w:lineRule="auto"/>
              <w:jc w:val="center"/>
              <w:rPr>
                <w:rFonts w:ascii="Times New Roman" w:hAnsi="Times New Roman"/>
                <w:lang w:val="uk-UA"/>
              </w:rPr>
            </w:pPr>
            <w:r w:rsidRPr="00124F44">
              <w:rPr>
                <w:rFonts w:ascii="Times New Roman" w:hAnsi="Times New Roman"/>
                <w:lang w:val="uk-UA"/>
              </w:rPr>
              <w:t>Гарантовані</w:t>
            </w:r>
          </w:p>
        </w:tc>
      </w:tr>
      <w:tr w:rsidR="00AE6579" w:rsidRPr="00AE6579" w:rsidTr="00124F44">
        <w:trPr>
          <w:trHeight w:hRule="exact" w:val="564"/>
        </w:trPr>
        <w:tc>
          <w:tcPr>
            <w:tcW w:w="1583" w:type="dxa"/>
            <w:tcBorders>
              <w:top w:val="single" w:sz="6" w:space="0" w:color="auto"/>
              <w:left w:val="single" w:sz="6" w:space="0" w:color="auto"/>
              <w:bottom w:val="single" w:sz="6" w:space="0" w:color="auto"/>
              <w:right w:val="single" w:sz="6" w:space="0" w:color="auto"/>
            </w:tcBorders>
            <w:shd w:val="clear" w:color="auto" w:fill="FFFFFF"/>
          </w:tcPr>
          <w:p w:rsidR="0058131F" w:rsidRPr="00124F44" w:rsidRDefault="0058131F" w:rsidP="00124F44">
            <w:pPr>
              <w:spacing w:after="0" w:line="240" w:lineRule="auto"/>
              <w:jc w:val="center"/>
              <w:rPr>
                <w:rFonts w:ascii="Times New Roman" w:hAnsi="Times New Roman"/>
                <w:lang w:val="uk-UA"/>
              </w:rPr>
            </w:pPr>
            <w:r w:rsidRPr="00124F44">
              <w:rPr>
                <w:rFonts w:ascii="Times New Roman" w:hAnsi="Times New Roman"/>
                <w:lang w:val="uk-UA"/>
              </w:rPr>
              <w:t>Фінан</w:t>
            </w:r>
            <w:r w:rsidRPr="00124F44">
              <w:rPr>
                <w:rFonts w:ascii="Times New Roman" w:hAnsi="Times New Roman"/>
                <w:lang w:val="uk-UA"/>
              </w:rPr>
              <w:softHyphen/>
              <w:t>совий інститут</w:t>
            </w:r>
          </w:p>
        </w:tc>
        <w:tc>
          <w:tcPr>
            <w:tcW w:w="1536" w:type="dxa"/>
            <w:tcBorders>
              <w:top w:val="single" w:sz="6" w:space="0" w:color="auto"/>
              <w:left w:val="single" w:sz="6" w:space="0" w:color="auto"/>
              <w:bottom w:val="single" w:sz="6" w:space="0" w:color="auto"/>
              <w:right w:val="single" w:sz="6" w:space="0" w:color="auto"/>
            </w:tcBorders>
            <w:shd w:val="clear" w:color="auto" w:fill="FFFFFF"/>
          </w:tcPr>
          <w:p w:rsidR="0058131F" w:rsidRPr="00124F44" w:rsidRDefault="0058131F" w:rsidP="00124F44">
            <w:pPr>
              <w:spacing w:after="0" w:line="240" w:lineRule="auto"/>
              <w:jc w:val="center"/>
              <w:rPr>
                <w:rFonts w:ascii="Times New Roman" w:hAnsi="Times New Roman"/>
                <w:lang w:val="uk-UA"/>
              </w:rPr>
            </w:pPr>
            <w:r w:rsidRPr="00124F44">
              <w:rPr>
                <w:rFonts w:ascii="Times New Roman" w:hAnsi="Times New Roman"/>
                <w:lang w:val="uk-UA"/>
              </w:rPr>
              <w:t>Виробництво</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58131F" w:rsidRPr="00124F44" w:rsidRDefault="0058131F" w:rsidP="00124F44">
            <w:pPr>
              <w:spacing w:after="0" w:line="240" w:lineRule="auto"/>
              <w:jc w:val="center"/>
              <w:rPr>
                <w:rFonts w:ascii="Times New Roman" w:hAnsi="Times New Roman"/>
                <w:lang w:val="uk-UA"/>
              </w:rPr>
            </w:pPr>
            <w:r w:rsidRPr="00124F44">
              <w:rPr>
                <w:rFonts w:ascii="Times New Roman" w:hAnsi="Times New Roman"/>
                <w:lang w:val="uk-UA"/>
              </w:rPr>
              <w:t>Інвестиційні проекти</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58131F" w:rsidRPr="00124F44" w:rsidRDefault="0058131F" w:rsidP="00124F44">
            <w:pPr>
              <w:spacing w:after="0" w:line="240" w:lineRule="auto"/>
              <w:jc w:val="center"/>
              <w:rPr>
                <w:rFonts w:ascii="Times New Roman" w:hAnsi="Times New Roman"/>
                <w:lang w:val="uk-UA"/>
              </w:rPr>
            </w:pP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58131F" w:rsidRPr="00124F44" w:rsidRDefault="0058131F" w:rsidP="00124F44">
            <w:pPr>
              <w:spacing w:after="0" w:line="240" w:lineRule="auto"/>
              <w:jc w:val="center"/>
              <w:rPr>
                <w:rFonts w:ascii="Times New Roman" w:hAnsi="Times New Roman"/>
                <w:lang w:val="uk-UA"/>
              </w:rPr>
            </w:pP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58131F" w:rsidRPr="00124F44" w:rsidRDefault="0058131F" w:rsidP="00124F44">
            <w:pPr>
              <w:spacing w:after="0" w:line="240" w:lineRule="auto"/>
              <w:jc w:val="center"/>
              <w:rPr>
                <w:rFonts w:ascii="Times New Roman" w:hAnsi="Times New Roman"/>
                <w:lang w:val="uk-UA"/>
              </w:rPr>
            </w:pPr>
            <w:r w:rsidRPr="00124F44">
              <w:rPr>
                <w:rFonts w:ascii="Times New Roman" w:hAnsi="Times New Roman"/>
                <w:lang w:val="uk-UA"/>
              </w:rPr>
              <w:t>Незабезпечені</w:t>
            </w:r>
          </w:p>
        </w:tc>
      </w:tr>
      <w:tr w:rsidR="00AE6579" w:rsidRPr="00AE6579" w:rsidTr="005559B1">
        <w:trPr>
          <w:trHeight w:hRule="exact" w:val="708"/>
        </w:trPr>
        <w:tc>
          <w:tcPr>
            <w:tcW w:w="1583" w:type="dxa"/>
            <w:tcBorders>
              <w:top w:val="single" w:sz="6" w:space="0" w:color="auto"/>
              <w:left w:val="single" w:sz="6" w:space="0" w:color="auto"/>
              <w:bottom w:val="single" w:sz="6" w:space="0" w:color="auto"/>
              <w:right w:val="single" w:sz="6" w:space="0" w:color="auto"/>
            </w:tcBorders>
            <w:shd w:val="clear" w:color="auto" w:fill="FFFFFF"/>
          </w:tcPr>
          <w:p w:rsidR="0058131F" w:rsidRPr="00124F44" w:rsidRDefault="0058131F" w:rsidP="00124F44">
            <w:pPr>
              <w:spacing w:after="0" w:line="240" w:lineRule="auto"/>
              <w:jc w:val="center"/>
              <w:rPr>
                <w:rFonts w:ascii="Times New Roman" w:hAnsi="Times New Roman"/>
                <w:lang w:val="uk-UA"/>
              </w:rPr>
            </w:pPr>
            <w:r w:rsidRPr="00124F44">
              <w:rPr>
                <w:rFonts w:ascii="Times New Roman" w:hAnsi="Times New Roman"/>
                <w:lang w:val="uk-UA"/>
              </w:rPr>
              <w:t>Державна установа</w:t>
            </w:r>
          </w:p>
        </w:tc>
        <w:tc>
          <w:tcPr>
            <w:tcW w:w="1536" w:type="dxa"/>
            <w:tcBorders>
              <w:top w:val="single" w:sz="6" w:space="0" w:color="auto"/>
              <w:left w:val="single" w:sz="6" w:space="0" w:color="auto"/>
              <w:bottom w:val="single" w:sz="6" w:space="0" w:color="auto"/>
              <w:right w:val="single" w:sz="6" w:space="0" w:color="auto"/>
            </w:tcBorders>
            <w:shd w:val="clear" w:color="auto" w:fill="FFFFFF"/>
          </w:tcPr>
          <w:p w:rsidR="0058131F" w:rsidRPr="00124F44" w:rsidRDefault="0058131F" w:rsidP="00124F44">
            <w:pPr>
              <w:spacing w:after="0" w:line="240" w:lineRule="auto"/>
              <w:jc w:val="center"/>
              <w:rPr>
                <w:rFonts w:ascii="Times New Roman" w:hAnsi="Times New Roman"/>
                <w:lang w:val="uk-UA"/>
              </w:rPr>
            </w:pPr>
            <w:r w:rsidRPr="00124F44">
              <w:rPr>
                <w:rFonts w:ascii="Times New Roman" w:hAnsi="Times New Roman"/>
                <w:lang w:val="uk-UA"/>
              </w:rPr>
              <w:t>Сільське господарство</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58131F" w:rsidRPr="00124F44" w:rsidRDefault="0058131F" w:rsidP="00124F44">
            <w:pPr>
              <w:spacing w:after="0" w:line="240" w:lineRule="auto"/>
              <w:jc w:val="center"/>
              <w:rPr>
                <w:rFonts w:ascii="Times New Roman" w:hAnsi="Times New Roman"/>
                <w:lang w:val="uk-UA"/>
              </w:rPr>
            </w:pPr>
            <w:r w:rsidRPr="00124F44">
              <w:rPr>
                <w:rFonts w:ascii="Times New Roman" w:hAnsi="Times New Roman"/>
                <w:lang w:val="uk-UA"/>
              </w:rPr>
              <w:t>Нерухомість</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58131F" w:rsidRPr="00124F44" w:rsidRDefault="0058131F" w:rsidP="00124F44">
            <w:pPr>
              <w:spacing w:after="0" w:line="240" w:lineRule="auto"/>
              <w:jc w:val="center"/>
              <w:rPr>
                <w:rFonts w:ascii="Times New Roman" w:hAnsi="Times New Roman"/>
                <w:lang w:val="uk-UA"/>
              </w:rPr>
            </w:pP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58131F" w:rsidRPr="00124F44" w:rsidRDefault="0058131F" w:rsidP="00124F44">
            <w:pPr>
              <w:spacing w:after="0" w:line="240" w:lineRule="auto"/>
              <w:jc w:val="center"/>
              <w:rPr>
                <w:rFonts w:ascii="Times New Roman" w:hAnsi="Times New Roman"/>
                <w:lang w:val="uk-UA"/>
              </w:rPr>
            </w:pP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58131F" w:rsidRPr="00124F44" w:rsidRDefault="0058131F" w:rsidP="00124F44">
            <w:pPr>
              <w:spacing w:after="0" w:line="240" w:lineRule="auto"/>
              <w:jc w:val="center"/>
              <w:rPr>
                <w:rFonts w:ascii="Times New Roman" w:hAnsi="Times New Roman"/>
                <w:lang w:val="uk-UA"/>
              </w:rPr>
            </w:pPr>
          </w:p>
        </w:tc>
      </w:tr>
      <w:tr w:rsidR="00AE6579" w:rsidRPr="00AE6579" w:rsidTr="00124F44">
        <w:trPr>
          <w:trHeight w:hRule="exact" w:val="582"/>
        </w:trPr>
        <w:tc>
          <w:tcPr>
            <w:tcW w:w="1583" w:type="dxa"/>
            <w:tcBorders>
              <w:top w:val="single" w:sz="6" w:space="0" w:color="auto"/>
              <w:left w:val="single" w:sz="6" w:space="0" w:color="auto"/>
              <w:bottom w:val="single" w:sz="6" w:space="0" w:color="auto"/>
              <w:right w:val="single" w:sz="6" w:space="0" w:color="auto"/>
            </w:tcBorders>
            <w:shd w:val="clear" w:color="auto" w:fill="FFFFFF"/>
          </w:tcPr>
          <w:p w:rsidR="0058131F" w:rsidRPr="00124F44" w:rsidRDefault="0058131F" w:rsidP="00124F44">
            <w:pPr>
              <w:spacing w:after="0" w:line="240" w:lineRule="auto"/>
              <w:jc w:val="center"/>
              <w:rPr>
                <w:rFonts w:ascii="Times New Roman" w:hAnsi="Times New Roman"/>
                <w:lang w:val="uk-UA"/>
              </w:rPr>
            </w:pPr>
            <w:r w:rsidRPr="00124F44">
              <w:rPr>
                <w:rFonts w:ascii="Times New Roman" w:hAnsi="Times New Roman"/>
                <w:lang w:val="uk-UA"/>
              </w:rPr>
              <w:t>Громадська   ор</w:t>
            </w:r>
            <w:r w:rsidRPr="00124F44">
              <w:rPr>
                <w:rFonts w:ascii="Times New Roman" w:hAnsi="Times New Roman"/>
                <w:lang w:val="uk-UA"/>
              </w:rPr>
              <w:softHyphen/>
              <w:t>ганізація</w:t>
            </w:r>
          </w:p>
        </w:tc>
        <w:tc>
          <w:tcPr>
            <w:tcW w:w="1536" w:type="dxa"/>
            <w:tcBorders>
              <w:top w:val="single" w:sz="6" w:space="0" w:color="auto"/>
              <w:left w:val="single" w:sz="6" w:space="0" w:color="auto"/>
              <w:bottom w:val="single" w:sz="6" w:space="0" w:color="auto"/>
              <w:right w:val="single" w:sz="6" w:space="0" w:color="auto"/>
            </w:tcBorders>
            <w:shd w:val="clear" w:color="auto" w:fill="FFFFFF"/>
          </w:tcPr>
          <w:p w:rsidR="0058131F" w:rsidRPr="00124F44" w:rsidRDefault="0058131F" w:rsidP="00124F44">
            <w:pPr>
              <w:spacing w:after="0" w:line="240" w:lineRule="auto"/>
              <w:jc w:val="center"/>
              <w:rPr>
                <w:rFonts w:ascii="Times New Roman" w:hAnsi="Times New Roman"/>
                <w:lang w:val="uk-UA"/>
              </w:rPr>
            </w:pPr>
            <w:r w:rsidRPr="00124F44">
              <w:rPr>
                <w:rFonts w:ascii="Times New Roman" w:hAnsi="Times New Roman"/>
                <w:lang w:val="uk-UA"/>
              </w:rPr>
              <w:t>Будівництво і нерухомість</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58131F" w:rsidRPr="00124F44" w:rsidRDefault="0058131F" w:rsidP="00124F44">
            <w:pPr>
              <w:spacing w:after="0" w:line="240" w:lineRule="auto"/>
              <w:jc w:val="center"/>
              <w:rPr>
                <w:rFonts w:ascii="Times New Roman" w:hAnsi="Times New Roman"/>
                <w:lang w:val="uk-UA"/>
              </w:rPr>
            </w:pPr>
            <w:r w:rsidRPr="00124F44">
              <w:rPr>
                <w:rFonts w:ascii="Times New Roman" w:hAnsi="Times New Roman"/>
                <w:lang w:val="uk-UA"/>
              </w:rPr>
              <w:t>Фінансові операції</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58131F" w:rsidRPr="00124F44" w:rsidRDefault="0058131F" w:rsidP="00124F44">
            <w:pPr>
              <w:spacing w:after="0" w:line="240" w:lineRule="auto"/>
              <w:jc w:val="center"/>
              <w:rPr>
                <w:rFonts w:ascii="Times New Roman" w:hAnsi="Times New Roman"/>
                <w:lang w:val="uk-UA"/>
              </w:rPr>
            </w:pP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58131F" w:rsidRPr="00124F44" w:rsidRDefault="0058131F" w:rsidP="00124F44">
            <w:pPr>
              <w:spacing w:after="0" w:line="240" w:lineRule="auto"/>
              <w:jc w:val="center"/>
              <w:rPr>
                <w:rFonts w:ascii="Times New Roman" w:hAnsi="Times New Roman"/>
                <w:lang w:val="uk-UA"/>
              </w:rPr>
            </w:pP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58131F" w:rsidRPr="00124F44" w:rsidRDefault="0058131F" w:rsidP="00124F44">
            <w:pPr>
              <w:spacing w:after="0" w:line="240" w:lineRule="auto"/>
              <w:jc w:val="center"/>
              <w:rPr>
                <w:rFonts w:ascii="Times New Roman" w:hAnsi="Times New Roman"/>
                <w:lang w:val="uk-UA"/>
              </w:rPr>
            </w:pPr>
          </w:p>
        </w:tc>
      </w:tr>
      <w:tr w:rsidR="00AE6579" w:rsidRPr="00AE6579" w:rsidTr="00124F44">
        <w:trPr>
          <w:trHeight w:hRule="exact" w:val="421"/>
        </w:trPr>
        <w:tc>
          <w:tcPr>
            <w:tcW w:w="1583" w:type="dxa"/>
            <w:tcBorders>
              <w:top w:val="single" w:sz="6" w:space="0" w:color="auto"/>
              <w:left w:val="single" w:sz="6" w:space="0" w:color="auto"/>
              <w:bottom w:val="single" w:sz="6" w:space="0" w:color="auto"/>
              <w:right w:val="single" w:sz="6" w:space="0" w:color="auto"/>
            </w:tcBorders>
            <w:shd w:val="clear" w:color="auto" w:fill="FFFFFF"/>
          </w:tcPr>
          <w:p w:rsidR="0058131F" w:rsidRPr="00124F44" w:rsidRDefault="0058131F" w:rsidP="00124F44">
            <w:pPr>
              <w:spacing w:after="0" w:line="240" w:lineRule="auto"/>
              <w:jc w:val="center"/>
              <w:rPr>
                <w:rFonts w:ascii="Times New Roman" w:hAnsi="Times New Roman"/>
                <w:lang w:val="uk-UA"/>
              </w:rPr>
            </w:pPr>
          </w:p>
        </w:tc>
        <w:tc>
          <w:tcPr>
            <w:tcW w:w="1536" w:type="dxa"/>
            <w:tcBorders>
              <w:top w:val="single" w:sz="6" w:space="0" w:color="auto"/>
              <w:left w:val="single" w:sz="6" w:space="0" w:color="auto"/>
              <w:bottom w:val="single" w:sz="6" w:space="0" w:color="auto"/>
              <w:right w:val="single" w:sz="6" w:space="0" w:color="auto"/>
            </w:tcBorders>
            <w:shd w:val="clear" w:color="auto" w:fill="FFFFFF"/>
          </w:tcPr>
          <w:p w:rsidR="0058131F" w:rsidRPr="00124F44" w:rsidRDefault="0058131F" w:rsidP="00124F44">
            <w:pPr>
              <w:spacing w:after="0" w:line="240" w:lineRule="auto"/>
              <w:jc w:val="center"/>
              <w:rPr>
                <w:rFonts w:ascii="Times New Roman" w:hAnsi="Times New Roman"/>
                <w:lang w:val="uk-UA"/>
              </w:rPr>
            </w:pPr>
            <w:r w:rsidRPr="00124F44">
              <w:rPr>
                <w:rFonts w:ascii="Times New Roman" w:hAnsi="Times New Roman"/>
                <w:lang w:val="uk-UA"/>
              </w:rPr>
              <w:t>Енергетика</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58131F" w:rsidRPr="00124F44" w:rsidRDefault="0058131F" w:rsidP="00124F44">
            <w:pPr>
              <w:spacing w:after="0" w:line="240" w:lineRule="auto"/>
              <w:jc w:val="center"/>
              <w:rPr>
                <w:rFonts w:ascii="Times New Roman" w:hAnsi="Times New Roman"/>
                <w:lang w:val="uk-UA"/>
              </w:rPr>
            </w:pPr>
            <w:r w:rsidRPr="00124F44">
              <w:rPr>
                <w:rFonts w:ascii="Times New Roman" w:hAnsi="Times New Roman"/>
                <w:lang w:val="uk-UA"/>
              </w:rPr>
              <w:t>Лізинг</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58131F" w:rsidRPr="00124F44" w:rsidRDefault="0058131F" w:rsidP="00124F44">
            <w:pPr>
              <w:spacing w:after="0" w:line="240" w:lineRule="auto"/>
              <w:jc w:val="center"/>
              <w:rPr>
                <w:rFonts w:ascii="Times New Roman" w:hAnsi="Times New Roman"/>
                <w:lang w:val="uk-UA"/>
              </w:rPr>
            </w:pP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58131F" w:rsidRPr="00124F44" w:rsidRDefault="0058131F" w:rsidP="00124F44">
            <w:pPr>
              <w:spacing w:after="0" w:line="240" w:lineRule="auto"/>
              <w:jc w:val="center"/>
              <w:rPr>
                <w:rFonts w:ascii="Times New Roman" w:hAnsi="Times New Roman"/>
                <w:lang w:val="uk-UA"/>
              </w:rPr>
            </w:pP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58131F" w:rsidRPr="00124F44" w:rsidRDefault="0058131F" w:rsidP="00124F44">
            <w:pPr>
              <w:spacing w:after="0" w:line="240" w:lineRule="auto"/>
              <w:jc w:val="center"/>
              <w:rPr>
                <w:rFonts w:ascii="Times New Roman" w:hAnsi="Times New Roman"/>
                <w:lang w:val="uk-UA"/>
              </w:rPr>
            </w:pPr>
          </w:p>
        </w:tc>
      </w:tr>
    </w:tbl>
    <w:p w:rsidR="00036229" w:rsidRPr="00AE6579" w:rsidRDefault="00036229" w:rsidP="00036229">
      <w:pPr>
        <w:pStyle w:val="a3"/>
        <w:spacing w:before="0" w:beforeAutospacing="0" w:after="0" w:afterAutospacing="0"/>
        <w:ind w:firstLine="709"/>
        <w:jc w:val="both"/>
        <w:rPr>
          <w:bCs/>
          <w:i/>
          <w:sz w:val="28"/>
          <w:szCs w:val="28"/>
          <w:lang w:val="uk-UA"/>
        </w:rPr>
      </w:pPr>
    </w:p>
    <w:p w:rsidR="00036229" w:rsidRPr="00AE6579" w:rsidRDefault="00036229" w:rsidP="00036229">
      <w:pPr>
        <w:pStyle w:val="a3"/>
        <w:spacing w:before="0" w:beforeAutospacing="0" w:after="0" w:afterAutospacing="0"/>
        <w:ind w:firstLine="709"/>
        <w:jc w:val="both"/>
        <w:rPr>
          <w:bCs/>
          <w:sz w:val="28"/>
          <w:szCs w:val="28"/>
        </w:rPr>
      </w:pPr>
      <w:r w:rsidRPr="00AE6579">
        <w:rPr>
          <w:bCs/>
          <w:i/>
          <w:sz w:val="28"/>
          <w:szCs w:val="28"/>
        </w:rPr>
        <w:t>Кредитна лінія</w:t>
      </w:r>
      <w:r w:rsidR="00124F44">
        <w:rPr>
          <w:bCs/>
          <w:sz w:val="28"/>
          <w:szCs w:val="28"/>
        </w:rPr>
        <w:t>–</w:t>
      </w:r>
      <w:r w:rsidRPr="00AE6579">
        <w:rPr>
          <w:bCs/>
          <w:sz w:val="28"/>
          <w:szCs w:val="28"/>
        </w:rPr>
        <w:t xml:space="preserve"> це згода банку надати кредит у майбутньому в розмірах, які не перевищують заздалегідь обумовленої суми без додаткових спеціальних переговорів. </w:t>
      </w:r>
    </w:p>
    <w:p w:rsidR="00036229" w:rsidRPr="00AE6579" w:rsidRDefault="00036229" w:rsidP="00036229">
      <w:pPr>
        <w:pStyle w:val="af8"/>
        <w:ind w:firstLine="709"/>
        <w:jc w:val="both"/>
        <w:rPr>
          <w:rFonts w:ascii="Times New Roman" w:hAnsi="Times New Roman"/>
          <w:bCs/>
          <w:sz w:val="28"/>
          <w:szCs w:val="28"/>
        </w:rPr>
      </w:pPr>
      <w:r w:rsidRPr="00AE6579">
        <w:rPr>
          <w:rFonts w:ascii="Times New Roman" w:hAnsi="Times New Roman"/>
          <w:bCs/>
          <w:i/>
          <w:sz w:val="28"/>
          <w:szCs w:val="28"/>
        </w:rPr>
        <w:t>Сезона кредитна лінія</w:t>
      </w:r>
      <w:r w:rsidRPr="00AE6579">
        <w:rPr>
          <w:rFonts w:ascii="Times New Roman" w:hAnsi="Times New Roman"/>
          <w:bCs/>
          <w:sz w:val="28"/>
          <w:szCs w:val="28"/>
        </w:rPr>
        <w:t xml:space="preserve"> відкривається за періодичної нестачі оборотних коштів, пов’язаних із сезонністю виробництва, або з необхідністю створення запасів товарів на складі (обов'язкове забезпечення, погашення боргу й відсотків одноразовим платежем).</w:t>
      </w:r>
    </w:p>
    <w:p w:rsidR="00036229" w:rsidRPr="00AE6579" w:rsidRDefault="00036229" w:rsidP="00036229">
      <w:pPr>
        <w:pStyle w:val="af8"/>
        <w:ind w:firstLine="709"/>
        <w:jc w:val="both"/>
        <w:rPr>
          <w:rFonts w:ascii="Times New Roman" w:hAnsi="Times New Roman"/>
          <w:bCs/>
          <w:sz w:val="28"/>
          <w:szCs w:val="28"/>
        </w:rPr>
      </w:pPr>
      <w:r w:rsidRPr="00AE6579">
        <w:rPr>
          <w:rFonts w:ascii="Times New Roman" w:hAnsi="Times New Roman"/>
          <w:bCs/>
          <w:i/>
          <w:sz w:val="28"/>
          <w:szCs w:val="28"/>
        </w:rPr>
        <w:t>Відновлювальна кредитна лінія</w:t>
      </w:r>
      <w:r w:rsidRPr="00AE6579">
        <w:rPr>
          <w:rFonts w:ascii="Times New Roman" w:hAnsi="Times New Roman"/>
          <w:bCs/>
          <w:sz w:val="28"/>
          <w:szCs w:val="28"/>
        </w:rPr>
        <w:t xml:space="preserve"> може бути відкрита підприємству тоді, коли воно відчуває постійний брак оборотних коштів для відновлення процесу виробництва в заданому обсязі (термін не більш 1 року, обов'язкова гарантія, погасивши частину кредиту, може одержати нову суму в межах ліміту і періоду дії угоди).</w:t>
      </w:r>
    </w:p>
    <w:p w:rsidR="00036229" w:rsidRPr="00AE6579" w:rsidRDefault="00036229" w:rsidP="00036229">
      <w:pPr>
        <w:pStyle w:val="af8"/>
        <w:ind w:firstLine="709"/>
        <w:jc w:val="both"/>
        <w:rPr>
          <w:rFonts w:ascii="Times New Roman" w:hAnsi="Times New Roman"/>
          <w:bCs/>
          <w:sz w:val="28"/>
          <w:szCs w:val="28"/>
        </w:rPr>
      </w:pPr>
      <w:r w:rsidRPr="00E23890">
        <w:rPr>
          <w:rFonts w:ascii="Times New Roman" w:hAnsi="Times New Roman"/>
          <w:bCs/>
          <w:i/>
          <w:sz w:val="28"/>
          <w:szCs w:val="28"/>
        </w:rPr>
        <w:t xml:space="preserve">Овердрафт </w:t>
      </w:r>
      <w:r w:rsidR="00124F44">
        <w:rPr>
          <w:rFonts w:ascii="Times New Roman" w:hAnsi="Times New Roman"/>
          <w:bCs/>
          <w:sz w:val="28"/>
          <w:szCs w:val="28"/>
        </w:rPr>
        <w:t>–</w:t>
      </w:r>
      <w:r w:rsidRPr="00AE6579">
        <w:rPr>
          <w:rFonts w:ascii="Times New Roman" w:hAnsi="Times New Roman"/>
          <w:bCs/>
          <w:sz w:val="28"/>
          <w:szCs w:val="28"/>
        </w:rPr>
        <w:t xml:space="preserve"> цей кредит представляє собою видачу коштів з рахунку клієнта у банк у розмірах понад заліків на рахунку, завдяки чому з’являється дебетове сальдо. Суть його в тому, що між банком і клієнтом укладається договір о кредиті зверху залишків грошей на поточному рахунку у рамках раніше оговореної суми і строку. Цей кредит короткостроковий, по скільки погашення заборгованості буде за рахунок всіх сум які зараховуються на рахунок клієнта.</w:t>
      </w:r>
    </w:p>
    <w:p w:rsidR="00036229" w:rsidRPr="00AE6579" w:rsidRDefault="00036229" w:rsidP="00036229">
      <w:pPr>
        <w:pStyle w:val="af8"/>
        <w:ind w:firstLine="709"/>
        <w:jc w:val="both"/>
        <w:rPr>
          <w:rFonts w:ascii="Times New Roman" w:hAnsi="Times New Roman"/>
          <w:bCs/>
          <w:sz w:val="28"/>
          <w:szCs w:val="28"/>
        </w:rPr>
      </w:pPr>
      <w:r w:rsidRPr="00E23890">
        <w:rPr>
          <w:rFonts w:ascii="Times New Roman" w:hAnsi="Times New Roman"/>
          <w:bCs/>
          <w:i/>
          <w:sz w:val="28"/>
          <w:szCs w:val="28"/>
        </w:rPr>
        <w:t xml:space="preserve">Іпотечний кредит </w:t>
      </w:r>
      <w:r w:rsidR="00124F44">
        <w:rPr>
          <w:rFonts w:ascii="Times New Roman" w:hAnsi="Times New Roman"/>
          <w:bCs/>
          <w:i/>
          <w:sz w:val="28"/>
          <w:szCs w:val="28"/>
        </w:rPr>
        <w:t>–</w:t>
      </w:r>
      <w:r w:rsidRPr="00AE6579">
        <w:rPr>
          <w:rFonts w:ascii="Times New Roman" w:hAnsi="Times New Roman"/>
          <w:bCs/>
          <w:sz w:val="28"/>
          <w:szCs w:val="28"/>
        </w:rPr>
        <w:t xml:space="preserve"> це особлива форма кредиту, пов’язана з наданням позик під заставу нерухомого майна – землі, виробничих або житлових будівель тощо.</w:t>
      </w:r>
    </w:p>
    <w:p w:rsidR="00036229" w:rsidRPr="00AE6579" w:rsidRDefault="00036229" w:rsidP="00036229">
      <w:pPr>
        <w:pStyle w:val="af8"/>
        <w:ind w:firstLine="709"/>
        <w:jc w:val="both"/>
        <w:rPr>
          <w:rFonts w:ascii="Times New Roman" w:hAnsi="Times New Roman"/>
          <w:bCs/>
          <w:sz w:val="28"/>
          <w:szCs w:val="28"/>
        </w:rPr>
      </w:pPr>
      <w:r w:rsidRPr="00AE6579">
        <w:rPr>
          <w:rFonts w:ascii="Times New Roman" w:hAnsi="Times New Roman"/>
          <w:bCs/>
          <w:i/>
          <w:sz w:val="28"/>
          <w:szCs w:val="28"/>
        </w:rPr>
        <w:lastRenderedPageBreak/>
        <w:t>Контокорентний кредит</w:t>
      </w:r>
      <w:r w:rsidRPr="00AE6579">
        <w:rPr>
          <w:rFonts w:ascii="Times New Roman" w:hAnsi="Times New Roman"/>
          <w:bCs/>
          <w:sz w:val="28"/>
          <w:szCs w:val="28"/>
        </w:rPr>
        <w:t xml:space="preserve"> відкривається спеціальний рахунок </w:t>
      </w:r>
      <w:r w:rsidR="00FE2E44">
        <w:rPr>
          <w:rFonts w:ascii="Times New Roman" w:hAnsi="Times New Roman"/>
          <w:bCs/>
          <w:sz w:val="28"/>
          <w:szCs w:val="28"/>
        </w:rPr>
        <w:t>–</w:t>
      </w:r>
      <w:r w:rsidRPr="00AE6579">
        <w:rPr>
          <w:rFonts w:ascii="Times New Roman" w:hAnsi="Times New Roman"/>
          <w:bCs/>
          <w:sz w:val="28"/>
          <w:szCs w:val="28"/>
        </w:rPr>
        <w:t xml:space="preserve"> контокорент </w:t>
      </w:r>
      <w:r w:rsidR="00FE2E44">
        <w:rPr>
          <w:rFonts w:ascii="Times New Roman" w:hAnsi="Times New Roman"/>
          <w:bCs/>
          <w:sz w:val="28"/>
          <w:szCs w:val="28"/>
        </w:rPr>
        <w:t>–</w:t>
      </w:r>
      <w:r w:rsidRPr="00AE6579">
        <w:rPr>
          <w:rFonts w:ascii="Times New Roman" w:hAnsi="Times New Roman"/>
          <w:bCs/>
          <w:sz w:val="28"/>
          <w:szCs w:val="28"/>
        </w:rPr>
        <w:t xml:space="preserve"> це поєднання позикового рахунку з поточним, і він може мати дебетове та кредитове сальдо.</w:t>
      </w:r>
    </w:p>
    <w:p w:rsidR="00036229" w:rsidRPr="00AE6579" w:rsidRDefault="00036229" w:rsidP="00036229">
      <w:pPr>
        <w:pStyle w:val="af8"/>
        <w:ind w:firstLine="709"/>
        <w:jc w:val="both"/>
        <w:rPr>
          <w:rFonts w:ascii="Times New Roman" w:hAnsi="Times New Roman"/>
          <w:bCs/>
          <w:sz w:val="28"/>
          <w:szCs w:val="28"/>
        </w:rPr>
      </w:pPr>
      <w:r w:rsidRPr="00AE6579">
        <w:rPr>
          <w:rFonts w:ascii="Times New Roman" w:hAnsi="Times New Roman"/>
          <w:bCs/>
          <w:i/>
          <w:sz w:val="28"/>
          <w:szCs w:val="28"/>
        </w:rPr>
        <w:t xml:space="preserve">Акцептний кредит </w:t>
      </w:r>
      <w:r w:rsidR="00124F44">
        <w:rPr>
          <w:rFonts w:ascii="Times New Roman" w:hAnsi="Times New Roman"/>
          <w:bCs/>
          <w:i/>
          <w:sz w:val="28"/>
          <w:szCs w:val="28"/>
        </w:rPr>
        <w:t>–</w:t>
      </w:r>
      <w:r w:rsidRPr="00AE6579">
        <w:rPr>
          <w:rFonts w:ascii="Times New Roman" w:hAnsi="Times New Roman"/>
          <w:bCs/>
          <w:sz w:val="28"/>
          <w:szCs w:val="28"/>
        </w:rPr>
        <w:t xml:space="preserve"> це позика, яка передбачає акцептування банком інкасованої підприємством-позичальником тратти за умови, що підприємство надає у розпорядження банку вексель до строку його оплати.</w:t>
      </w:r>
    </w:p>
    <w:p w:rsidR="00036229" w:rsidRPr="00AE6579" w:rsidRDefault="00036229" w:rsidP="00036229">
      <w:pPr>
        <w:pStyle w:val="af8"/>
        <w:ind w:firstLine="709"/>
        <w:jc w:val="both"/>
        <w:rPr>
          <w:rFonts w:ascii="Times New Roman" w:hAnsi="Times New Roman"/>
          <w:bCs/>
          <w:sz w:val="28"/>
          <w:szCs w:val="28"/>
        </w:rPr>
      </w:pPr>
      <w:r w:rsidRPr="00AE6579">
        <w:rPr>
          <w:rFonts w:ascii="Times New Roman" w:hAnsi="Times New Roman"/>
          <w:bCs/>
          <w:sz w:val="28"/>
          <w:szCs w:val="28"/>
        </w:rPr>
        <w:t xml:space="preserve">На відміну від дисконтування векселів акцептний кредит надається векселедавцю (платнику за векселем) </w:t>
      </w:r>
      <w:r w:rsidR="00124F44">
        <w:rPr>
          <w:rFonts w:ascii="Times New Roman" w:hAnsi="Times New Roman"/>
          <w:bCs/>
          <w:sz w:val="28"/>
          <w:szCs w:val="28"/>
        </w:rPr>
        <w:t>–</w:t>
      </w:r>
      <w:r w:rsidRPr="00AE6579">
        <w:rPr>
          <w:rFonts w:ascii="Times New Roman" w:hAnsi="Times New Roman"/>
          <w:bCs/>
          <w:sz w:val="28"/>
          <w:szCs w:val="28"/>
        </w:rPr>
        <w:t xml:space="preserve"> звідси і його інша назва векселедавчий і виступає як гарантійна послуга.</w:t>
      </w:r>
    </w:p>
    <w:p w:rsidR="00036229" w:rsidRPr="00AE6579" w:rsidRDefault="00036229" w:rsidP="00036229">
      <w:pPr>
        <w:pStyle w:val="af8"/>
        <w:ind w:firstLine="709"/>
        <w:jc w:val="both"/>
        <w:rPr>
          <w:rFonts w:ascii="Times New Roman" w:hAnsi="Times New Roman"/>
          <w:bCs/>
          <w:sz w:val="28"/>
          <w:szCs w:val="28"/>
        </w:rPr>
      </w:pPr>
      <w:r w:rsidRPr="00AE6579">
        <w:rPr>
          <w:rFonts w:ascii="Times New Roman" w:hAnsi="Times New Roman"/>
          <w:bCs/>
          <w:i/>
          <w:sz w:val="28"/>
          <w:szCs w:val="28"/>
        </w:rPr>
        <w:t>Кредит під облік векселів</w:t>
      </w:r>
      <w:r w:rsidRPr="00AE6579">
        <w:rPr>
          <w:rFonts w:ascii="Times New Roman" w:hAnsi="Times New Roman"/>
          <w:bCs/>
          <w:sz w:val="28"/>
          <w:szCs w:val="28"/>
        </w:rPr>
        <w:t xml:space="preserve"> (обліковий кредит) </w:t>
      </w:r>
      <w:r w:rsidR="00124F44">
        <w:rPr>
          <w:rFonts w:ascii="Times New Roman" w:hAnsi="Times New Roman"/>
          <w:bCs/>
          <w:sz w:val="28"/>
          <w:szCs w:val="28"/>
        </w:rPr>
        <w:t>–</w:t>
      </w:r>
      <w:r w:rsidRPr="00AE6579">
        <w:rPr>
          <w:rFonts w:ascii="Times New Roman" w:hAnsi="Times New Roman"/>
          <w:bCs/>
          <w:sz w:val="28"/>
          <w:szCs w:val="28"/>
        </w:rPr>
        <w:t xml:space="preserve"> це короткостроковий кредит, який банківська установа надає пред</w:t>
      </w:r>
      <w:r w:rsidR="00FE2E44" w:rsidRPr="00674194">
        <w:rPr>
          <w:rFonts w:ascii="Times New Roman" w:hAnsi="Times New Roman"/>
          <w:bCs/>
          <w:sz w:val="28"/>
          <w:szCs w:val="28"/>
          <w:lang w:val="ru-RU"/>
        </w:rPr>
        <w:t>’</w:t>
      </w:r>
      <w:r w:rsidRPr="00AE6579">
        <w:rPr>
          <w:rFonts w:ascii="Times New Roman" w:hAnsi="Times New Roman"/>
          <w:bCs/>
          <w:sz w:val="28"/>
          <w:szCs w:val="28"/>
        </w:rPr>
        <w:t xml:space="preserve">явнику векселів шляхом їх обліку (скупки) до настання строку виконання зобов'язань за ними, сплачуючи пред'явнику номінальну вартість векселів за мінусом дисконту </w:t>
      </w:r>
    </w:p>
    <w:p w:rsidR="00036229" w:rsidRPr="00AE6579" w:rsidRDefault="00036229" w:rsidP="00036229">
      <w:pPr>
        <w:pStyle w:val="af8"/>
        <w:ind w:firstLine="709"/>
        <w:jc w:val="both"/>
        <w:rPr>
          <w:rFonts w:ascii="Times New Roman" w:hAnsi="Times New Roman"/>
          <w:b/>
          <w:bCs/>
          <w:i/>
          <w:sz w:val="28"/>
          <w:szCs w:val="28"/>
        </w:rPr>
      </w:pPr>
      <w:r w:rsidRPr="00AE6579">
        <w:rPr>
          <w:rFonts w:ascii="Times New Roman" w:hAnsi="Times New Roman"/>
          <w:b/>
          <w:bCs/>
          <w:i/>
          <w:sz w:val="28"/>
          <w:szCs w:val="28"/>
        </w:rPr>
        <w:t>Приклад:</w:t>
      </w:r>
    </w:p>
    <w:p w:rsidR="00036229" w:rsidRPr="00AE6579" w:rsidRDefault="00036229" w:rsidP="00036229">
      <w:pPr>
        <w:pStyle w:val="af8"/>
        <w:ind w:firstLine="709"/>
        <w:jc w:val="both"/>
        <w:rPr>
          <w:rFonts w:ascii="Times New Roman" w:hAnsi="Times New Roman"/>
          <w:bCs/>
          <w:sz w:val="28"/>
          <w:szCs w:val="28"/>
        </w:rPr>
      </w:pPr>
      <w:r w:rsidRPr="00AE6579">
        <w:rPr>
          <w:rFonts w:ascii="Times New Roman" w:hAnsi="Times New Roman"/>
          <w:bCs/>
          <w:sz w:val="28"/>
          <w:szCs w:val="28"/>
        </w:rPr>
        <w:t xml:space="preserve">Номінальна вартість векселя </w:t>
      </w:r>
      <w:r w:rsidR="00124F44">
        <w:rPr>
          <w:rFonts w:ascii="Times New Roman" w:hAnsi="Times New Roman"/>
          <w:bCs/>
          <w:sz w:val="28"/>
          <w:szCs w:val="28"/>
        </w:rPr>
        <w:t>–</w:t>
      </w:r>
      <w:r w:rsidRPr="00AE6579">
        <w:rPr>
          <w:rFonts w:ascii="Times New Roman" w:hAnsi="Times New Roman"/>
          <w:bCs/>
          <w:sz w:val="28"/>
          <w:szCs w:val="28"/>
        </w:rPr>
        <w:t xml:space="preserve"> 10000 грн. Банк викуповує в підприємства вексель за 90 днів до його погашення за ставкою 10% річних. Підприємство сплачує банку дисконт.</w:t>
      </w:r>
    </w:p>
    <w:p w:rsidR="00036229" w:rsidRPr="00AE6579" w:rsidRDefault="00036229" w:rsidP="00036229">
      <w:pPr>
        <w:pStyle w:val="af8"/>
        <w:ind w:firstLine="709"/>
        <w:jc w:val="both"/>
        <w:rPr>
          <w:rFonts w:ascii="Times New Roman" w:hAnsi="Times New Roman"/>
          <w:bCs/>
          <w:sz w:val="28"/>
          <w:szCs w:val="28"/>
        </w:rPr>
      </w:pPr>
    </w:p>
    <w:p w:rsidR="00036229" w:rsidRPr="00AE6579" w:rsidRDefault="00036229" w:rsidP="00124F44">
      <w:pPr>
        <w:pStyle w:val="af8"/>
        <w:ind w:firstLine="709"/>
        <w:jc w:val="center"/>
        <w:rPr>
          <w:rFonts w:ascii="Times New Roman" w:hAnsi="Times New Roman"/>
          <w:bCs/>
          <w:sz w:val="28"/>
          <w:szCs w:val="28"/>
        </w:rPr>
      </w:pPr>
      <w:r w:rsidRPr="00AE6579">
        <w:rPr>
          <w:rFonts w:ascii="Times New Roman" w:hAnsi="Times New Roman"/>
          <w:bCs/>
          <w:sz w:val="28"/>
          <w:szCs w:val="28"/>
        </w:rPr>
        <w:t xml:space="preserve">С= КТП / (365 * 100),      </w:t>
      </w:r>
      <w:r w:rsidR="009F7982" w:rsidRPr="00AE6579">
        <w:rPr>
          <w:rFonts w:ascii="Times New Roman" w:hAnsi="Times New Roman"/>
          <w:bCs/>
          <w:sz w:val="28"/>
          <w:szCs w:val="28"/>
        </w:rPr>
        <w:t xml:space="preserve">        (</w:t>
      </w:r>
      <w:r w:rsidR="0058131F" w:rsidRPr="00AE6579">
        <w:rPr>
          <w:rFonts w:ascii="Times New Roman" w:hAnsi="Times New Roman"/>
          <w:bCs/>
          <w:sz w:val="28"/>
          <w:szCs w:val="28"/>
        </w:rPr>
        <w:t>4</w:t>
      </w:r>
      <w:r w:rsidR="009F7982" w:rsidRPr="00AE6579">
        <w:rPr>
          <w:rFonts w:ascii="Times New Roman" w:hAnsi="Times New Roman"/>
          <w:bCs/>
          <w:sz w:val="28"/>
          <w:szCs w:val="28"/>
        </w:rPr>
        <w:t>.2)</w:t>
      </w:r>
    </w:p>
    <w:p w:rsidR="00036229" w:rsidRPr="00AE6579" w:rsidRDefault="00036229" w:rsidP="00036229">
      <w:pPr>
        <w:pStyle w:val="af8"/>
        <w:ind w:firstLine="709"/>
        <w:rPr>
          <w:rFonts w:ascii="Times New Roman" w:hAnsi="Times New Roman"/>
          <w:bCs/>
          <w:sz w:val="28"/>
          <w:szCs w:val="28"/>
        </w:rPr>
      </w:pPr>
      <w:r w:rsidRPr="00AE6579">
        <w:rPr>
          <w:rFonts w:ascii="Times New Roman" w:hAnsi="Times New Roman"/>
          <w:bCs/>
          <w:sz w:val="28"/>
          <w:szCs w:val="28"/>
        </w:rPr>
        <w:cr/>
        <w:t xml:space="preserve">де  С </w:t>
      </w:r>
      <w:r w:rsidR="00124F44">
        <w:rPr>
          <w:rFonts w:ascii="Times New Roman" w:hAnsi="Times New Roman"/>
          <w:bCs/>
          <w:sz w:val="28"/>
          <w:szCs w:val="28"/>
        </w:rPr>
        <w:t>–</w:t>
      </w:r>
      <w:r w:rsidRPr="00AE6579">
        <w:rPr>
          <w:rFonts w:ascii="Times New Roman" w:hAnsi="Times New Roman"/>
          <w:bCs/>
          <w:sz w:val="28"/>
          <w:szCs w:val="28"/>
        </w:rPr>
        <w:t xml:space="preserve"> сума дисконту, грн.;</w:t>
      </w:r>
      <w:r w:rsidRPr="00AE6579">
        <w:rPr>
          <w:rFonts w:ascii="Times New Roman" w:hAnsi="Times New Roman"/>
          <w:bCs/>
          <w:sz w:val="28"/>
          <w:szCs w:val="28"/>
        </w:rPr>
        <w:cr/>
        <w:t xml:space="preserve">      К </w:t>
      </w:r>
      <w:r w:rsidR="00124F44">
        <w:rPr>
          <w:rFonts w:ascii="Times New Roman" w:hAnsi="Times New Roman"/>
          <w:bCs/>
          <w:sz w:val="28"/>
          <w:szCs w:val="28"/>
        </w:rPr>
        <w:t>–</w:t>
      </w:r>
      <w:r w:rsidRPr="00AE6579">
        <w:rPr>
          <w:rFonts w:ascii="Times New Roman" w:hAnsi="Times New Roman"/>
          <w:bCs/>
          <w:sz w:val="28"/>
          <w:szCs w:val="28"/>
        </w:rPr>
        <w:t xml:space="preserve"> номінальна сума векселя, грн.;</w:t>
      </w:r>
    </w:p>
    <w:p w:rsidR="00036229" w:rsidRPr="00AE6579" w:rsidRDefault="00124F44" w:rsidP="00036229">
      <w:pPr>
        <w:pStyle w:val="af8"/>
        <w:jc w:val="both"/>
        <w:rPr>
          <w:rFonts w:ascii="Times New Roman" w:hAnsi="Times New Roman"/>
          <w:bCs/>
          <w:sz w:val="28"/>
          <w:szCs w:val="28"/>
        </w:rPr>
      </w:pPr>
      <w:r>
        <w:rPr>
          <w:rFonts w:ascii="Times New Roman" w:hAnsi="Times New Roman"/>
          <w:bCs/>
          <w:sz w:val="28"/>
          <w:szCs w:val="28"/>
        </w:rPr>
        <w:t>Т–</w:t>
      </w:r>
      <w:r w:rsidR="00036229" w:rsidRPr="00AE6579">
        <w:rPr>
          <w:rFonts w:ascii="Times New Roman" w:hAnsi="Times New Roman"/>
          <w:bCs/>
          <w:sz w:val="28"/>
          <w:szCs w:val="28"/>
        </w:rPr>
        <w:t xml:space="preserve"> строк (у днях) від дня обліку до дня платежу, дні;</w:t>
      </w:r>
    </w:p>
    <w:p w:rsidR="00036229" w:rsidRPr="00AE6579" w:rsidRDefault="00036229" w:rsidP="00036229">
      <w:pPr>
        <w:pStyle w:val="af8"/>
        <w:jc w:val="both"/>
        <w:rPr>
          <w:rFonts w:ascii="Times New Roman" w:hAnsi="Times New Roman"/>
          <w:bCs/>
          <w:sz w:val="28"/>
          <w:szCs w:val="28"/>
        </w:rPr>
      </w:pPr>
      <w:r w:rsidRPr="00AE6579">
        <w:rPr>
          <w:rFonts w:ascii="Times New Roman" w:hAnsi="Times New Roman"/>
          <w:bCs/>
          <w:sz w:val="28"/>
          <w:szCs w:val="28"/>
        </w:rPr>
        <w:t xml:space="preserve">      П </w:t>
      </w:r>
      <w:r w:rsidR="00124F44">
        <w:rPr>
          <w:rFonts w:ascii="Times New Roman" w:hAnsi="Times New Roman"/>
          <w:bCs/>
          <w:sz w:val="28"/>
          <w:szCs w:val="28"/>
        </w:rPr>
        <w:t>–</w:t>
      </w:r>
      <w:r w:rsidRPr="00AE6579">
        <w:rPr>
          <w:rFonts w:ascii="Times New Roman" w:hAnsi="Times New Roman"/>
          <w:bCs/>
          <w:sz w:val="28"/>
          <w:szCs w:val="28"/>
        </w:rPr>
        <w:t xml:space="preserve"> ставка, за якою обліковується вексель, %.</w:t>
      </w:r>
    </w:p>
    <w:p w:rsidR="00036229" w:rsidRPr="00AE6579" w:rsidRDefault="00036229" w:rsidP="00036229">
      <w:pPr>
        <w:pStyle w:val="af8"/>
        <w:jc w:val="center"/>
        <w:rPr>
          <w:rFonts w:ascii="Times New Roman" w:hAnsi="Times New Roman"/>
          <w:bCs/>
          <w:sz w:val="28"/>
          <w:szCs w:val="28"/>
        </w:rPr>
      </w:pPr>
      <w:r w:rsidRPr="00AE6579">
        <w:rPr>
          <w:rFonts w:ascii="Times New Roman" w:hAnsi="Times New Roman"/>
          <w:bCs/>
          <w:sz w:val="28"/>
          <w:szCs w:val="28"/>
        </w:rPr>
        <w:cr/>
        <w:t>С= (10000 * 90 *0,1) / 365 =246,6 грн.</w:t>
      </w:r>
    </w:p>
    <w:p w:rsidR="00036229" w:rsidRPr="00AE6579" w:rsidRDefault="00036229" w:rsidP="00036229">
      <w:pPr>
        <w:pStyle w:val="af8"/>
        <w:jc w:val="center"/>
        <w:rPr>
          <w:rFonts w:ascii="Times New Roman" w:hAnsi="Times New Roman"/>
          <w:bCs/>
          <w:sz w:val="28"/>
          <w:szCs w:val="28"/>
        </w:rPr>
      </w:pPr>
      <w:r w:rsidRPr="00AE6579">
        <w:rPr>
          <w:rFonts w:ascii="Times New Roman" w:hAnsi="Times New Roman"/>
          <w:bCs/>
          <w:sz w:val="28"/>
          <w:szCs w:val="28"/>
        </w:rPr>
        <w:t xml:space="preserve">Банк виплачує підприємству 10000 грн </w:t>
      </w:r>
      <w:r w:rsidR="00FE2E44">
        <w:rPr>
          <w:rFonts w:ascii="Times New Roman" w:hAnsi="Times New Roman"/>
          <w:bCs/>
          <w:sz w:val="28"/>
          <w:szCs w:val="28"/>
        </w:rPr>
        <w:t>–</w:t>
      </w:r>
      <w:r w:rsidRPr="00AE6579">
        <w:rPr>
          <w:rFonts w:ascii="Times New Roman" w:hAnsi="Times New Roman"/>
          <w:bCs/>
          <w:sz w:val="28"/>
          <w:szCs w:val="28"/>
        </w:rPr>
        <w:t xml:space="preserve"> 246,6 грн = 9752,4 грн.</w:t>
      </w:r>
    </w:p>
    <w:p w:rsidR="00036229" w:rsidRPr="00AE6579" w:rsidRDefault="00036229" w:rsidP="00036229">
      <w:pPr>
        <w:pStyle w:val="af8"/>
        <w:ind w:firstLine="709"/>
        <w:jc w:val="both"/>
        <w:rPr>
          <w:rFonts w:ascii="Times New Roman" w:hAnsi="Times New Roman"/>
          <w:bCs/>
          <w:i/>
          <w:sz w:val="28"/>
          <w:szCs w:val="28"/>
        </w:rPr>
      </w:pPr>
    </w:p>
    <w:p w:rsidR="00036229" w:rsidRPr="00AE6579" w:rsidRDefault="00036229" w:rsidP="00036229">
      <w:pPr>
        <w:pStyle w:val="af8"/>
        <w:ind w:firstLine="709"/>
        <w:jc w:val="both"/>
        <w:rPr>
          <w:rFonts w:ascii="Times New Roman" w:hAnsi="Times New Roman"/>
          <w:bCs/>
          <w:sz w:val="28"/>
          <w:szCs w:val="28"/>
        </w:rPr>
      </w:pPr>
      <w:r w:rsidRPr="00AE6579">
        <w:rPr>
          <w:rFonts w:ascii="Times New Roman" w:hAnsi="Times New Roman"/>
          <w:bCs/>
          <w:i/>
          <w:sz w:val="28"/>
          <w:szCs w:val="28"/>
        </w:rPr>
        <w:t xml:space="preserve">Авальний кредит </w:t>
      </w:r>
      <w:r w:rsidR="00FE2E44">
        <w:rPr>
          <w:rFonts w:ascii="Times New Roman" w:hAnsi="Times New Roman"/>
          <w:bCs/>
          <w:i/>
          <w:sz w:val="28"/>
          <w:szCs w:val="28"/>
        </w:rPr>
        <w:t>–</w:t>
      </w:r>
      <w:r w:rsidRPr="00AE6579">
        <w:rPr>
          <w:rFonts w:ascii="Times New Roman" w:hAnsi="Times New Roman"/>
          <w:bCs/>
          <w:sz w:val="28"/>
          <w:szCs w:val="28"/>
        </w:rPr>
        <w:t xml:space="preserve"> це позика, коли банк бере на себе відповідальність за зобов</w:t>
      </w:r>
      <w:r w:rsidR="00FC4873" w:rsidRPr="00674194">
        <w:rPr>
          <w:rFonts w:ascii="Times New Roman" w:hAnsi="Times New Roman"/>
          <w:bCs/>
          <w:sz w:val="28"/>
          <w:szCs w:val="28"/>
          <w:lang w:val="ru-RU"/>
        </w:rPr>
        <w:t>’</w:t>
      </w:r>
      <w:r w:rsidRPr="00AE6579">
        <w:rPr>
          <w:rFonts w:ascii="Times New Roman" w:hAnsi="Times New Roman"/>
          <w:bCs/>
          <w:sz w:val="28"/>
          <w:szCs w:val="28"/>
        </w:rPr>
        <w:t>язаннями підприємства у формі поручительства або гаранти.</w:t>
      </w:r>
    </w:p>
    <w:p w:rsidR="00036229" w:rsidRPr="00AE6579" w:rsidRDefault="00036229" w:rsidP="00036229">
      <w:pPr>
        <w:pStyle w:val="af8"/>
        <w:ind w:firstLine="709"/>
        <w:jc w:val="both"/>
        <w:rPr>
          <w:rFonts w:ascii="Times New Roman" w:hAnsi="Times New Roman"/>
          <w:bCs/>
          <w:sz w:val="28"/>
          <w:szCs w:val="28"/>
        </w:rPr>
      </w:pPr>
      <w:r w:rsidRPr="00AE6579">
        <w:rPr>
          <w:rFonts w:ascii="Times New Roman" w:hAnsi="Times New Roman"/>
          <w:bCs/>
          <w:sz w:val="28"/>
          <w:szCs w:val="28"/>
        </w:rPr>
        <w:t>Принципова різниця між авальним, та акцептним кредитами, в том що при авальному кредиті банк несе додаткову солідарність, тобто вимога може бути звернена на нього тільки за невиконання її підприємством, за акцентного кредиту банк несе солідарну відповідальність і вимогу бути звернено як на підприємство, так і на банк на вибір кредитора.</w:t>
      </w:r>
    </w:p>
    <w:p w:rsidR="00036229" w:rsidRPr="00AE6579" w:rsidRDefault="00036229" w:rsidP="00036229">
      <w:pPr>
        <w:pStyle w:val="af8"/>
        <w:ind w:firstLine="709"/>
        <w:jc w:val="both"/>
        <w:rPr>
          <w:rFonts w:ascii="Times New Roman" w:hAnsi="Times New Roman"/>
          <w:bCs/>
          <w:sz w:val="28"/>
          <w:szCs w:val="28"/>
        </w:rPr>
      </w:pPr>
      <w:r w:rsidRPr="00AE6579">
        <w:rPr>
          <w:rFonts w:ascii="Times New Roman" w:hAnsi="Times New Roman"/>
          <w:bCs/>
          <w:i/>
          <w:sz w:val="28"/>
          <w:szCs w:val="28"/>
        </w:rPr>
        <w:t xml:space="preserve">Ломбардний кредит </w:t>
      </w:r>
      <w:r w:rsidR="00FE2E44">
        <w:rPr>
          <w:rFonts w:ascii="Times New Roman" w:hAnsi="Times New Roman"/>
          <w:bCs/>
          <w:i/>
          <w:sz w:val="28"/>
          <w:szCs w:val="28"/>
        </w:rPr>
        <w:t>–</w:t>
      </w:r>
      <w:r w:rsidRPr="00AE6579">
        <w:rPr>
          <w:rFonts w:ascii="Times New Roman" w:hAnsi="Times New Roman"/>
          <w:bCs/>
          <w:sz w:val="28"/>
          <w:szCs w:val="28"/>
        </w:rPr>
        <w:t xml:space="preserve"> це короткострокова, фіксована по розмірам позика, яка забезпечується легко реалізуємим майном чи правами (цінні папери, товари, драг метали, вимоги).</w:t>
      </w:r>
    </w:p>
    <w:p w:rsidR="00036229" w:rsidRPr="00AE6579" w:rsidRDefault="00036229" w:rsidP="00036229">
      <w:pPr>
        <w:pStyle w:val="af8"/>
        <w:ind w:firstLine="709"/>
        <w:jc w:val="both"/>
        <w:rPr>
          <w:rFonts w:ascii="Times New Roman" w:hAnsi="Times New Roman"/>
          <w:bCs/>
          <w:sz w:val="28"/>
          <w:szCs w:val="28"/>
        </w:rPr>
      </w:pPr>
      <w:r w:rsidRPr="00AE6579">
        <w:rPr>
          <w:rFonts w:ascii="Times New Roman" w:hAnsi="Times New Roman"/>
          <w:bCs/>
          <w:i/>
          <w:sz w:val="28"/>
          <w:szCs w:val="28"/>
        </w:rPr>
        <w:t>Онкольний кредит</w:t>
      </w:r>
      <w:r w:rsidR="00FE2E44">
        <w:rPr>
          <w:rFonts w:ascii="Times New Roman" w:hAnsi="Times New Roman"/>
          <w:bCs/>
          <w:sz w:val="28"/>
          <w:szCs w:val="28"/>
        </w:rPr>
        <w:t>–</w:t>
      </w:r>
      <w:r w:rsidRPr="00AE6579">
        <w:rPr>
          <w:rFonts w:ascii="Times New Roman" w:hAnsi="Times New Roman"/>
          <w:bCs/>
          <w:sz w:val="28"/>
          <w:szCs w:val="28"/>
        </w:rPr>
        <w:t xml:space="preserve"> його суттєвість є в том що він повинен бути повернений по прямій вимоги банку.</w:t>
      </w:r>
    </w:p>
    <w:p w:rsidR="00036229" w:rsidRPr="00AE6579" w:rsidRDefault="00036229" w:rsidP="00036229">
      <w:pPr>
        <w:spacing w:after="0" w:line="240" w:lineRule="auto"/>
        <w:ind w:firstLine="709"/>
        <w:jc w:val="both"/>
        <w:rPr>
          <w:rFonts w:ascii="Times New Roman" w:hAnsi="Times New Roman"/>
          <w:sz w:val="28"/>
          <w:szCs w:val="28"/>
          <w:lang w:val="uk-UA"/>
        </w:rPr>
      </w:pPr>
      <w:r w:rsidRPr="00AE6579">
        <w:rPr>
          <w:rFonts w:ascii="Times New Roman" w:hAnsi="Times New Roman"/>
          <w:bCs/>
          <w:sz w:val="28"/>
          <w:szCs w:val="28"/>
          <w:lang w:val="uk-UA"/>
        </w:rPr>
        <w:t xml:space="preserve">Валютний ринок </w:t>
      </w:r>
      <w:r w:rsidR="00FE2E44">
        <w:rPr>
          <w:rFonts w:ascii="Times New Roman" w:hAnsi="Times New Roman"/>
          <w:bCs/>
          <w:sz w:val="28"/>
          <w:szCs w:val="28"/>
          <w:lang w:val="uk-UA"/>
        </w:rPr>
        <w:t>–</w:t>
      </w:r>
      <w:r w:rsidRPr="00AE6579">
        <w:rPr>
          <w:rFonts w:ascii="Times New Roman" w:hAnsi="Times New Roman"/>
          <w:bCs/>
          <w:sz w:val="28"/>
          <w:szCs w:val="28"/>
          <w:lang w:val="uk-UA"/>
        </w:rPr>
        <w:t xml:space="preserve"> це механізм, за допомогою якого встановлюються</w:t>
      </w:r>
      <w:r w:rsidRPr="00AE6579">
        <w:rPr>
          <w:rFonts w:ascii="Times New Roman" w:hAnsi="Times New Roman"/>
          <w:sz w:val="28"/>
          <w:szCs w:val="28"/>
          <w:lang w:val="uk-UA"/>
        </w:rPr>
        <w:t xml:space="preserve"> правові та економічні взаємовідносини між споживачами і продавцями валют, система сталих і водночас різноманітних економічних та організаційних відносин між учасниками міжнародних, розрахунків з приводу валютних </w:t>
      </w:r>
      <w:r w:rsidRPr="00AE6579">
        <w:rPr>
          <w:rFonts w:ascii="Times New Roman" w:hAnsi="Times New Roman"/>
          <w:sz w:val="28"/>
          <w:szCs w:val="28"/>
          <w:lang w:val="uk-UA"/>
        </w:rPr>
        <w:lastRenderedPageBreak/>
        <w:t>операцій, зовнішньої торгівлі, надання фінансових послуг, здійснення інвестицій та інших видів діяльності, які вимагають обміну і використання різних іноземних валют. Стрижнем валютних операцій, що здійснюються на валютному ринку, є валютний курс, рівень якого постійно коливається під впливом попиту й пропозиції учасників цих операцій.</w:t>
      </w:r>
    </w:p>
    <w:p w:rsidR="00036229" w:rsidRPr="00AE6579" w:rsidRDefault="00036229" w:rsidP="00FE2E44">
      <w:pPr>
        <w:shd w:val="clear" w:color="auto" w:fill="FFFFFF"/>
        <w:spacing w:after="0" w:line="240" w:lineRule="auto"/>
        <w:ind w:firstLine="709"/>
        <w:jc w:val="both"/>
        <w:rPr>
          <w:rFonts w:ascii="Times New Roman" w:hAnsi="Times New Roman"/>
          <w:sz w:val="28"/>
          <w:szCs w:val="28"/>
        </w:rPr>
      </w:pPr>
      <w:r w:rsidRPr="00AE6579">
        <w:rPr>
          <w:rFonts w:ascii="Times New Roman" w:hAnsi="Times New Roman"/>
          <w:i/>
          <w:iCs/>
          <w:sz w:val="28"/>
          <w:szCs w:val="28"/>
          <w:lang w:val="uk-UA"/>
        </w:rPr>
        <w:t>Складовими національної валютної системи є:</w:t>
      </w:r>
    </w:p>
    <w:p w:rsidR="00036229" w:rsidRPr="00FE2E44" w:rsidRDefault="00036229" w:rsidP="005011AD">
      <w:pPr>
        <w:pStyle w:val="a5"/>
        <w:numPr>
          <w:ilvl w:val="0"/>
          <w:numId w:val="79"/>
        </w:numPr>
        <w:shd w:val="clear" w:color="auto" w:fill="FFFFFF"/>
        <w:spacing w:after="0" w:line="240" w:lineRule="auto"/>
        <w:ind w:left="0" w:firstLine="491"/>
        <w:rPr>
          <w:rFonts w:ascii="Times New Roman" w:hAnsi="Times New Roman"/>
          <w:sz w:val="28"/>
          <w:szCs w:val="28"/>
        </w:rPr>
      </w:pPr>
      <w:r w:rsidRPr="00FE2E44">
        <w:rPr>
          <w:rFonts w:ascii="Times New Roman" w:hAnsi="Times New Roman"/>
          <w:spacing w:val="-5"/>
          <w:sz w:val="28"/>
          <w:szCs w:val="28"/>
          <w:lang w:val="uk-UA"/>
        </w:rPr>
        <w:t xml:space="preserve">національна валюта </w:t>
      </w:r>
      <w:r w:rsidR="00FE2E44">
        <w:rPr>
          <w:rFonts w:ascii="Times New Roman" w:hAnsi="Times New Roman"/>
          <w:spacing w:val="-5"/>
          <w:sz w:val="28"/>
          <w:szCs w:val="28"/>
          <w:lang w:val="uk-UA"/>
        </w:rPr>
        <w:t>–</w:t>
      </w:r>
      <w:r w:rsidRPr="00FE2E44">
        <w:rPr>
          <w:rFonts w:ascii="Times New Roman" w:hAnsi="Times New Roman"/>
          <w:spacing w:val="-5"/>
          <w:sz w:val="28"/>
          <w:szCs w:val="28"/>
          <w:lang w:val="uk-UA"/>
        </w:rPr>
        <w:t xml:space="preserve"> грошова одиниця держави;</w:t>
      </w:r>
    </w:p>
    <w:p w:rsidR="00036229" w:rsidRPr="00FE2E44" w:rsidRDefault="00036229" w:rsidP="005011AD">
      <w:pPr>
        <w:pStyle w:val="a5"/>
        <w:numPr>
          <w:ilvl w:val="0"/>
          <w:numId w:val="79"/>
        </w:numPr>
        <w:shd w:val="clear" w:color="auto" w:fill="FFFFFF"/>
        <w:spacing w:after="0" w:line="240" w:lineRule="auto"/>
        <w:ind w:left="0" w:firstLine="491"/>
        <w:rPr>
          <w:rFonts w:ascii="Times New Roman" w:hAnsi="Times New Roman"/>
          <w:sz w:val="28"/>
          <w:szCs w:val="28"/>
        </w:rPr>
      </w:pPr>
      <w:r w:rsidRPr="00FE2E44">
        <w:rPr>
          <w:rFonts w:ascii="Times New Roman" w:hAnsi="Times New Roman"/>
          <w:spacing w:val="-5"/>
          <w:sz w:val="28"/>
          <w:szCs w:val="28"/>
          <w:lang w:val="uk-UA"/>
        </w:rPr>
        <w:t>валютний паритет як основа валютного курсу;</w:t>
      </w:r>
    </w:p>
    <w:p w:rsidR="00036229" w:rsidRPr="00FE2E44" w:rsidRDefault="00036229" w:rsidP="005011AD">
      <w:pPr>
        <w:pStyle w:val="a5"/>
        <w:numPr>
          <w:ilvl w:val="0"/>
          <w:numId w:val="79"/>
        </w:numPr>
        <w:shd w:val="clear" w:color="auto" w:fill="FFFFFF"/>
        <w:spacing w:after="0" w:line="240" w:lineRule="auto"/>
        <w:ind w:left="0" w:firstLine="491"/>
        <w:rPr>
          <w:rFonts w:ascii="Times New Roman" w:hAnsi="Times New Roman"/>
          <w:sz w:val="28"/>
          <w:szCs w:val="28"/>
        </w:rPr>
      </w:pPr>
      <w:r w:rsidRPr="00FE2E44">
        <w:rPr>
          <w:rFonts w:ascii="Times New Roman" w:hAnsi="Times New Roman"/>
          <w:spacing w:val="-6"/>
          <w:sz w:val="28"/>
          <w:szCs w:val="28"/>
          <w:lang w:val="uk-UA"/>
        </w:rPr>
        <w:t>режим курсу національної валюти;</w:t>
      </w:r>
    </w:p>
    <w:p w:rsidR="00036229" w:rsidRPr="00FE2E44" w:rsidRDefault="00036229" w:rsidP="005011AD">
      <w:pPr>
        <w:pStyle w:val="a5"/>
        <w:numPr>
          <w:ilvl w:val="0"/>
          <w:numId w:val="79"/>
        </w:numPr>
        <w:shd w:val="clear" w:color="auto" w:fill="FFFFFF"/>
        <w:spacing w:after="0" w:line="240" w:lineRule="auto"/>
        <w:ind w:left="0" w:firstLine="491"/>
        <w:rPr>
          <w:rFonts w:ascii="Times New Roman" w:hAnsi="Times New Roman"/>
          <w:sz w:val="28"/>
          <w:szCs w:val="28"/>
        </w:rPr>
      </w:pPr>
      <w:r w:rsidRPr="00FE2E44">
        <w:rPr>
          <w:rFonts w:ascii="Times New Roman" w:hAnsi="Times New Roman"/>
          <w:spacing w:val="-4"/>
          <w:sz w:val="28"/>
          <w:szCs w:val="28"/>
          <w:lang w:val="uk-UA"/>
        </w:rPr>
        <w:t>організація валютного ринку;</w:t>
      </w:r>
    </w:p>
    <w:p w:rsidR="00036229" w:rsidRPr="00FE2E44" w:rsidRDefault="00036229" w:rsidP="005011AD">
      <w:pPr>
        <w:pStyle w:val="a5"/>
        <w:numPr>
          <w:ilvl w:val="0"/>
          <w:numId w:val="79"/>
        </w:numPr>
        <w:shd w:val="clear" w:color="auto" w:fill="FFFFFF"/>
        <w:spacing w:after="0" w:line="240" w:lineRule="auto"/>
        <w:ind w:left="0" w:firstLine="491"/>
        <w:jc w:val="both"/>
        <w:rPr>
          <w:rFonts w:ascii="Times New Roman" w:hAnsi="Times New Roman"/>
          <w:sz w:val="28"/>
          <w:szCs w:val="28"/>
        </w:rPr>
      </w:pPr>
      <w:r w:rsidRPr="00FE2E44">
        <w:rPr>
          <w:rFonts w:ascii="Times New Roman" w:hAnsi="Times New Roman"/>
          <w:spacing w:val="-1"/>
          <w:sz w:val="28"/>
          <w:szCs w:val="28"/>
          <w:lang w:val="uk-UA"/>
        </w:rPr>
        <w:t xml:space="preserve">національні органи, що регулюють валютні відносини </w:t>
      </w:r>
      <w:r w:rsidRPr="00FE2E44">
        <w:rPr>
          <w:rFonts w:ascii="Times New Roman" w:hAnsi="Times New Roman"/>
          <w:sz w:val="28"/>
          <w:szCs w:val="28"/>
          <w:lang w:val="uk-UA"/>
        </w:rPr>
        <w:t>країни;</w:t>
      </w:r>
    </w:p>
    <w:p w:rsidR="00036229" w:rsidRPr="00FE2E44" w:rsidRDefault="00036229" w:rsidP="005011AD">
      <w:pPr>
        <w:pStyle w:val="a5"/>
        <w:numPr>
          <w:ilvl w:val="0"/>
          <w:numId w:val="79"/>
        </w:numPr>
        <w:shd w:val="clear" w:color="auto" w:fill="FFFFFF"/>
        <w:spacing w:after="0" w:line="240" w:lineRule="auto"/>
        <w:ind w:left="0" w:firstLine="491"/>
        <w:jc w:val="both"/>
        <w:rPr>
          <w:rFonts w:ascii="Times New Roman" w:hAnsi="Times New Roman"/>
          <w:sz w:val="28"/>
          <w:szCs w:val="28"/>
        </w:rPr>
      </w:pPr>
      <w:r w:rsidRPr="00FE2E44">
        <w:rPr>
          <w:rFonts w:ascii="Times New Roman" w:hAnsi="Times New Roman"/>
          <w:sz w:val="28"/>
          <w:szCs w:val="28"/>
          <w:lang w:val="uk-UA"/>
        </w:rPr>
        <w:t xml:space="preserve">умови обміну національної валюти на золото та інші валюти </w:t>
      </w:r>
      <w:r w:rsidR="00FE2E44">
        <w:rPr>
          <w:rFonts w:ascii="Times New Roman" w:hAnsi="Times New Roman"/>
          <w:sz w:val="28"/>
          <w:szCs w:val="28"/>
          <w:lang w:val="uk-UA"/>
        </w:rPr>
        <w:t>–</w:t>
      </w:r>
      <w:r w:rsidRPr="00FE2E44">
        <w:rPr>
          <w:rFonts w:ascii="Times New Roman" w:hAnsi="Times New Roman"/>
          <w:sz w:val="28"/>
          <w:szCs w:val="28"/>
          <w:lang w:val="uk-UA"/>
        </w:rPr>
        <w:t xml:space="preserve"> конвертованість валюти.</w:t>
      </w:r>
    </w:p>
    <w:p w:rsidR="00036229" w:rsidRPr="00AE6579" w:rsidRDefault="00036229" w:rsidP="00036229">
      <w:pPr>
        <w:shd w:val="clear" w:color="auto" w:fill="FFFFFF"/>
        <w:spacing w:after="0" w:line="240" w:lineRule="auto"/>
        <w:ind w:firstLine="360"/>
        <w:jc w:val="both"/>
        <w:rPr>
          <w:rFonts w:ascii="Times New Roman" w:hAnsi="Times New Roman"/>
          <w:spacing w:val="-3"/>
          <w:sz w:val="28"/>
          <w:szCs w:val="28"/>
          <w:lang w:val="uk-UA"/>
        </w:rPr>
      </w:pPr>
      <w:r w:rsidRPr="00AE6579">
        <w:rPr>
          <w:rFonts w:ascii="Times New Roman" w:hAnsi="Times New Roman"/>
          <w:sz w:val="28"/>
          <w:szCs w:val="28"/>
          <w:lang w:val="uk-UA"/>
        </w:rPr>
        <w:t xml:space="preserve">В Україні валютний ринок досліджується не так давно. </w:t>
      </w:r>
      <w:r w:rsidRPr="00AE6579">
        <w:rPr>
          <w:rFonts w:ascii="Times New Roman" w:hAnsi="Times New Roman"/>
          <w:spacing w:val="-3"/>
          <w:sz w:val="28"/>
          <w:szCs w:val="28"/>
          <w:lang w:val="uk-UA"/>
        </w:rPr>
        <w:t>У вітчизняній економічній літературі існують різні його визна</w:t>
      </w:r>
      <w:r w:rsidRPr="00AE6579">
        <w:rPr>
          <w:rFonts w:ascii="Times New Roman" w:hAnsi="Times New Roman"/>
          <w:spacing w:val="-3"/>
          <w:sz w:val="28"/>
          <w:szCs w:val="28"/>
          <w:lang w:val="uk-UA"/>
        </w:rPr>
        <w:softHyphen/>
        <w:t>чення, серед яких найбільш поширені представлені в таб</w:t>
      </w:r>
      <w:r w:rsidR="009F7982" w:rsidRPr="00AE6579">
        <w:rPr>
          <w:rFonts w:ascii="Times New Roman" w:hAnsi="Times New Roman"/>
          <w:spacing w:val="-3"/>
          <w:sz w:val="28"/>
          <w:szCs w:val="28"/>
          <w:lang w:val="uk-UA"/>
        </w:rPr>
        <w:t xml:space="preserve">лиця </w:t>
      </w:r>
      <w:r w:rsidR="0058131F" w:rsidRPr="00AE6579">
        <w:rPr>
          <w:rFonts w:ascii="Times New Roman" w:hAnsi="Times New Roman"/>
          <w:spacing w:val="-3"/>
          <w:sz w:val="28"/>
          <w:szCs w:val="28"/>
          <w:lang w:val="uk-UA"/>
        </w:rPr>
        <w:t>4</w:t>
      </w:r>
      <w:r w:rsidRPr="00AE6579">
        <w:rPr>
          <w:rFonts w:ascii="Times New Roman" w:hAnsi="Times New Roman"/>
          <w:spacing w:val="-3"/>
          <w:sz w:val="28"/>
          <w:szCs w:val="28"/>
          <w:lang w:val="uk-UA"/>
        </w:rPr>
        <w:t>.</w:t>
      </w:r>
      <w:r w:rsidR="0058131F" w:rsidRPr="00AE6579">
        <w:rPr>
          <w:rFonts w:ascii="Times New Roman" w:hAnsi="Times New Roman"/>
          <w:spacing w:val="-3"/>
          <w:sz w:val="28"/>
          <w:szCs w:val="28"/>
          <w:lang w:val="uk-UA"/>
        </w:rPr>
        <w:t>8</w:t>
      </w:r>
      <w:r w:rsidRPr="00AE6579">
        <w:rPr>
          <w:rFonts w:ascii="Times New Roman" w:hAnsi="Times New Roman"/>
          <w:spacing w:val="-3"/>
          <w:sz w:val="28"/>
          <w:szCs w:val="28"/>
          <w:lang w:val="uk-UA"/>
        </w:rPr>
        <w:t>.</w:t>
      </w:r>
    </w:p>
    <w:p w:rsidR="00E23890" w:rsidRPr="00AE6579" w:rsidRDefault="00E23890" w:rsidP="00D95742">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Значення валютного ринку для економіки в цілому визна</w:t>
      </w:r>
      <w:r w:rsidRPr="00AE6579">
        <w:rPr>
          <w:rFonts w:ascii="Times New Roman" w:hAnsi="Times New Roman"/>
          <w:sz w:val="28"/>
          <w:szCs w:val="28"/>
          <w:lang w:val="uk-UA"/>
        </w:rPr>
        <w:softHyphen/>
        <w:t xml:space="preserve">чається його </w:t>
      </w:r>
      <w:r w:rsidRPr="00AE6579">
        <w:rPr>
          <w:rFonts w:ascii="Times New Roman" w:hAnsi="Times New Roman"/>
          <w:b/>
          <w:i/>
          <w:iCs/>
          <w:sz w:val="28"/>
          <w:szCs w:val="28"/>
          <w:lang w:val="uk-UA"/>
        </w:rPr>
        <w:t>функціями,</w:t>
      </w:r>
      <w:r w:rsidRPr="00AE6579">
        <w:rPr>
          <w:rFonts w:ascii="Times New Roman" w:hAnsi="Times New Roman"/>
          <w:sz w:val="28"/>
          <w:szCs w:val="28"/>
          <w:lang w:val="uk-UA"/>
        </w:rPr>
        <w:t>основними серед яких є:</w:t>
      </w:r>
      <w:r w:rsidRPr="00AE6579">
        <w:rPr>
          <w:rFonts w:ascii="Times New Roman" w:hAnsi="Times New Roman"/>
          <w:iCs/>
          <w:sz w:val="28"/>
          <w:szCs w:val="28"/>
          <w:lang w:val="uk-UA"/>
        </w:rPr>
        <w:t>реалізація валютної політики держави, спрямованої на забезпечення регулювання національної економіки та розширення зовнішньоекономічних зв'язків;створення суб</w:t>
      </w:r>
      <w:r w:rsidR="00DB5129" w:rsidRPr="00674194">
        <w:rPr>
          <w:rFonts w:ascii="Times New Roman" w:hAnsi="Times New Roman"/>
          <w:iCs/>
          <w:sz w:val="28"/>
          <w:szCs w:val="28"/>
          <w:lang w:val="uk-UA"/>
        </w:rPr>
        <w:t>’</w:t>
      </w:r>
      <w:r w:rsidRPr="00AE6579">
        <w:rPr>
          <w:rFonts w:ascii="Times New Roman" w:hAnsi="Times New Roman"/>
          <w:iCs/>
          <w:sz w:val="28"/>
          <w:szCs w:val="28"/>
          <w:lang w:val="uk-UA"/>
        </w:rPr>
        <w:t>єктам валютних відносин передумов для своєчасного здійснення міжнародних розрахунків і сприяння завдяки цьому розвитку зовнішньої торгівлі;визначення і формування попиту та пропозиції на ва</w:t>
      </w:r>
      <w:r w:rsidRPr="00AE6579">
        <w:rPr>
          <w:rFonts w:ascii="Times New Roman" w:hAnsi="Times New Roman"/>
          <w:iCs/>
          <w:sz w:val="28"/>
          <w:szCs w:val="28"/>
          <w:lang w:val="uk-UA"/>
        </w:rPr>
        <w:softHyphen/>
        <w:t>люту;регулювання валютних курсів;диверсифікація валютних резервів;хеджування валютних ризиків;отримання прибутку від операцій з валютою та валю</w:t>
      </w:r>
      <w:r w:rsidRPr="00AE6579">
        <w:rPr>
          <w:rFonts w:ascii="Times New Roman" w:hAnsi="Times New Roman"/>
          <w:iCs/>
          <w:sz w:val="28"/>
          <w:szCs w:val="28"/>
          <w:lang w:val="uk-UA"/>
        </w:rPr>
        <w:softHyphen/>
        <w:t>тними цінностями тощо.</w:t>
      </w:r>
    </w:p>
    <w:p w:rsidR="00E23890" w:rsidRPr="00AE6579" w:rsidRDefault="00E23890" w:rsidP="00E23890">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У таблиці 4.9 представлена класифікація валютного ринку за основними критеріями.</w:t>
      </w:r>
    </w:p>
    <w:p w:rsidR="00E23890" w:rsidRDefault="00E23890">
      <w:pPr>
        <w:spacing w:after="0" w:line="240" w:lineRule="auto"/>
        <w:rPr>
          <w:rFonts w:ascii="Times New Roman" w:hAnsi="Times New Roman"/>
          <w:spacing w:val="-3"/>
          <w:sz w:val="28"/>
          <w:szCs w:val="28"/>
          <w:lang w:val="uk-UA"/>
        </w:rPr>
      </w:pPr>
    </w:p>
    <w:p w:rsidR="00036229" w:rsidRPr="00AE6579" w:rsidRDefault="00036229" w:rsidP="009F7982">
      <w:pPr>
        <w:shd w:val="clear" w:color="auto" w:fill="FFFFFF"/>
        <w:spacing w:after="120"/>
        <w:ind w:firstLine="709"/>
        <w:rPr>
          <w:rFonts w:ascii="Times New Roman" w:hAnsi="Times New Roman"/>
          <w:spacing w:val="-3"/>
          <w:sz w:val="28"/>
          <w:szCs w:val="28"/>
          <w:lang w:val="uk-UA"/>
        </w:rPr>
      </w:pPr>
      <w:r w:rsidRPr="00AE6579">
        <w:rPr>
          <w:rFonts w:ascii="Times New Roman" w:hAnsi="Times New Roman"/>
          <w:spacing w:val="-3"/>
          <w:sz w:val="28"/>
          <w:szCs w:val="28"/>
          <w:lang w:val="uk-UA"/>
        </w:rPr>
        <w:t xml:space="preserve">Таблиця </w:t>
      </w:r>
      <w:r w:rsidR="0058131F" w:rsidRPr="00AE6579">
        <w:rPr>
          <w:rFonts w:ascii="Times New Roman" w:hAnsi="Times New Roman"/>
          <w:spacing w:val="-3"/>
          <w:sz w:val="28"/>
          <w:szCs w:val="28"/>
          <w:lang w:val="uk-UA"/>
        </w:rPr>
        <w:t>4</w:t>
      </w:r>
      <w:r w:rsidRPr="00AE6579">
        <w:rPr>
          <w:rFonts w:ascii="Times New Roman" w:hAnsi="Times New Roman"/>
          <w:spacing w:val="-3"/>
          <w:sz w:val="28"/>
          <w:szCs w:val="28"/>
          <w:lang w:val="uk-UA"/>
        </w:rPr>
        <w:t>.</w:t>
      </w:r>
      <w:r w:rsidR="0058131F" w:rsidRPr="00AE6579">
        <w:rPr>
          <w:rFonts w:ascii="Times New Roman" w:hAnsi="Times New Roman"/>
          <w:spacing w:val="-3"/>
          <w:sz w:val="28"/>
          <w:szCs w:val="28"/>
          <w:lang w:val="uk-UA"/>
        </w:rPr>
        <w:t>8</w:t>
      </w:r>
      <w:r w:rsidR="00FC4873">
        <w:rPr>
          <w:rFonts w:ascii="Times New Roman" w:hAnsi="Times New Roman"/>
          <w:spacing w:val="-3"/>
          <w:sz w:val="28"/>
          <w:szCs w:val="28"/>
          <w:lang w:val="uk-UA"/>
        </w:rPr>
        <w:t>–</w:t>
      </w:r>
      <w:r w:rsidRPr="00AE6579">
        <w:rPr>
          <w:rFonts w:ascii="Times New Roman" w:hAnsi="Times New Roman"/>
          <w:spacing w:val="-3"/>
          <w:sz w:val="28"/>
          <w:szCs w:val="28"/>
          <w:lang w:val="uk-UA"/>
        </w:rPr>
        <w:t xml:space="preserve"> Визначення валютного ринку</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0"/>
        <w:gridCol w:w="6911"/>
      </w:tblGrid>
      <w:tr w:rsidR="00AE6579" w:rsidRPr="007B00AF" w:rsidTr="00DB5129">
        <w:tc>
          <w:tcPr>
            <w:tcW w:w="2300" w:type="dxa"/>
            <w:vMerge w:val="restart"/>
            <w:shd w:val="clear" w:color="auto" w:fill="auto"/>
            <w:vAlign w:val="center"/>
          </w:tcPr>
          <w:p w:rsidR="00036229" w:rsidRPr="00AE6579" w:rsidRDefault="00036229" w:rsidP="00036229">
            <w:pPr>
              <w:spacing w:after="0" w:line="240" w:lineRule="auto"/>
              <w:jc w:val="center"/>
              <w:rPr>
                <w:rFonts w:ascii="Times New Roman" w:hAnsi="Times New Roman"/>
                <w:b/>
                <w:i/>
                <w:sz w:val="24"/>
                <w:szCs w:val="24"/>
                <w:lang w:val="uk-UA"/>
              </w:rPr>
            </w:pPr>
            <w:r w:rsidRPr="00AE6579">
              <w:rPr>
                <w:rFonts w:ascii="Times New Roman" w:hAnsi="Times New Roman"/>
                <w:b/>
                <w:i/>
                <w:sz w:val="24"/>
                <w:szCs w:val="24"/>
                <w:lang w:val="uk-UA"/>
              </w:rPr>
              <w:t xml:space="preserve">Валютний ринок </w:t>
            </w:r>
            <w:r w:rsidR="00DB5129">
              <w:rPr>
                <w:rFonts w:ascii="Times New Roman" w:hAnsi="Times New Roman"/>
                <w:b/>
                <w:i/>
                <w:sz w:val="24"/>
                <w:szCs w:val="24"/>
                <w:lang w:val="uk-UA"/>
              </w:rPr>
              <w:t>–</w:t>
            </w:r>
            <w:r w:rsidRPr="00AE6579">
              <w:rPr>
                <w:rFonts w:ascii="Times New Roman" w:hAnsi="Times New Roman"/>
                <w:b/>
                <w:i/>
                <w:sz w:val="24"/>
                <w:szCs w:val="24"/>
                <w:lang w:val="uk-UA"/>
              </w:rPr>
              <w:t xml:space="preserve"> це</w:t>
            </w:r>
          </w:p>
        </w:tc>
        <w:tc>
          <w:tcPr>
            <w:tcW w:w="6911" w:type="dxa"/>
            <w:shd w:val="clear" w:color="auto" w:fill="auto"/>
          </w:tcPr>
          <w:p w:rsidR="00036229" w:rsidRPr="00AE6579" w:rsidRDefault="00036229" w:rsidP="00036229">
            <w:pPr>
              <w:spacing w:after="0" w:line="240" w:lineRule="auto"/>
              <w:jc w:val="both"/>
              <w:rPr>
                <w:rFonts w:ascii="Times New Roman" w:hAnsi="Times New Roman"/>
                <w:sz w:val="24"/>
                <w:szCs w:val="24"/>
                <w:lang w:val="uk-UA"/>
              </w:rPr>
            </w:pPr>
            <w:r w:rsidRPr="00AE6579">
              <w:rPr>
                <w:rFonts w:ascii="Times New Roman" w:hAnsi="Times New Roman"/>
                <w:sz w:val="24"/>
                <w:szCs w:val="24"/>
                <w:lang w:val="uk-UA"/>
              </w:rPr>
              <w:t>інституційний механізм (сукупність установ і організацій — банків, валютних бірж, інших фінансових інститутів), що забезпечують роз</w:t>
            </w:r>
            <w:r w:rsidRPr="00AE6579">
              <w:rPr>
                <w:rFonts w:ascii="Times New Roman" w:hAnsi="Times New Roman"/>
                <w:sz w:val="24"/>
                <w:szCs w:val="24"/>
                <w:lang w:val="uk-UA"/>
              </w:rPr>
              <w:softHyphen/>
              <w:t>виток валютних ринкових механізмів;</w:t>
            </w:r>
          </w:p>
        </w:tc>
      </w:tr>
      <w:tr w:rsidR="00AE6579" w:rsidRPr="007B00AF" w:rsidTr="00DB5129">
        <w:tc>
          <w:tcPr>
            <w:tcW w:w="2300" w:type="dxa"/>
            <w:vMerge/>
            <w:shd w:val="clear" w:color="auto" w:fill="auto"/>
          </w:tcPr>
          <w:p w:rsidR="00036229" w:rsidRPr="00AE6579" w:rsidRDefault="00036229" w:rsidP="00036229">
            <w:pPr>
              <w:spacing w:after="0" w:line="240" w:lineRule="auto"/>
              <w:jc w:val="both"/>
              <w:rPr>
                <w:rFonts w:ascii="Times New Roman" w:hAnsi="Times New Roman"/>
                <w:sz w:val="24"/>
                <w:szCs w:val="24"/>
                <w:lang w:val="uk-UA"/>
              </w:rPr>
            </w:pPr>
          </w:p>
        </w:tc>
        <w:tc>
          <w:tcPr>
            <w:tcW w:w="6911" w:type="dxa"/>
            <w:shd w:val="clear" w:color="auto" w:fill="auto"/>
          </w:tcPr>
          <w:p w:rsidR="00036229" w:rsidRPr="00AE6579" w:rsidRDefault="00036229" w:rsidP="00036229">
            <w:pPr>
              <w:spacing w:after="0" w:line="240" w:lineRule="auto"/>
              <w:jc w:val="both"/>
              <w:rPr>
                <w:rFonts w:ascii="Times New Roman" w:hAnsi="Times New Roman"/>
                <w:sz w:val="24"/>
                <w:szCs w:val="24"/>
                <w:lang w:val="uk-UA"/>
              </w:rPr>
            </w:pPr>
            <w:r w:rsidRPr="00AE6579">
              <w:rPr>
                <w:rFonts w:ascii="Times New Roman" w:hAnsi="Times New Roman"/>
                <w:sz w:val="24"/>
                <w:szCs w:val="24"/>
                <w:lang w:val="uk-UA"/>
              </w:rPr>
              <w:t>система економічних і правових відносин між споживачами, продавцями валюти та держа</w:t>
            </w:r>
            <w:r w:rsidRPr="00AE6579">
              <w:rPr>
                <w:rFonts w:ascii="Times New Roman" w:hAnsi="Times New Roman"/>
                <w:sz w:val="24"/>
                <w:szCs w:val="24"/>
                <w:lang w:val="uk-UA"/>
              </w:rPr>
              <w:softHyphen/>
              <w:t>вою з приводу купівлі-продажу іноземних ва</w:t>
            </w:r>
            <w:r w:rsidRPr="00AE6579">
              <w:rPr>
                <w:rFonts w:ascii="Times New Roman" w:hAnsi="Times New Roman"/>
                <w:sz w:val="24"/>
                <w:szCs w:val="24"/>
                <w:lang w:val="uk-UA"/>
              </w:rPr>
              <w:softHyphen/>
              <w:t>лют, банківських металів, платіжних докумен</w:t>
            </w:r>
            <w:r w:rsidRPr="00AE6579">
              <w:rPr>
                <w:rFonts w:ascii="Times New Roman" w:hAnsi="Times New Roman"/>
                <w:sz w:val="24"/>
                <w:szCs w:val="24"/>
                <w:lang w:val="uk-UA"/>
              </w:rPr>
              <w:softHyphen/>
              <w:t>тів і цінних паперів в іноземних валютах, а та</w:t>
            </w:r>
            <w:r w:rsidRPr="00AE6579">
              <w:rPr>
                <w:rFonts w:ascii="Times New Roman" w:hAnsi="Times New Roman"/>
                <w:sz w:val="24"/>
                <w:szCs w:val="24"/>
                <w:lang w:val="uk-UA"/>
              </w:rPr>
              <w:softHyphen/>
              <w:t>кож здійснення кредитно-депозитних та інших операцій з валютою;</w:t>
            </w:r>
          </w:p>
        </w:tc>
      </w:tr>
      <w:tr w:rsidR="00AE6579" w:rsidRPr="00AE6579" w:rsidTr="00DB5129">
        <w:tc>
          <w:tcPr>
            <w:tcW w:w="2300" w:type="dxa"/>
            <w:vMerge/>
            <w:shd w:val="clear" w:color="auto" w:fill="auto"/>
          </w:tcPr>
          <w:p w:rsidR="00036229" w:rsidRPr="00AE6579" w:rsidRDefault="00036229" w:rsidP="00036229">
            <w:pPr>
              <w:spacing w:after="0" w:line="240" w:lineRule="auto"/>
              <w:jc w:val="both"/>
              <w:rPr>
                <w:rFonts w:ascii="Times New Roman" w:hAnsi="Times New Roman"/>
                <w:sz w:val="24"/>
                <w:szCs w:val="24"/>
                <w:lang w:val="uk-UA"/>
              </w:rPr>
            </w:pPr>
          </w:p>
        </w:tc>
        <w:tc>
          <w:tcPr>
            <w:tcW w:w="6911" w:type="dxa"/>
            <w:shd w:val="clear" w:color="auto" w:fill="auto"/>
          </w:tcPr>
          <w:p w:rsidR="00036229" w:rsidRPr="00AE6579" w:rsidRDefault="00036229" w:rsidP="00036229">
            <w:pPr>
              <w:spacing w:after="0" w:line="240" w:lineRule="auto"/>
              <w:jc w:val="both"/>
              <w:rPr>
                <w:rFonts w:ascii="Times New Roman" w:hAnsi="Times New Roman"/>
                <w:sz w:val="24"/>
                <w:szCs w:val="24"/>
                <w:lang w:val="uk-UA"/>
              </w:rPr>
            </w:pPr>
            <w:r w:rsidRPr="00AE6579">
              <w:rPr>
                <w:rFonts w:ascii="Times New Roman" w:hAnsi="Times New Roman"/>
                <w:sz w:val="24"/>
                <w:szCs w:val="24"/>
                <w:lang w:val="uk-UA"/>
              </w:rPr>
              <w:t>механізм, за допомогою якого встановлюють</w:t>
            </w:r>
            <w:r w:rsidRPr="00AE6579">
              <w:rPr>
                <w:rFonts w:ascii="Times New Roman" w:hAnsi="Times New Roman"/>
                <w:sz w:val="24"/>
                <w:szCs w:val="24"/>
                <w:lang w:val="uk-UA"/>
              </w:rPr>
              <w:softHyphen/>
              <w:t>ся правові та економічні взаємовідносини між споживачами і продавцями валют;</w:t>
            </w:r>
          </w:p>
        </w:tc>
      </w:tr>
      <w:tr w:rsidR="00AE6579" w:rsidRPr="007B00AF" w:rsidTr="00DB5129">
        <w:tc>
          <w:tcPr>
            <w:tcW w:w="2300" w:type="dxa"/>
            <w:vMerge/>
            <w:shd w:val="clear" w:color="auto" w:fill="auto"/>
          </w:tcPr>
          <w:p w:rsidR="00036229" w:rsidRPr="00AE6579" w:rsidRDefault="00036229" w:rsidP="00036229">
            <w:pPr>
              <w:spacing w:after="0" w:line="240" w:lineRule="auto"/>
              <w:jc w:val="both"/>
              <w:rPr>
                <w:rFonts w:ascii="Times New Roman" w:hAnsi="Times New Roman"/>
                <w:sz w:val="24"/>
                <w:szCs w:val="24"/>
                <w:lang w:val="uk-UA"/>
              </w:rPr>
            </w:pPr>
          </w:p>
        </w:tc>
        <w:tc>
          <w:tcPr>
            <w:tcW w:w="6911" w:type="dxa"/>
            <w:shd w:val="clear" w:color="auto" w:fill="auto"/>
          </w:tcPr>
          <w:p w:rsidR="00036229" w:rsidRPr="00AE6579" w:rsidRDefault="00036229" w:rsidP="00036229">
            <w:pPr>
              <w:spacing w:after="0" w:line="240" w:lineRule="auto"/>
              <w:jc w:val="both"/>
              <w:rPr>
                <w:rFonts w:ascii="Times New Roman" w:hAnsi="Times New Roman"/>
                <w:sz w:val="24"/>
                <w:szCs w:val="24"/>
                <w:lang w:val="uk-UA"/>
              </w:rPr>
            </w:pPr>
            <w:r w:rsidRPr="00AE6579">
              <w:rPr>
                <w:rFonts w:ascii="Times New Roman" w:hAnsi="Times New Roman"/>
                <w:sz w:val="24"/>
                <w:szCs w:val="24"/>
                <w:lang w:val="uk-UA"/>
              </w:rPr>
              <w:t>сектор грошового ринку, на якому урівнова</w:t>
            </w:r>
            <w:r w:rsidRPr="00AE6579">
              <w:rPr>
                <w:rFonts w:ascii="Times New Roman" w:hAnsi="Times New Roman"/>
                <w:sz w:val="24"/>
                <w:szCs w:val="24"/>
                <w:lang w:val="uk-UA"/>
              </w:rPr>
              <w:softHyphen/>
              <w:t>жуються попит і пропозиція на такий специфічний товар, як валюта; сукупність спеціальних інститутів і механізмів, які у взаємодії забезпечують можливість вільно продавати та купувати валюту.</w:t>
            </w:r>
          </w:p>
        </w:tc>
      </w:tr>
    </w:tbl>
    <w:p w:rsidR="00036229" w:rsidRPr="00AE6579" w:rsidRDefault="00036229" w:rsidP="00036229">
      <w:pPr>
        <w:shd w:val="clear" w:color="auto" w:fill="FFFFFF"/>
        <w:spacing w:after="0" w:line="240" w:lineRule="auto"/>
        <w:jc w:val="both"/>
        <w:rPr>
          <w:rFonts w:ascii="Times New Roman" w:hAnsi="Times New Roman"/>
          <w:sz w:val="28"/>
          <w:szCs w:val="28"/>
          <w:lang w:val="uk-UA"/>
        </w:rPr>
      </w:pPr>
    </w:p>
    <w:p w:rsidR="00036229" w:rsidRPr="00AE6579" w:rsidRDefault="009F7982" w:rsidP="009F7982">
      <w:pPr>
        <w:spacing w:after="120"/>
        <w:ind w:firstLine="709"/>
        <w:rPr>
          <w:rFonts w:ascii="Times New Roman" w:hAnsi="Times New Roman"/>
          <w:sz w:val="28"/>
          <w:szCs w:val="28"/>
        </w:rPr>
      </w:pPr>
      <w:r w:rsidRPr="00AE6579">
        <w:rPr>
          <w:rFonts w:ascii="Times New Roman" w:hAnsi="Times New Roman"/>
          <w:iCs/>
          <w:sz w:val="28"/>
          <w:szCs w:val="28"/>
          <w:lang w:val="uk-UA"/>
        </w:rPr>
        <w:lastRenderedPageBreak/>
        <w:t xml:space="preserve">Таблиця </w:t>
      </w:r>
      <w:r w:rsidR="0058131F" w:rsidRPr="00AE6579">
        <w:rPr>
          <w:rFonts w:ascii="Times New Roman" w:hAnsi="Times New Roman"/>
          <w:iCs/>
          <w:sz w:val="28"/>
          <w:szCs w:val="28"/>
          <w:lang w:val="uk-UA"/>
        </w:rPr>
        <w:t>4</w:t>
      </w:r>
      <w:r w:rsidRPr="00AE6579">
        <w:rPr>
          <w:rFonts w:ascii="Times New Roman" w:hAnsi="Times New Roman"/>
          <w:iCs/>
          <w:sz w:val="28"/>
          <w:szCs w:val="28"/>
          <w:lang w:val="uk-UA"/>
        </w:rPr>
        <w:t>.</w:t>
      </w:r>
      <w:r w:rsidR="0058131F" w:rsidRPr="00AE6579">
        <w:rPr>
          <w:rFonts w:ascii="Times New Roman" w:hAnsi="Times New Roman"/>
          <w:iCs/>
          <w:sz w:val="28"/>
          <w:szCs w:val="28"/>
          <w:lang w:val="uk-UA"/>
        </w:rPr>
        <w:t>9</w:t>
      </w:r>
      <w:r w:rsidRPr="00AE6579">
        <w:rPr>
          <w:rFonts w:ascii="Times New Roman" w:hAnsi="Times New Roman"/>
          <w:iCs/>
          <w:sz w:val="28"/>
          <w:szCs w:val="28"/>
          <w:lang w:val="uk-UA"/>
        </w:rPr>
        <w:t xml:space="preserve"> - </w:t>
      </w:r>
      <w:r w:rsidR="00036229" w:rsidRPr="00AE6579">
        <w:rPr>
          <w:rFonts w:ascii="Times New Roman" w:hAnsi="Times New Roman"/>
          <w:iCs/>
          <w:sz w:val="28"/>
          <w:szCs w:val="28"/>
          <w:lang w:val="uk-UA"/>
        </w:rPr>
        <w:t>Класифікація валютного ринку</w:t>
      </w:r>
    </w:p>
    <w:tbl>
      <w:tblPr>
        <w:tblW w:w="0" w:type="auto"/>
        <w:tblInd w:w="324" w:type="dxa"/>
        <w:tblLayout w:type="fixed"/>
        <w:tblCellMar>
          <w:left w:w="40" w:type="dxa"/>
          <w:right w:w="40" w:type="dxa"/>
        </w:tblCellMar>
        <w:tblLook w:val="0000" w:firstRow="0" w:lastRow="0" w:firstColumn="0" w:lastColumn="0" w:noHBand="0" w:noVBand="0"/>
      </w:tblPr>
      <w:tblGrid>
        <w:gridCol w:w="2693"/>
        <w:gridCol w:w="6237"/>
      </w:tblGrid>
      <w:tr w:rsidR="00AE6579" w:rsidRPr="00AE6579" w:rsidTr="00DA053E">
        <w:trPr>
          <w:trHeight w:hRule="exact" w:val="418"/>
        </w:trPr>
        <w:tc>
          <w:tcPr>
            <w:tcW w:w="2693" w:type="dxa"/>
            <w:tcBorders>
              <w:top w:val="single" w:sz="6" w:space="0" w:color="auto"/>
              <w:left w:val="single" w:sz="6" w:space="0" w:color="auto"/>
              <w:bottom w:val="single" w:sz="6" w:space="0" w:color="auto"/>
              <w:right w:val="single" w:sz="6" w:space="0" w:color="auto"/>
            </w:tcBorders>
            <w:shd w:val="clear" w:color="auto" w:fill="FFFFFF"/>
          </w:tcPr>
          <w:p w:rsidR="00036229" w:rsidRPr="00E23890" w:rsidRDefault="00036229" w:rsidP="00E23890">
            <w:pPr>
              <w:spacing w:after="0" w:line="240" w:lineRule="auto"/>
              <w:jc w:val="center"/>
              <w:rPr>
                <w:rFonts w:ascii="Times New Roman" w:hAnsi="Times New Roman"/>
                <w:sz w:val="24"/>
                <w:szCs w:val="24"/>
                <w:lang w:val="uk-UA"/>
              </w:rPr>
            </w:pPr>
            <w:r w:rsidRPr="00AE6579">
              <w:rPr>
                <w:rFonts w:ascii="Times New Roman" w:hAnsi="Times New Roman"/>
                <w:sz w:val="24"/>
                <w:szCs w:val="24"/>
                <w:lang w:val="uk-UA"/>
              </w:rPr>
              <w:t>Критерії класифікації</w:t>
            </w:r>
          </w:p>
        </w:tc>
        <w:tc>
          <w:tcPr>
            <w:tcW w:w="6237" w:type="dxa"/>
            <w:tcBorders>
              <w:top w:val="single" w:sz="6" w:space="0" w:color="auto"/>
              <w:left w:val="single" w:sz="6" w:space="0" w:color="auto"/>
              <w:bottom w:val="single" w:sz="6" w:space="0" w:color="auto"/>
              <w:right w:val="single" w:sz="6" w:space="0" w:color="auto"/>
            </w:tcBorders>
            <w:shd w:val="clear" w:color="auto" w:fill="FFFFFF"/>
          </w:tcPr>
          <w:p w:rsidR="00036229" w:rsidRPr="00E23890" w:rsidRDefault="00036229" w:rsidP="00E23890">
            <w:pPr>
              <w:spacing w:after="0" w:line="240" w:lineRule="auto"/>
              <w:ind w:firstLine="709"/>
              <w:jc w:val="center"/>
              <w:rPr>
                <w:rFonts w:ascii="Times New Roman" w:hAnsi="Times New Roman"/>
                <w:sz w:val="24"/>
                <w:szCs w:val="24"/>
                <w:lang w:val="uk-UA"/>
              </w:rPr>
            </w:pPr>
            <w:r w:rsidRPr="00AE6579">
              <w:rPr>
                <w:rFonts w:ascii="Times New Roman" w:hAnsi="Times New Roman"/>
                <w:sz w:val="24"/>
                <w:szCs w:val="24"/>
                <w:lang w:val="uk-UA"/>
              </w:rPr>
              <w:t>Назва сегментів валютного ринку</w:t>
            </w:r>
          </w:p>
        </w:tc>
      </w:tr>
      <w:tr w:rsidR="00AE6579" w:rsidRPr="00AE6579" w:rsidTr="00DA053E">
        <w:trPr>
          <w:trHeight w:hRule="exact" w:val="692"/>
        </w:trPr>
        <w:tc>
          <w:tcPr>
            <w:tcW w:w="2693" w:type="dxa"/>
            <w:tcBorders>
              <w:top w:val="single" w:sz="6" w:space="0" w:color="auto"/>
              <w:left w:val="single" w:sz="6" w:space="0" w:color="auto"/>
              <w:bottom w:val="single" w:sz="6" w:space="0" w:color="auto"/>
              <w:right w:val="single" w:sz="6" w:space="0" w:color="auto"/>
            </w:tcBorders>
            <w:shd w:val="clear" w:color="auto" w:fill="FFFFFF"/>
          </w:tcPr>
          <w:p w:rsidR="00036229" w:rsidRPr="00E23890" w:rsidRDefault="00036229" w:rsidP="00036229">
            <w:pPr>
              <w:spacing w:after="0" w:line="240" w:lineRule="auto"/>
              <w:jc w:val="both"/>
              <w:rPr>
                <w:rFonts w:ascii="Times New Roman" w:hAnsi="Times New Roman"/>
                <w:sz w:val="24"/>
                <w:szCs w:val="24"/>
                <w:lang w:val="uk-UA"/>
              </w:rPr>
            </w:pPr>
            <w:r w:rsidRPr="00AE6579">
              <w:rPr>
                <w:rFonts w:ascii="Times New Roman" w:hAnsi="Times New Roman"/>
                <w:sz w:val="24"/>
                <w:szCs w:val="24"/>
                <w:lang w:val="uk-UA"/>
              </w:rPr>
              <w:t>Залежно від організації торгівлі</w:t>
            </w:r>
          </w:p>
        </w:tc>
        <w:tc>
          <w:tcPr>
            <w:tcW w:w="6237" w:type="dxa"/>
            <w:tcBorders>
              <w:top w:val="single" w:sz="6" w:space="0" w:color="auto"/>
              <w:left w:val="single" w:sz="6" w:space="0" w:color="auto"/>
              <w:bottom w:val="single" w:sz="6" w:space="0" w:color="auto"/>
              <w:right w:val="single" w:sz="6" w:space="0" w:color="auto"/>
            </w:tcBorders>
            <w:shd w:val="clear" w:color="auto" w:fill="FFFFFF"/>
          </w:tcPr>
          <w:p w:rsidR="00036229" w:rsidRPr="00AE6579" w:rsidRDefault="00036229" w:rsidP="005011AD">
            <w:pPr>
              <w:numPr>
                <w:ilvl w:val="0"/>
                <w:numId w:val="45"/>
              </w:numPr>
              <w:tabs>
                <w:tab w:val="left" w:pos="385"/>
              </w:tabs>
              <w:spacing w:after="0" w:line="240" w:lineRule="auto"/>
              <w:ind w:left="102" w:firstLine="0"/>
              <w:jc w:val="both"/>
              <w:rPr>
                <w:rFonts w:ascii="Times New Roman" w:hAnsi="Times New Roman"/>
                <w:sz w:val="24"/>
                <w:szCs w:val="24"/>
                <w:lang w:val="uk-UA"/>
              </w:rPr>
            </w:pPr>
            <w:r w:rsidRPr="00AE6579">
              <w:rPr>
                <w:rFonts w:ascii="Times New Roman" w:hAnsi="Times New Roman"/>
                <w:sz w:val="24"/>
                <w:szCs w:val="24"/>
                <w:lang w:val="uk-UA"/>
              </w:rPr>
              <w:t>біржовий;</w:t>
            </w:r>
          </w:p>
          <w:p w:rsidR="00036229" w:rsidRPr="00E23890" w:rsidRDefault="00036229" w:rsidP="005011AD">
            <w:pPr>
              <w:numPr>
                <w:ilvl w:val="0"/>
                <w:numId w:val="45"/>
              </w:numPr>
              <w:tabs>
                <w:tab w:val="left" w:pos="385"/>
              </w:tabs>
              <w:spacing w:after="0" w:line="240" w:lineRule="auto"/>
              <w:ind w:left="102" w:firstLine="0"/>
              <w:jc w:val="both"/>
              <w:rPr>
                <w:rFonts w:ascii="Times New Roman" w:hAnsi="Times New Roman"/>
                <w:sz w:val="24"/>
                <w:szCs w:val="24"/>
                <w:lang w:val="uk-UA"/>
              </w:rPr>
            </w:pPr>
            <w:r w:rsidRPr="00AE6579">
              <w:rPr>
                <w:rFonts w:ascii="Times New Roman" w:hAnsi="Times New Roman"/>
                <w:sz w:val="24"/>
                <w:szCs w:val="24"/>
                <w:lang w:val="uk-UA"/>
              </w:rPr>
              <w:t>позабіржовий.</w:t>
            </w:r>
          </w:p>
        </w:tc>
      </w:tr>
      <w:tr w:rsidR="00AE6579" w:rsidRPr="00AE6579" w:rsidTr="00DA053E">
        <w:trPr>
          <w:trHeight w:hRule="exact" w:val="1410"/>
        </w:trPr>
        <w:tc>
          <w:tcPr>
            <w:tcW w:w="2693" w:type="dxa"/>
            <w:tcBorders>
              <w:top w:val="single" w:sz="6" w:space="0" w:color="auto"/>
              <w:left w:val="single" w:sz="6" w:space="0" w:color="auto"/>
              <w:bottom w:val="single" w:sz="6" w:space="0" w:color="auto"/>
              <w:right w:val="single" w:sz="6" w:space="0" w:color="auto"/>
            </w:tcBorders>
            <w:shd w:val="clear" w:color="auto" w:fill="FFFFFF"/>
          </w:tcPr>
          <w:p w:rsidR="00036229" w:rsidRPr="00E23890" w:rsidRDefault="00036229" w:rsidP="00036229">
            <w:pPr>
              <w:spacing w:after="0" w:line="240" w:lineRule="auto"/>
              <w:jc w:val="both"/>
              <w:rPr>
                <w:rFonts w:ascii="Times New Roman" w:hAnsi="Times New Roman"/>
                <w:sz w:val="24"/>
                <w:szCs w:val="24"/>
                <w:lang w:val="uk-UA"/>
              </w:rPr>
            </w:pPr>
            <w:r w:rsidRPr="00AE6579">
              <w:rPr>
                <w:rFonts w:ascii="Times New Roman" w:hAnsi="Times New Roman"/>
                <w:sz w:val="24"/>
                <w:szCs w:val="24"/>
                <w:lang w:val="uk-UA"/>
              </w:rPr>
              <w:t>За   видами   валютних курсів</w:t>
            </w:r>
          </w:p>
        </w:tc>
        <w:tc>
          <w:tcPr>
            <w:tcW w:w="6237" w:type="dxa"/>
            <w:tcBorders>
              <w:top w:val="single" w:sz="6" w:space="0" w:color="auto"/>
              <w:left w:val="single" w:sz="6" w:space="0" w:color="auto"/>
              <w:bottom w:val="single" w:sz="6" w:space="0" w:color="auto"/>
              <w:right w:val="single" w:sz="6" w:space="0" w:color="auto"/>
            </w:tcBorders>
            <w:shd w:val="clear" w:color="auto" w:fill="FFFFFF"/>
          </w:tcPr>
          <w:p w:rsidR="00036229" w:rsidRPr="00AE6579" w:rsidRDefault="00036229" w:rsidP="005011AD">
            <w:pPr>
              <w:numPr>
                <w:ilvl w:val="0"/>
                <w:numId w:val="45"/>
              </w:numPr>
              <w:tabs>
                <w:tab w:val="left" w:pos="385"/>
              </w:tabs>
              <w:spacing w:after="0" w:line="240" w:lineRule="auto"/>
              <w:ind w:left="102" w:firstLine="0"/>
              <w:jc w:val="both"/>
              <w:rPr>
                <w:rFonts w:ascii="Times New Roman" w:hAnsi="Times New Roman"/>
                <w:sz w:val="24"/>
                <w:szCs w:val="24"/>
                <w:lang w:val="uk-UA"/>
              </w:rPr>
            </w:pPr>
            <w:r w:rsidRPr="00AE6579">
              <w:rPr>
                <w:rFonts w:ascii="Times New Roman" w:hAnsi="Times New Roman"/>
                <w:sz w:val="24"/>
                <w:szCs w:val="24"/>
                <w:lang w:val="uk-UA"/>
              </w:rPr>
              <w:t>з фіксованим режимом;</w:t>
            </w:r>
          </w:p>
          <w:p w:rsidR="00036229" w:rsidRPr="00AE6579" w:rsidRDefault="00036229" w:rsidP="005011AD">
            <w:pPr>
              <w:numPr>
                <w:ilvl w:val="0"/>
                <w:numId w:val="45"/>
              </w:numPr>
              <w:tabs>
                <w:tab w:val="left" w:pos="385"/>
              </w:tabs>
              <w:spacing w:after="0" w:line="240" w:lineRule="auto"/>
              <w:ind w:left="102" w:firstLine="0"/>
              <w:jc w:val="both"/>
              <w:rPr>
                <w:rFonts w:ascii="Times New Roman" w:hAnsi="Times New Roman"/>
                <w:sz w:val="24"/>
                <w:szCs w:val="24"/>
                <w:lang w:val="uk-UA"/>
              </w:rPr>
            </w:pPr>
            <w:r w:rsidRPr="00AE6579">
              <w:rPr>
                <w:rFonts w:ascii="Times New Roman" w:hAnsi="Times New Roman"/>
                <w:sz w:val="24"/>
                <w:szCs w:val="24"/>
                <w:lang w:val="uk-UA"/>
              </w:rPr>
              <w:t>з «вільно плаваючим» режимом;</w:t>
            </w:r>
          </w:p>
          <w:p w:rsidR="00036229" w:rsidRPr="00AE6579" w:rsidRDefault="00036229" w:rsidP="005011AD">
            <w:pPr>
              <w:numPr>
                <w:ilvl w:val="0"/>
                <w:numId w:val="45"/>
              </w:numPr>
              <w:tabs>
                <w:tab w:val="left" w:pos="385"/>
              </w:tabs>
              <w:spacing w:after="0" w:line="240" w:lineRule="auto"/>
              <w:ind w:left="102" w:firstLine="0"/>
              <w:jc w:val="both"/>
              <w:rPr>
                <w:rFonts w:ascii="Times New Roman" w:hAnsi="Times New Roman"/>
                <w:sz w:val="24"/>
                <w:szCs w:val="24"/>
                <w:lang w:val="uk-UA"/>
              </w:rPr>
            </w:pPr>
            <w:r w:rsidRPr="00AE6579">
              <w:rPr>
                <w:rFonts w:ascii="Times New Roman" w:hAnsi="Times New Roman"/>
                <w:sz w:val="24"/>
                <w:szCs w:val="24"/>
                <w:lang w:val="uk-UA"/>
              </w:rPr>
              <w:t>з «регульованим плаваючим» режимом;</w:t>
            </w:r>
          </w:p>
          <w:p w:rsidR="00036229" w:rsidRPr="00AE6579" w:rsidRDefault="00036229" w:rsidP="005011AD">
            <w:pPr>
              <w:numPr>
                <w:ilvl w:val="0"/>
                <w:numId w:val="45"/>
              </w:numPr>
              <w:tabs>
                <w:tab w:val="left" w:pos="385"/>
              </w:tabs>
              <w:spacing w:after="0" w:line="240" w:lineRule="auto"/>
              <w:ind w:left="102" w:firstLine="0"/>
              <w:jc w:val="both"/>
              <w:rPr>
                <w:rFonts w:ascii="Times New Roman" w:hAnsi="Times New Roman"/>
                <w:sz w:val="24"/>
                <w:szCs w:val="24"/>
                <w:lang w:val="uk-UA"/>
              </w:rPr>
            </w:pPr>
            <w:r w:rsidRPr="00AE6579">
              <w:rPr>
                <w:rFonts w:ascii="Times New Roman" w:hAnsi="Times New Roman"/>
                <w:sz w:val="24"/>
                <w:szCs w:val="24"/>
                <w:lang w:val="uk-UA"/>
              </w:rPr>
              <w:t>з подвійним режимом.</w:t>
            </w:r>
          </w:p>
          <w:p w:rsidR="00036229" w:rsidRPr="00AE6579" w:rsidRDefault="00036229" w:rsidP="005011AD">
            <w:pPr>
              <w:numPr>
                <w:ilvl w:val="0"/>
                <w:numId w:val="45"/>
              </w:numPr>
              <w:tabs>
                <w:tab w:val="left" w:pos="385"/>
              </w:tabs>
              <w:spacing w:after="0" w:line="240" w:lineRule="auto"/>
              <w:ind w:left="102" w:firstLine="0"/>
              <w:jc w:val="both"/>
              <w:rPr>
                <w:rFonts w:ascii="Times New Roman" w:hAnsi="Times New Roman"/>
                <w:sz w:val="24"/>
                <w:szCs w:val="24"/>
                <w:lang w:val="uk-UA"/>
              </w:rPr>
            </w:pPr>
            <w:r w:rsidRPr="00AE6579">
              <w:rPr>
                <w:rFonts w:ascii="Times New Roman" w:hAnsi="Times New Roman"/>
                <w:sz w:val="24"/>
                <w:szCs w:val="24"/>
                <w:lang w:val="uk-UA"/>
              </w:rPr>
              <w:t>з системою множинних режимів</w:t>
            </w:r>
          </w:p>
        </w:tc>
      </w:tr>
      <w:tr w:rsidR="00E23890" w:rsidRPr="00AE6579" w:rsidTr="00DA053E">
        <w:trPr>
          <w:trHeight w:hRule="exact" w:val="998"/>
        </w:trPr>
        <w:tc>
          <w:tcPr>
            <w:tcW w:w="2693" w:type="dxa"/>
            <w:tcBorders>
              <w:top w:val="single" w:sz="6" w:space="0" w:color="auto"/>
              <w:left w:val="single" w:sz="6" w:space="0" w:color="auto"/>
              <w:bottom w:val="single" w:sz="6" w:space="0" w:color="auto"/>
              <w:right w:val="single" w:sz="6" w:space="0" w:color="auto"/>
            </w:tcBorders>
            <w:shd w:val="clear" w:color="auto" w:fill="FFFFFF"/>
          </w:tcPr>
          <w:p w:rsidR="00E23890" w:rsidRPr="00AE6579" w:rsidRDefault="00E23890" w:rsidP="00036229">
            <w:pPr>
              <w:spacing w:after="0" w:line="240" w:lineRule="auto"/>
              <w:jc w:val="both"/>
              <w:rPr>
                <w:rFonts w:ascii="Times New Roman" w:hAnsi="Times New Roman"/>
                <w:sz w:val="24"/>
                <w:szCs w:val="24"/>
                <w:lang w:val="uk-UA"/>
              </w:rPr>
            </w:pPr>
            <w:r w:rsidRPr="00AE6579">
              <w:rPr>
                <w:rFonts w:ascii="Times New Roman" w:hAnsi="Times New Roman"/>
                <w:sz w:val="24"/>
                <w:szCs w:val="24"/>
                <w:lang w:val="uk-UA"/>
              </w:rPr>
              <w:t>За суб</w:t>
            </w:r>
            <w:r w:rsidR="00DB5129" w:rsidRPr="00674194">
              <w:rPr>
                <w:rFonts w:ascii="Times New Roman" w:hAnsi="Times New Roman"/>
                <w:sz w:val="24"/>
                <w:szCs w:val="24"/>
              </w:rPr>
              <w:t>’</w:t>
            </w:r>
            <w:r w:rsidRPr="00AE6579">
              <w:rPr>
                <w:rFonts w:ascii="Times New Roman" w:hAnsi="Times New Roman"/>
                <w:sz w:val="24"/>
                <w:szCs w:val="24"/>
                <w:lang w:val="uk-UA"/>
              </w:rPr>
              <w:t>єктами, які здійснюють операції з ва</w:t>
            </w:r>
            <w:r w:rsidRPr="00AE6579">
              <w:rPr>
                <w:rFonts w:ascii="Times New Roman" w:hAnsi="Times New Roman"/>
                <w:sz w:val="24"/>
                <w:szCs w:val="24"/>
                <w:lang w:val="uk-UA"/>
              </w:rPr>
              <w:softHyphen/>
              <w:t>лютою</w:t>
            </w:r>
          </w:p>
        </w:tc>
        <w:tc>
          <w:tcPr>
            <w:tcW w:w="6237" w:type="dxa"/>
            <w:tcBorders>
              <w:top w:val="single" w:sz="6" w:space="0" w:color="auto"/>
              <w:left w:val="single" w:sz="6" w:space="0" w:color="auto"/>
              <w:bottom w:val="single" w:sz="6" w:space="0" w:color="auto"/>
              <w:right w:val="single" w:sz="6" w:space="0" w:color="auto"/>
            </w:tcBorders>
            <w:shd w:val="clear" w:color="auto" w:fill="FFFFFF"/>
          </w:tcPr>
          <w:p w:rsidR="00E23890" w:rsidRPr="00AE6579" w:rsidRDefault="00E23890" w:rsidP="005011AD">
            <w:pPr>
              <w:numPr>
                <w:ilvl w:val="0"/>
                <w:numId w:val="45"/>
              </w:numPr>
              <w:tabs>
                <w:tab w:val="left" w:pos="385"/>
              </w:tabs>
              <w:spacing w:after="0" w:line="240" w:lineRule="auto"/>
              <w:ind w:left="0" w:firstLine="0"/>
              <w:jc w:val="both"/>
              <w:rPr>
                <w:rFonts w:ascii="Times New Roman" w:hAnsi="Times New Roman"/>
                <w:sz w:val="24"/>
                <w:szCs w:val="24"/>
                <w:lang w:val="uk-UA"/>
              </w:rPr>
            </w:pPr>
            <w:r w:rsidRPr="00AE6579">
              <w:rPr>
                <w:rFonts w:ascii="Times New Roman" w:hAnsi="Times New Roman"/>
                <w:sz w:val="24"/>
                <w:szCs w:val="24"/>
                <w:lang w:val="uk-UA"/>
              </w:rPr>
              <w:t>міжбанківський;</w:t>
            </w:r>
          </w:p>
          <w:p w:rsidR="00E23890" w:rsidRPr="00AE6579" w:rsidRDefault="00E23890" w:rsidP="005011AD">
            <w:pPr>
              <w:numPr>
                <w:ilvl w:val="0"/>
                <w:numId w:val="45"/>
              </w:numPr>
              <w:tabs>
                <w:tab w:val="left" w:pos="385"/>
              </w:tabs>
              <w:spacing w:after="0" w:line="240" w:lineRule="auto"/>
              <w:ind w:left="0" w:firstLine="0"/>
              <w:jc w:val="both"/>
              <w:rPr>
                <w:rFonts w:ascii="Times New Roman" w:hAnsi="Times New Roman"/>
                <w:sz w:val="24"/>
                <w:szCs w:val="24"/>
                <w:lang w:val="uk-UA"/>
              </w:rPr>
            </w:pPr>
            <w:r w:rsidRPr="00AE6579">
              <w:rPr>
                <w:rFonts w:ascii="Times New Roman" w:hAnsi="Times New Roman"/>
                <w:sz w:val="24"/>
                <w:szCs w:val="24"/>
                <w:lang w:val="uk-UA"/>
              </w:rPr>
              <w:t>біржовий;</w:t>
            </w:r>
          </w:p>
          <w:p w:rsidR="00E23890" w:rsidRPr="00AE6579" w:rsidRDefault="00E23890" w:rsidP="005011AD">
            <w:pPr>
              <w:numPr>
                <w:ilvl w:val="0"/>
                <w:numId w:val="45"/>
              </w:numPr>
              <w:tabs>
                <w:tab w:val="left" w:pos="385"/>
              </w:tabs>
              <w:spacing w:after="0" w:line="240" w:lineRule="auto"/>
              <w:ind w:left="102" w:firstLine="0"/>
              <w:jc w:val="both"/>
              <w:rPr>
                <w:rFonts w:ascii="Times New Roman" w:hAnsi="Times New Roman"/>
                <w:sz w:val="24"/>
                <w:szCs w:val="24"/>
                <w:lang w:val="uk-UA"/>
              </w:rPr>
            </w:pPr>
            <w:r w:rsidRPr="00AE6579">
              <w:rPr>
                <w:rFonts w:ascii="Times New Roman" w:hAnsi="Times New Roman"/>
                <w:sz w:val="24"/>
                <w:szCs w:val="24"/>
                <w:lang w:val="uk-UA"/>
              </w:rPr>
              <w:t>клієнтський.</w:t>
            </w:r>
          </w:p>
        </w:tc>
      </w:tr>
      <w:tr w:rsidR="00E23890" w:rsidRPr="00AE6579" w:rsidTr="00DA053E">
        <w:trPr>
          <w:trHeight w:hRule="exact" w:val="1686"/>
        </w:trPr>
        <w:tc>
          <w:tcPr>
            <w:tcW w:w="2693" w:type="dxa"/>
            <w:tcBorders>
              <w:top w:val="single" w:sz="6" w:space="0" w:color="auto"/>
              <w:left w:val="single" w:sz="6" w:space="0" w:color="auto"/>
              <w:bottom w:val="single" w:sz="6" w:space="0" w:color="auto"/>
              <w:right w:val="single" w:sz="6" w:space="0" w:color="auto"/>
            </w:tcBorders>
            <w:shd w:val="clear" w:color="auto" w:fill="FFFFFF"/>
          </w:tcPr>
          <w:p w:rsidR="00E23890" w:rsidRPr="00AE6579" w:rsidRDefault="00E23890" w:rsidP="00DB5129">
            <w:pPr>
              <w:spacing w:after="0" w:line="240" w:lineRule="auto"/>
              <w:jc w:val="center"/>
              <w:rPr>
                <w:rFonts w:ascii="Times New Roman" w:hAnsi="Times New Roman"/>
                <w:sz w:val="24"/>
                <w:szCs w:val="24"/>
                <w:lang w:val="uk-UA"/>
              </w:rPr>
            </w:pPr>
            <w:r w:rsidRPr="00AE6579">
              <w:rPr>
                <w:rFonts w:ascii="Times New Roman" w:hAnsi="Times New Roman"/>
                <w:sz w:val="24"/>
                <w:szCs w:val="24"/>
                <w:lang w:val="uk-UA"/>
              </w:rPr>
              <w:t>За характером операцій</w:t>
            </w:r>
          </w:p>
        </w:tc>
        <w:tc>
          <w:tcPr>
            <w:tcW w:w="6237" w:type="dxa"/>
            <w:tcBorders>
              <w:top w:val="single" w:sz="6" w:space="0" w:color="auto"/>
              <w:left w:val="single" w:sz="6" w:space="0" w:color="auto"/>
              <w:bottom w:val="single" w:sz="6" w:space="0" w:color="auto"/>
              <w:right w:val="single" w:sz="6" w:space="0" w:color="auto"/>
            </w:tcBorders>
            <w:shd w:val="clear" w:color="auto" w:fill="FFFFFF"/>
          </w:tcPr>
          <w:p w:rsidR="00E23890" w:rsidRPr="00AE6579" w:rsidRDefault="00E23890" w:rsidP="005011AD">
            <w:pPr>
              <w:numPr>
                <w:ilvl w:val="0"/>
                <w:numId w:val="45"/>
              </w:numPr>
              <w:tabs>
                <w:tab w:val="left" w:pos="385"/>
              </w:tabs>
              <w:spacing w:after="0" w:line="240" w:lineRule="auto"/>
              <w:ind w:left="0" w:firstLine="0"/>
              <w:jc w:val="both"/>
              <w:rPr>
                <w:rFonts w:ascii="Times New Roman" w:hAnsi="Times New Roman"/>
                <w:sz w:val="24"/>
                <w:szCs w:val="24"/>
                <w:lang w:val="uk-UA"/>
              </w:rPr>
            </w:pPr>
            <w:r w:rsidRPr="00AE6579">
              <w:rPr>
                <w:rFonts w:ascii="Times New Roman" w:hAnsi="Times New Roman"/>
                <w:sz w:val="24"/>
                <w:szCs w:val="24"/>
                <w:lang w:val="uk-UA"/>
              </w:rPr>
              <w:t>конверсійний (касовий, ф</w:t>
            </w:r>
            <w:r w:rsidR="00DB5129" w:rsidRPr="00674194">
              <w:rPr>
                <w:rFonts w:ascii="Times New Roman" w:hAnsi="Times New Roman"/>
                <w:sz w:val="24"/>
                <w:szCs w:val="24"/>
                <w:lang w:val="uk-UA"/>
              </w:rPr>
              <w:t>’</w:t>
            </w:r>
            <w:r w:rsidRPr="00AE6579">
              <w:rPr>
                <w:rFonts w:ascii="Times New Roman" w:hAnsi="Times New Roman"/>
                <w:sz w:val="24"/>
                <w:szCs w:val="24"/>
                <w:lang w:val="uk-UA"/>
              </w:rPr>
              <w:t>ючерсів, форвардів, свопів, опціонів, арбітражний)</w:t>
            </w:r>
            <w:r w:rsidR="00DB5129">
              <w:rPr>
                <w:rFonts w:ascii="Times New Roman" w:hAnsi="Times New Roman"/>
                <w:sz w:val="24"/>
                <w:szCs w:val="24"/>
                <w:lang w:val="uk-UA"/>
              </w:rPr>
              <w:t>;</w:t>
            </w:r>
          </w:p>
          <w:p w:rsidR="00E23890" w:rsidRPr="00AE6579" w:rsidRDefault="00E23890" w:rsidP="005011AD">
            <w:pPr>
              <w:numPr>
                <w:ilvl w:val="0"/>
                <w:numId w:val="45"/>
              </w:numPr>
              <w:tabs>
                <w:tab w:val="left" w:pos="385"/>
              </w:tabs>
              <w:spacing w:after="0" w:line="240" w:lineRule="auto"/>
              <w:ind w:left="0" w:firstLine="0"/>
              <w:jc w:val="both"/>
              <w:rPr>
                <w:rFonts w:ascii="Times New Roman" w:hAnsi="Times New Roman"/>
                <w:sz w:val="24"/>
                <w:szCs w:val="24"/>
                <w:lang w:val="uk-UA"/>
              </w:rPr>
            </w:pPr>
            <w:r w:rsidRPr="00AE6579">
              <w:rPr>
                <w:rFonts w:ascii="Times New Roman" w:hAnsi="Times New Roman"/>
                <w:sz w:val="24"/>
                <w:szCs w:val="24"/>
                <w:lang w:val="uk-UA"/>
              </w:rPr>
              <w:t>депозитний (короткостроковий, строковий,</w:t>
            </w:r>
            <w:r w:rsidRPr="00AE6579">
              <w:rPr>
                <w:rFonts w:ascii="Times New Roman" w:hAnsi="Times New Roman"/>
                <w:sz w:val="24"/>
                <w:szCs w:val="24"/>
                <w:lang w:val="uk-UA"/>
              </w:rPr>
              <w:br/>
              <w:t>до запитання);</w:t>
            </w:r>
          </w:p>
          <w:p w:rsidR="00E23890" w:rsidRPr="00AE6579" w:rsidRDefault="00E23890" w:rsidP="005011AD">
            <w:pPr>
              <w:numPr>
                <w:ilvl w:val="0"/>
                <w:numId w:val="45"/>
              </w:numPr>
              <w:tabs>
                <w:tab w:val="left" w:pos="385"/>
              </w:tabs>
              <w:spacing w:after="0" w:line="240" w:lineRule="auto"/>
              <w:ind w:left="0" w:firstLine="0"/>
              <w:jc w:val="both"/>
              <w:rPr>
                <w:rFonts w:ascii="Times New Roman" w:hAnsi="Times New Roman"/>
                <w:sz w:val="24"/>
                <w:szCs w:val="24"/>
                <w:lang w:val="uk-UA"/>
              </w:rPr>
            </w:pPr>
            <w:r w:rsidRPr="00AE6579">
              <w:rPr>
                <w:rFonts w:ascii="Times New Roman" w:hAnsi="Times New Roman"/>
                <w:sz w:val="24"/>
                <w:szCs w:val="24"/>
                <w:lang w:val="uk-UA"/>
              </w:rPr>
              <w:t>кредитний   (короткостроковий,   середньостроковий, довгостроковий).</w:t>
            </w:r>
          </w:p>
        </w:tc>
      </w:tr>
      <w:tr w:rsidR="00E23890" w:rsidRPr="00AE6579" w:rsidTr="00DA053E">
        <w:trPr>
          <w:trHeight w:hRule="exact" w:val="1143"/>
        </w:trPr>
        <w:tc>
          <w:tcPr>
            <w:tcW w:w="2693" w:type="dxa"/>
            <w:tcBorders>
              <w:top w:val="single" w:sz="6" w:space="0" w:color="auto"/>
              <w:left w:val="single" w:sz="6" w:space="0" w:color="auto"/>
              <w:bottom w:val="single" w:sz="6" w:space="0" w:color="auto"/>
              <w:right w:val="single" w:sz="6" w:space="0" w:color="auto"/>
            </w:tcBorders>
            <w:shd w:val="clear" w:color="auto" w:fill="FFFFFF"/>
          </w:tcPr>
          <w:p w:rsidR="00E23890" w:rsidRPr="00AE6579" w:rsidRDefault="00E23890" w:rsidP="00DB5129">
            <w:pPr>
              <w:spacing w:after="0" w:line="240" w:lineRule="auto"/>
              <w:jc w:val="center"/>
              <w:rPr>
                <w:rFonts w:ascii="Times New Roman" w:hAnsi="Times New Roman"/>
                <w:sz w:val="24"/>
                <w:szCs w:val="24"/>
              </w:rPr>
            </w:pPr>
            <w:r w:rsidRPr="00AE6579">
              <w:rPr>
                <w:rFonts w:ascii="Times New Roman" w:hAnsi="Times New Roman"/>
                <w:sz w:val="24"/>
                <w:szCs w:val="24"/>
                <w:lang w:val="uk-UA"/>
              </w:rPr>
              <w:t>За сферою поширення</w:t>
            </w:r>
          </w:p>
        </w:tc>
        <w:tc>
          <w:tcPr>
            <w:tcW w:w="6237" w:type="dxa"/>
            <w:tcBorders>
              <w:top w:val="single" w:sz="6" w:space="0" w:color="auto"/>
              <w:left w:val="single" w:sz="6" w:space="0" w:color="auto"/>
              <w:bottom w:val="single" w:sz="6" w:space="0" w:color="auto"/>
              <w:right w:val="single" w:sz="6" w:space="0" w:color="auto"/>
            </w:tcBorders>
            <w:shd w:val="clear" w:color="auto" w:fill="FFFFFF"/>
          </w:tcPr>
          <w:p w:rsidR="00E23890" w:rsidRPr="00AE6579" w:rsidRDefault="00E23890" w:rsidP="005011AD">
            <w:pPr>
              <w:numPr>
                <w:ilvl w:val="0"/>
                <w:numId w:val="45"/>
              </w:numPr>
              <w:tabs>
                <w:tab w:val="left" w:pos="385"/>
              </w:tabs>
              <w:spacing w:after="0" w:line="240" w:lineRule="auto"/>
              <w:ind w:left="0" w:firstLine="0"/>
              <w:jc w:val="both"/>
              <w:rPr>
                <w:rFonts w:ascii="Times New Roman" w:hAnsi="Times New Roman"/>
                <w:sz w:val="24"/>
                <w:szCs w:val="24"/>
                <w:lang w:val="uk-UA"/>
              </w:rPr>
            </w:pPr>
            <w:r w:rsidRPr="00AE6579">
              <w:rPr>
                <w:rFonts w:ascii="Times New Roman" w:hAnsi="Times New Roman"/>
                <w:sz w:val="24"/>
                <w:szCs w:val="24"/>
                <w:lang w:val="uk-UA"/>
              </w:rPr>
              <w:t>міжнародний;</w:t>
            </w:r>
          </w:p>
          <w:p w:rsidR="00E23890" w:rsidRPr="00AE6579" w:rsidRDefault="00E23890" w:rsidP="005011AD">
            <w:pPr>
              <w:numPr>
                <w:ilvl w:val="0"/>
                <w:numId w:val="45"/>
              </w:numPr>
              <w:tabs>
                <w:tab w:val="left" w:pos="385"/>
              </w:tabs>
              <w:spacing w:after="0" w:line="240" w:lineRule="auto"/>
              <w:ind w:left="0" w:firstLine="0"/>
              <w:jc w:val="both"/>
              <w:rPr>
                <w:rFonts w:ascii="Times New Roman" w:hAnsi="Times New Roman"/>
                <w:sz w:val="24"/>
                <w:szCs w:val="24"/>
                <w:lang w:val="uk-UA"/>
              </w:rPr>
            </w:pPr>
            <w:r w:rsidRPr="00AE6579">
              <w:rPr>
                <w:rFonts w:ascii="Times New Roman" w:hAnsi="Times New Roman"/>
                <w:sz w:val="24"/>
                <w:szCs w:val="24"/>
                <w:lang w:val="uk-UA"/>
              </w:rPr>
              <w:t>світовий;</w:t>
            </w:r>
          </w:p>
          <w:p w:rsidR="00E23890" w:rsidRPr="00AE6579" w:rsidRDefault="00E23890" w:rsidP="005011AD">
            <w:pPr>
              <w:numPr>
                <w:ilvl w:val="0"/>
                <w:numId w:val="45"/>
              </w:numPr>
              <w:tabs>
                <w:tab w:val="left" w:pos="385"/>
              </w:tabs>
              <w:spacing w:after="0" w:line="240" w:lineRule="auto"/>
              <w:ind w:left="0" w:firstLine="0"/>
              <w:jc w:val="both"/>
              <w:rPr>
                <w:rFonts w:ascii="Times New Roman" w:hAnsi="Times New Roman"/>
                <w:sz w:val="24"/>
                <w:szCs w:val="24"/>
                <w:lang w:val="uk-UA"/>
              </w:rPr>
            </w:pPr>
            <w:r w:rsidRPr="00AE6579">
              <w:rPr>
                <w:rFonts w:ascii="Times New Roman" w:hAnsi="Times New Roman"/>
                <w:sz w:val="24"/>
                <w:szCs w:val="24"/>
                <w:lang w:val="uk-UA"/>
              </w:rPr>
              <w:t>національний</w:t>
            </w:r>
            <w:r w:rsidR="00DB5129">
              <w:rPr>
                <w:rFonts w:ascii="Times New Roman" w:hAnsi="Times New Roman"/>
                <w:sz w:val="24"/>
                <w:szCs w:val="24"/>
                <w:lang w:val="uk-UA"/>
              </w:rPr>
              <w:t>;</w:t>
            </w:r>
          </w:p>
          <w:p w:rsidR="00E23890" w:rsidRPr="00AE6579" w:rsidRDefault="00E23890" w:rsidP="005011AD">
            <w:pPr>
              <w:numPr>
                <w:ilvl w:val="0"/>
                <w:numId w:val="45"/>
              </w:numPr>
              <w:tabs>
                <w:tab w:val="left" w:pos="385"/>
              </w:tabs>
              <w:spacing w:after="0" w:line="240" w:lineRule="auto"/>
              <w:ind w:left="0" w:firstLine="0"/>
              <w:jc w:val="both"/>
              <w:rPr>
                <w:rFonts w:ascii="Times New Roman" w:hAnsi="Times New Roman"/>
                <w:sz w:val="24"/>
                <w:szCs w:val="24"/>
                <w:lang w:val="uk-UA"/>
              </w:rPr>
            </w:pPr>
            <w:r w:rsidRPr="00AE6579">
              <w:rPr>
                <w:rFonts w:ascii="Times New Roman" w:hAnsi="Times New Roman"/>
                <w:sz w:val="24"/>
                <w:szCs w:val="24"/>
                <w:lang w:val="uk-UA"/>
              </w:rPr>
              <w:t>регіональний</w:t>
            </w:r>
            <w:r w:rsidR="00DB5129">
              <w:rPr>
                <w:rFonts w:ascii="Times New Roman" w:hAnsi="Times New Roman"/>
                <w:sz w:val="24"/>
                <w:szCs w:val="24"/>
                <w:lang w:val="uk-UA"/>
              </w:rPr>
              <w:t>.</w:t>
            </w:r>
          </w:p>
        </w:tc>
      </w:tr>
      <w:tr w:rsidR="00E23890" w:rsidRPr="00AE6579" w:rsidTr="00DA053E">
        <w:trPr>
          <w:trHeight w:hRule="exact" w:val="692"/>
        </w:trPr>
        <w:tc>
          <w:tcPr>
            <w:tcW w:w="2693" w:type="dxa"/>
            <w:tcBorders>
              <w:top w:val="single" w:sz="6" w:space="0" w:color="auto"/>
              <w:left w:val="single" w:sz="6" w:space="0" w:color="auto"/>
              <w:bottom w:val="single" w:sz="6" w:space="0" w:color="auto"/>
              <w:right w:val="single" w:sz="6" w:space="0" w:color="auto"/>
            </w:tcBorders>
            <w:shd w:val="clear" w:color="auto" w:fill="FFFFFF"/>
          </w:tcPr>
          <w:p w:rsidR="00E23890" w:rsidRPr="00AE6579" w:rsidRDefault="00E23890" w:rsidP="00DB5129">
            <w:pPr>
              <w:spacing w:after="0" w:line="240" w:lineRule="auto"/>
              <w:jc w:val="center"/>
              <w:rPr>
                <w:rFonts w:ascii="Times New Roman" w:hAnsi="Times New Roman"/>
                <w:sz w:val="24"/>
                <w:szCs w:val="24"/>
              </w:rPr>
            </w:pPr>
            <w:r w:rsidRPr="00AE6579">
              <w:rPr>
                <w:rFonts w:ascii="Times New Roman" w:hAnsi="Times New Roman"/>
                <w:sz w:val="24"/>
                <w:szCs w:val="24"/>
                <w:lang w:val="uk-UA"/>
              </w:rPr>
              <w:t>Відносно валютних об</w:t>
            </w:r>
            <w:r w:rsidRPr="00AE6579">
              <w:rPr>
                <w:rFonts w:ascii="Times New Roman" w:hAnsi="Times New Roman"/>
                <w:sz w:val="24"/>
                <w:szCs w:val="24"/>
                <w:lang w:val="uk-UA"/>
              </w:rPr>
              <w:softHyphen/>
              <w:t>межень</w:t>
            </w:r>
          </w:p>
        </w:tc>
        <w:tc>
          <w:tcPr>
            <w:tcW w:w="6237" w:type="dxa"/>
            <w:tcBorders>
              <w:top w:val="single" w:sz="6" w:space="0" w:color="auto"/>
              <w:left w:val="single" w:sz="6" w:space="0" w:color="auto"/>
              <w:bottom w:val="single" w:sz="6" w:space="0" w:color="auto"/>
              <w:right w:val="single" w:sz="6" w:space="0" w:color="auto"/>
            </w:tcBorders>
            <w:shd w:val="clear" w:color="auto" w:fill="FFFFFF"/>
          </w:tcPr>
          <w:p w:rsidR="00E23890" w:rsidRPr="00AE6579" w:rsidRDefault="00E23890" w:rsidP="005011AD">
            <w:pPr>
              <w:numPr>
                <w:ilvl w:val="0"/>
                <w:numId w:val="45"/>
              </w:numPr>
              <w:tabs>
                <w:tab w:val="left" w:pos="385"/>
              </w:tabs>
              <w:spacing w:after="0" w:line="240" w:lineRule="auto"/>
              <w:ind w:left="0" w:firstLine="0"/>
              <w:jc w:val="both"/>
              <w:rPr>
                <w:rFonts w:ascii="Times New Roman" w:hAnsi="Times New Roman"/>
                <w:sz w:val="24"/>
                <w:szCs w:val="24"/>
                <w:lang w:val="uk-UA"/>
              </w:rPr>
            </w:pPr>
            <w:r w:rsidRPr="00AE6579">
              <w:rPr>
                <w:rFonts w:ascii="Times New Roman" w:hAnsi="Times New Roman"/>
                <w:sz w:val="24"/>
                <w:szCs w:val="24"/>
                <w:lang w:val="uk-UA"/>
              </w:rPr>
              <w:t>вільний;</w:t>
            </w:r>
          </w:p>
          <w:p w:rsidR="00E23890" w:rsidRPr="00AE6579" w:rsidRDefault="00E23890" w:rsidP="005011AD">
            <w:pPr>
              <w:numPr>
                <w:ilvl w:val="0"/>
                <w:numId w:val="45"/>
              </w:numPr>
              <w:tabs>
                <w:tab w:val="left" w:pos="385"/>
              </w:tabs>
              <w:spacing w:after="0" w:line="240" w:lineRule="auto"/>
              <w:ind w:left="0" w:firstLine="0"/>
              <w:jc w:val="both"/>
              <w:rPr>
                <w:rFonts w:ascii="Times New Roman" w:hAnsi="Times New Roman"/>
                <w:sz w:val="24"/>
                <w:szCs w:val="24"/>
                <w:lang w:val="uk-UA"/>
              </w:rPr>
            </w:pPr>
            <w:r w:rsidRPr="00AE6579">
              <w:rPr>
                <w:rFonts w:ascii="Times New Roman" w:hAnsi="Times New Roman"/>
                <w:sz w:val="24"/>
                <w:szCs w:val="24"/>
                <w:lang w:val="uk-UA"/>
              </w:rPr>
              <w:t>регульований.</w:t>
            </w:r>
          </w:p>
        </w:tc>
      </w:tr>
      <w:tr w:rsidR="00E23890" w:rsidRPr="00AE6579" w:rsidTr="00DA053E">
        <w:trPr>
          <w:trHeight w:hRule="exact" w:val="987"/>
        </w:trPr>
        <w:tc>
          <w:tcPr>
            <w:tcW w:w="2693" w:type="dxa"/>
            <w:tcBorders>
              <w:top w:val="single" w:sz="6" w:space="0" w:color="auto"/>
              <w:left w:val="single" w:sz="6" w:space="0" w:color="auto"/>
              <w:bottom w:val="single" w:sz="6" w:space="0" w:color="auto"/>
              <w:right w:val="single" w:sz="6" w:space="0" w:color="auto"/>
            </w:tcBorders>
            <w:shd w:val="clear" w:color="auto" w:fill="FFFFFF"/>
          </w:tcPr>
          <w:p w:rsidR="00E23890" w:rsidRPr="00AE6579" w:rsidRDefault="00E23890" w:rsidP="00DB5129">
            <w:pPr>
              <w:spacing w:after="0" w:line="240" w:lineRule="auto"/>
              <w:jc w:val="center"/>
              <w:rPr>
                <w:rFonts w:ascii="Times New Roman" w:hAnsi="Times New Roman"/>
                <w:sz w:val="24"/>
                <w:szCs w:val="24"/>
              </w:rPr>
            </w:pPr>
            <w:r w:rsidRPr="00AE6579">
              <w:rPr>
                <w:rFonts w:ascii="Times New Roman" w:hAnsi="Times New Roman"/>
                <w:sz w:val="24"/>
                <w:szCs w:val="24"/>
                <w:lang w:val="uk-UA"/>
              </w:rPr>
              <w:t>За територіальним ро</w:t>
            </w:r>
            <w:r w:rsidRPr="00AE6579">
              <w:rPr>
                <w:rFonts w:ascii="Times New Roman" w:hAnsi="Times New Roman"/>
                <w:sz w:val="24"/>
                <w:szCs w:val="24"/>
                <w:lang w:val="uk-UA"/>
              </w:rPr>
              <w:softHyphen/>
              <w:t>зміщенням</w:t>
            </w:r>
          </w:p>
        </w:tc>
        <w:tc>
          <w:tcPr>
            <w:tcW w:w="6237" w:type="dxa"/>
            <w:tcBorders>
              <w:top w:val="single" w:sz="6" w:space="0" w:color="auto"/>
              <w:left w:val="single" w:sz="6" w:space="0" w:color="auto"/>
              <w:bottom w:val="single" w:sz="6" w:space="0" w:color="auto"/>
              <w:right w:val="single" w:sz="6" w:space="0" w:color="auto"/>
            </w:tcBorders>
            <w:shd w:val="clear" w:color="auto" w:fill="FFFFFF"/>
          </w:tcPr>
          <w:p w:rsidR="00E23890" w:rsidRPr="00AE6579" w:rsidRDefault="00E23890" w:rsidP="005011AD">
            <w:pPr>
              <w:numPr>
                <w:ilvl w:val="0"/>
                <w:numId w:val="45"/>
              </w:numPr>
              <w:tabs>
                <w:tab w:val="left" w:pos="385"/>
              </w:tabs>
              <w:spacing w:after="0" w:line="240" w:lineRule="auto"/>
              <w:ind w:left="0" w:firstLine="0"/>
              <w:jc w:val="both"/>
              <w:rPr>
                <w:rFonts w:ascii="Times New Roman" w:hAnsi="Times New Roman"/>
                <w:sz w:val="24"/>
                <w:szCs w:val="24"/>
                <w:lang w:val="uk-UA"/>
              </w:rPr>
            </w:pPr>
            <w:r w:rsidRPr="00AE6579">
              <w:rPr>
                <w:rFonts w:ascii="Times New Roman" w:hAnsi="Times New Roman"/>
                <w:sz w:val="24"/>
                <w:szCs w:val="24"/>
                <w:lang w:val="uk-UA"/>
              </w:rPr>
              <w:t>європейський;</w:t>
            </w:r>
          </w:p>
          <w:p w:rsidR="00E23890" w:rsidRPr="00AE6579" w:rsidRDefault="00E23890" w:rsidP="005011AD">
            <w:pPr>
              <w:numPr>
                <w:ilvl w:val="0"/>
                <w:numId w:val="45"/>
              </w:numPr>
              <w:tabs>
                <w:tab w:val="left" w:pos="385"/>
              </w:tabs>
              <w:spacing w:after="0" w:line="240" w:lineRule="auto"/>
              <w:ind w:left="0" w:firstLine="0"/>
              <w:jc w:val="both"/>
              <w:rPr>
                <w:rFonts w:ascii="Times New Roman" w:hAnsi="Times New Roman"/>
                <w:sz w:val="24"/>
                <w:szCs w:val="24"/>
                <w:lang w:val="uk-UA"/>
              </w:rPr>
            </w:pPr>
            <w:r w:rsidRPr="00AE6579">
              <w:rPr>
                <w:rFonts w:ascii="Times New Roman" w:hAnsi="Times New Roman"/>
                <w:sz w:val="24"/>
                <w:szCs w:val="24"/>
                <w:lang w:val="uk-UA"/>
              </w:rPr>
              <w:t>північноамериканський;</w:t>
            </w:r>
          </w:p>
          <w:p w:rsidR="00E23890" w:rsidRPr="00AE6579" w:rsidRDefault="00E23890" w:rsidP="005011AD">
            <w:pPr>
              <w:numPr>
                <w:ilvl w:val="0"/>
                <w:numId w:val="45"/>
              </w:numPr>
              <w:tabs>
                <w:tab w:val="left" w:pos="385"/>
              </w:tabs>
              <w:spacing w:after="0" w:line="240" w:lineRule="auto"/>
              <w:ind w:left="0" w:firstLine="0"/>
              <w:jc w:val="both"/>
              <w:rPr>
                <w:rFonts w:ascii="Times New Roman" w:hAnsi="Times New Roman"/>
                <w:sz w:val="24"/>
                <w:szCs w:val="24"/>
                <w:lang w:val="uk-UA"/>
              </w:rPr>
            </w:pPr>
            <w:r w:rsidRPr="00AE6579">
              <w:rPr>
                <w:rFonts w:ascii="Times New Roman" w:hAnsi="Times New Roman"/>
                <w:sz w:val="24"/>
                <w:szCs w:val="24"/>
                <w:lang w:val="uk-UA"/>
              </w:rPr>
              <w:t>азіатський або далекосхідний.</w:t>
            </w:r>
          </w:p>
        </w:tc>
      </w:tr>
    </w:tbl>
    <w:p w:rsidR="00036229" w:rsidRPr="00AE6579" w:rsidRDefault="00036229" w:rsidP="00036229">
      <w:pPr>
        <w:spacing w:after="0" w:line="240" w:lineRule="auto"/>
        <w:ind w:firstLine="709"/>
        <w:jc w:val="both"/>
        <w:rPr>
          <w:rFonts w:ascii="Times New Roman" w:hAnsi="Times New Roman"/>
          <w:sz w:val="28"/>
          <w:szCs w:val="28"/>
          <w:lang w:val="uk-UA"/>
        </w:rPr>
      </w:pPr>
    </w:p>
    <w:p w:rsidR="00036229" w:rsidRPr="00AE6579" w:rsidRDefault="00036229" w:rsidP="00036229">
      <w:pPr>
        <w:spacing w:after="0" w:line="240" w:lineRule="auto"/>
        <w:ind w:firstLine="709"/>
        <w:jc w:val="both"/>
        <w:rPr>
          <w:rFonts w:ascii="Times New Roman" w:hAnsi="Times New Roman"/>
          <w:sz w:val="28"/>
          <w:szCs w:val="28"/>
        </w:rPr>
      </w:pPr>
      <w:r w:rsidRPr="00AE6579">
        <w:rPr>
          <w:rFonts w:ascii="Times New Roman" w:hAnsi="Times New Roman"/>
          <w:sz w:val="28"/>
          <w:szCs w:val="28"/>
          <w:lang w:val="uk-UA"/>
        </w:rPr>
        <w:t>Функції суб</w:t>
      </w:r>
      <w:r w:rsidR="00DB5129" w:rsidRPr="00674194">
        <w:rPr>
          <w:rFonts w:ascii="Times New Roman" w:hAnsi="Times New Roman"/>
          <w:sz w:val="28"/>
          <w:szCs w:val="28"/>
        </w:rPr>
        <w:t>’</w:t>
      </w:r>
      <w:r w:rsidRPr="00AE6579">
        <w:rPr>
          <w:rFonts w:ascii="Times New Roman" w:hAnsi="Times New Roman"/>
          <w:sz w:val="28"/>
          <w:szCs w:val="28"/>
          <w:lang w:val="uk-UA"/>
        </w:rPr>
        <w:t>єктів валютного ринку представлені в таб</w:t>
      </w:r>
      <w:r w:rsidRPr="00AE6579">
        <w:rPr>
          <w:rFonts w:ascii="Times New Roman" w:hAnsi="Times New Roman"/>
          <w:sz w:val="28"/>
          <w:szCs w:val="28"/>
          <w:lang w:val="uk-UA"/>
        </w:rPr>
        <w:softHyphen/>
        <w:t xml:space="preserve">лиці </w:t>
      </w:r>
      <w:r w:rsidR="0058131F" w:rsidRPr="00AE6579">
        <w:rPr>
          <w:rFonts w:ascii="Times New Roman" w:hAnsi="Times New Roman"/>
          <w:sz w:val="28"/>
          <w:szCs w:val="28"/>
          <w:lang w:val="uk-UA"/>
        </w:rPr>
        <w:t>4</w:t>
      </w:r>
      <w:r w:rsidRPr="00AE6579">
        <w:rPr>
          <w:rFonts w:ascii="Times New Roman" w:hAnsi="Times New Roman"/>
          <w:sz w:val="28"/>
          <w:szCs w:val="28"/>
          <w:lang w:val="uk-UA"/>
        </w:rPr>
        <w:t>.1</w:t>
      </w:r>
      <w:r w:rsidR="0058131F" w:rsidRPr="00AE6579">
        <w:rPr>
          <w:rFonts w:ascii="Times New Roman" w:hAnsi="Times New Roman"/>
          <w:sz w:val="28"/>
          <w:szCs w:val="28"/>
          <w:lang w:val="uk-UA"/>
        </w:rPr>
        <w:t>0</w:t>
      </w:r>
    </w:p>
    <w:p w:rsidR="009F7982" w:rsidRPr="00AE6579" w:rsidRDefault="009F7982" w:rsidP="00036229">
      <w:pPr>
        <w:spacing w:after="0" w:line="240" w:lineRule="auto"/>
        <w:ind w:firstLine="709"/>
        <w:jc w:val="right"/>
        <w:rPr>
          <w:rFonts w:ascii="Times New Roman" w:hAnsi="Times New Roman"/>
          <w:bCs/>
          <w:sz w:val="28"/>
          <w:szCs w:val="28"/>
          <w:lang w:val="uk-UA"/>
        </w:rPr>
      </w:pPr>
    </w:p>
    <w:p w:rsidR="00036229" w:rsidRPr="00AE6579" w:rsidRDefault="009F7982" w:rsidP="009F7982">
      <w:pPr>
        <w:spacing w:after="120"/>
        <w:ind w:firstLine="709"/>
        <w:rPr>
          <w:rFonts w:ascii="Times New Roman" w:hAnsi="Times New Roman"/>
          <w:sz w:val="28"/>
          <w:szCs w:val="28"/>
        </w:rPr>
      </w:pPr>
      <w:r w:rsidRPr="00AE6579">
        <w:rPr>
          <w:rFonts w:ascii="Times New Roman" w:hAnsi="Times New Roman"/>
          <w:bCs/>
          <w:sz w:val="28"/>
          <w:szCs w:val="28"/>
          <w:lang w:val="uk-UA"/>
        </w:rPr>
        <w:t xml:space="preserve">Таблиця </w:t>
      </w:r>
      <w:r w:rsidR="0058131F" w:rsidRPr="00AE6579">
        <w:rPr>
          <w:rFonts w:ascii="Times New Roman" w:hAnsi="Times New Roman"/>
          <w:bCs/>
          <w:sz w:val="28"/>
          <w:szCs w:val="28"/>
          <w:lang w:val="uk-UA"/>
        </w:rPr>
        <w:t>4</w:t>
      </w:r>
      <w:r w:rsidRPr="00AE6579">
        <w:rPr>
          <w:rFonts w:ascii="Times New Roman" w:hAnsi="Times New Roman"/>
          <w:bCs/>
          <w:sz w:val="28"/>
          <w:szCs w:val="28"/>
          <w:lang w:val="uk-UA"/>
        </w:rPr>
        <w:t>.1</w:t>
      </w:r>
      <w:r w:rsidR="0058131F" w:rsidRPr="00AE6579">
        <w:rPr>
          <w:rFonts w:ascii="Times New Roman" w:hAnsi="Times New Roman"/>
          <w:bCs/>
          <w:sz w:val="28"/>
          <w:szCs w:val="28"/>
          <w:lang w:val="uk-UA"/>
        </w:rPr>
        <w:t>0</w:t>
      </w:r>
      <w:r w:rsidR="00DB5129">
        <w:rPr>
          <w:rFonts w:ascii="Times New Roman" w:hAnsi="Times New Roman"/>
          <w:bCs/>
          <w:sz w:val="28"/>
          <w:szCs w:val="28"/>
          <w:lang w:val="uk-UA"/>
        </w:rPr>
        <w:t>–</w:t>
      </w:r>
      <w:r w:rsidR="00036229" w:rsidRPr="00AE6579">
        <w:rPr>
          <w:rFonts w:ascii="Times New Roman" w:hAnsi="Times New Roman"/>
          <w:bCs/>
          <w:sz w:val="28"/>
          <w:szCs w:val="28"/>
          <w:lang w:val="uk-UA"/>
        </w:rPr>
        <w:t xml:space="preserve">Характерні риси суб’єктів валютного ринку </w:t>
      </w:r>
    </w:p>
    <w:tbl>
      <w:tblPr>
        <w:tblW w:w="0" w:type="auto"/>
        <w:tblInd w:w="40" w:type="dxa"/>
        <w:tblLayout w:type="fixed"/>
        <w:tblCellMar>
          <w:left w:w="40" w:type="dxa"/>
          <w:right w:w="40" w:type="dxa"/>
        </w:tblCellMar>
        <w:tblLook w:val="0000" w:firstRow="0" w:lastRow="0" w:firstColumn="0" w:lastColumn="0" w:noHBand="0" w:noVBand="0"/>
      </w:tblPr>
      <w:tblGrid>
        <w:gridCol w:w="2835"/>
        <w:gridCol w:w="6379"/>
      </w:tblGrid>
      <w:tr w:rsidR="00AE6579" w:rsidRPr="00AE6579" w:rsidTr="00257703">
        <w:trPr>
          <w:trHeight w:hRule="exact" w:val="336"/>
          <w:tblHeader/>
        </w:trPr>
        <w:tc>
          <w:tcPr>
            <w:tcW w:w="2835" w:type="dxa"/>
            <w:tcBorders>
              <w:top w:val="single" w:sz="6" w:space="0" w:color="auto"/>
              <w:left w:val="single" w:sz="6" w:space="0" w:color="auto"/>
              <w:bottom w:val="single" w:sz="6" w:space="0" w:color="auto"/>
              <w:right w:val="single" w:sz="6" w:space="0" w:color="auto"/>
            </w:tcBorders>
            <w:shd w:val="clear" w:color="auto" w:fill="FFFFFF"/>
          </w:tcPr>
          <w:p w:rsidR="00036229" w:rsidRPr="00AE6579" w:rsidRDefault="00036229" w:rsidP="00036229">
            <w:pPr>
              <w:spacing w:after="0" w:line="240" w:lineRule="auto"/>
              <w:ind w:firstLine="709"/>
              <w:jc w:val="center"/>
              <w:rPr>
                <w:rFonts w:ascii="Times New Roman" w:hAnsi="Times New Roman"/>
                <w:sz w:val="24"/>
                <w:szCs w:val="24"/>
              </w:rPr>
            </w:pPr>
            <w:r w:rsidRPr="00AE6579">
              <w:rPr>
                <w:rFonts w:ascii="Times New Roman" w:hAnsi="Times New Roman"/>
                <w:bCs/>
                <w:sz w:val="24"/>
                <w:szCs w:val="24"/>
                <w:lang w:val="uk-UA"/>
              </w:rPr>
              <w:t>Суб</w:t>
            </w:r>
            <w:r w:rsidR="00DB5129">
              <w:rPr>
                <w:rFonts w:ascii="Times New Roman" w:hAnsi="Times New Roman"/>
                <w:bCs/>
                <w:sz w:val="24"/>
                <w:szCs w:val="24"/>
                <w:lang w:val="en-US"/>
              </w:rPr>
              <w:t>’</w:t>
            </w:r>
            <w:r w:rsidRPr="00AE6579">
              <w:rPr>
                <w:rFonts w:ascii="Times New Roman" w:hAnsi="Times New Roman"/>
                <w:bCs/>
                <w:sz w:val="24"/>
                <w:szCs w:val="24"/>
                <w:lang w:val="uk-UA"/>
              </w:rPr>
              <w:t>єкт</w:t>
            </w:r>
          </w:p>
        </w:tc>
        <w:tc>
          <w:tcPr>
            <w:tcW w:w="6379" w:type="dxa"/>
            <w:tcBorders>
              <w:top w:val="single" w:sz="6" w:space="0" w:color="auto"/>
              <w:left w:val="single" w:sz="6" w:space="0" w:color="auto"/>
              <w:bottom w:val="single" w:sz="6" w:space="0" w:color="auto"/>
              <w:right w:val="single" w:sz="6" w:space="0" w:color="auto"/>
            </w:tcBorders>
            <w:shd w:val="clear" w:color="auto" w:fill="FFFFFF"/>
          </w:tcPr>
          <w:p w:rsidR="00036229" w:rsidRPr="00AE6579" w:rsidRDefault="00036229" w:rsidP="00036229">
            <w:pPr>
              <w:spacing w:after="0" w:line="240" w:lineRule="auto"/>
              <w:ind w:firstLine="709"/>
              <w:jc w:val="center"/>
              <w:rPr>
                <w:rFonts w:ascii="Times New Roman" w:hAnsi="Times New Roman"/>
                <w:sz w:val="24"/>
                <w:szCs w:val="24"/>
              </w:rPr>
            </w:pPr>
            <w:r w:rsidRPr="00AE6579">
              <w:rPr>
                <w:rFonts w:ascii="Times New Roman" w:hAnsi="Times New Roman"/>
                <w:bCs/>
                <w:sz w:val="24"/>
                <w:szCs w:val="24"/>
                <w:lang w:val="uk-UA"/>
              </w:rPr>
              <w:t>Функції</w:t>
            </w:r>
          </w:p>
        </w:tc>
      </w:tr>
      <w:tr w:rsidR="00AE6579" w:rsidRPr="00AE6579" w:rsidTr="009F7982">
        <w:trPr>
          <w:trHeight w:hRule="exact" w:val="912"/>
        </w:trPr>
        <w:tc>
          <w:tcPr>
            <w:tcW w:w="2835" w:type="dxa"/>
            <w:tcBorders>
              <w:top w:val="single" w:sz="6" w:space="0" w:color="auto"/>
              <w:left w:val="single" w:sz="6" w:space="0" w:color="auto"/>
              <w:bottom w:val="single" w:sz="6" w:space="0" w:color="auto"/>
              <w:right w:val="single" w:sz="6" w:space="0" w:color="auto"/>
            </w:tcBorders>
            <w:shd w:val="clear" w:color="auto" w:fill="FFFFFF"/>
          </w:tcPr>
          <w:p w:rsidR="00036229" w:rsidRPr="00AE6579" w:rsidRDefault="00036229" w:rsidP="00036229">
            <w:pPr>
              <w:spacing w:after="0" w:line="240" w:lineRule="auto"/>
              <w:jc w:val="both"/>
              <w:rPr>
                <w:rFonts w:ascii="Times New Roman" w:hAnsi="Times New Roman"/>
                <w:sz w:val="24"/>
                <w:szCs w:val="24"/>
              </w:rPr>
            </w:pPr>
            <w:r w:rsidRPr="00AE6579">
              <w:rPr>
                <w:rFonts w:ascii="Times New Roman" w:hAnsi="Times New Roman"/>
                <w:sz w:val="24"/>
                <w:szCs w:val="24"/>
                <w:lang w:val="uk-UA"/>
              </w:rPr>
              <w:t>1. Центральні банки</w:t>
            </w:r>
          </w:p>
        </w:tc>
        <w:tc>
          <w:tcPr>
            <w:tcW w:w="6379" w:type="dxa"/>
            <w:tcBorders>
              <w:top w:val="single" w:sz="6" w:space="0" w:color="auto"/>
              <w:left w:val="single" w:sz="6" w:space="0" w:color="auto"/>
              <w:bottom w:val="single" w:sz="6" w:space="0" w:color="auto"/>
              <w:right w:val="single" w:sz="6" w:space="0" w:color="auto"/>
            </w:tcBorders>
            <w:shd w:val="clear" w:color="auto" w:fill="FFFFFF"/>
          </w:tcPr>
          <w:p w:rsidR="00036229" w:rsidRPr="00AE6579" w:rsidRDefault="00036229" w:rsidP="00036229">
            <w:pPr>
              <w:spacing w:after="0" w:line="240" w:lineRule="auto"/>
              <w:jc w:val="both"/>
              <w:rPr>
                <w:rFonts w:ascii="Times New Roman" w:hAnsi="Times New Roman"/>
                <w:sz w:val="24"/>
                <w:szCs w:val="24"/>
              </w:rPr>
            </w:pPr>
            <w:r w:rsidRPr="00AE6579">
              <w:rPr>
                <w:rFonts w:ascii="Times New Roman" w:hAnsi="Times New Roman"/>
                <w:sz w:val="24"/>
                <w:szCs w:val="24"/>
                <w:lang w:val="uk-UA"/>
              </w:rPr>
              <w:t>керують валютними резервами, проводять ва</w:t>
            </w:r>
            <w:r w:rsidRPr="00AE6579">
              <w:rPr>
                <w:rFonts w:ascii="Times New Roman" w:hAnsi="Times New Roman"/>
                <w:sz w:val="24"/>
                <w:szCs w:val="24"/>
                <w:lang w:val="uk-UA"/>
              </w:rPr>
              <w:softHyphen/>
              <w:t>лютну інтервенцію, регулюють рівень відсот</w:t>
            </w:r>
            <w:r w:rsidRPr="00AE6579">
              <w:rPr>
                <w:rFonts w:ascii="Times New Roman" w:hAnsi="Times New Roman"/>
                <w:sz w:val="24"/>
                <w:szCs w:val="24"/>
                <w:lang w:val="uk-UA"/>
              </w:rPr>
              <w:softHyphen/>
              <w:t>кових ставок за вкладеннями на світовому ва</w:t>
            </w:r>
            <w:r w:rsidRPr="00AE6579">
              <w:rPr>
                <w:rFonts w:ascii="Times New Roman" w:hAnsi="Times New Roman"/>
                <w:sz w:val="24"/>
                <w:szCs w:val="24"/>
                <w:lang w:val="uk-UA"/>
              </w:rPr>
              <w:softHyphen/>
              <w:t>лютному ринку тощо</w:t>
            </w:r>
          </w:p>
        </w:tc>
      </w:tr>
      <w:tr w:rsidR="00AE6579" w:rsidRPr="00AE6579" w:rsidTr="009F7982">
        <w:trPr>
          <w:trHeight w:hRule="exact" w:val="556"/>
        </w:trPr>
        <w:tc>
          <w:tcPr>
            <w:tcW w:w="2835" w:type="dxa"/>
            <w:tcBorders>
              <w:top w:val="single" w:sz="6" w:space="0" w:color="auto"/>
              <w:left w:val="single" w:sz="6" w:space="0" w:color="auto"/>
              <w:bottom w:val="single" w:sz="6" w:space="0" w:color="auto"/>
              <w:right w:val="single" w:sz="6" w:space="0" w:color="auto"/>
            </w:tcBorders>
            <w:shd w:val="clear" w:color="auto" w:fill="FFFFFF"/>
          </w:tcPr>
          <w:p w:rsidR="00036229" w:rsidRPr="00AE6579" w:rsidRDefault="00036229" w:rsidP="00036229">
            <w:pPr>
              <w:spacing w:after="0" w:line="240" w:lineRule="auto"/>
              <w:jc w:val="both"/>
              <w:rPr>
                <w:rFonts w:ascii="Times New Roman" w:hAnsi="Times New Roman"/>
                <w:sz w:val="24"/>
                <w:szCs w:val="24"/>
              </w:rPr>
            </w:pPr>
            <w:r w:rsidRPr="00AE6579">
              <w:rPr>
                <w:rFonts w:ascii="Times New Roman" w:hAnsi="Times New Roman"/>
                <w:sz w:val="24"/>
                <w:szCs w:val="24"/>
                <w:lang w:val="uk-UA"/>
              </w:rPr>
              <w:t>2. Комерційні банки</w:t>
            </w:r>
          </w:p>
        </w:tc>
        <w:tc>
          <w:tcPr>
            <w:tcW w:w="6379" w:type="dxa"/>
            <w:tcBorders>
              <w:top w:val="single" w:sz="6" w:space="0" w:color="auto"/>
              <w:left w:val="single" w:sz="6" w:space="0" w:color="auto"/>
              <w:bottom w:val="single" w:sz="6" w:space="0" w:color="auto"/>
              <w:right w:val="single" w:sz="6" w:space="0" w:color="auto"/>
            </w:tcBorders>
            <w:shd w:val="clear" w:color="auto" w:fill="FFFFFF"/>
          </w:tcPr>
          <w:p w:rsidR="00036229" w:rsidRPr="00AE6579" w:rsidRDefault="00036229" w:rsidP="00036229">
            <w:pPr>
              <w:spacing w:after="0" w:line="240" w:lineRule="auto"/>
              <w:jc w:val="both"/>
              <w:rPr>
                <w:rFonts w:ascii="Times New Roman" w:hAnsi="Times New Roman"/>
                <w:sz w:val="24"/>
                <w:szCs w:val="24"/>
              </w:rPr>
            </w:pPr>
            <w:r w:rsidRPr="00AE6579">
              <w:rPr>
                <w:rFonts w:ascii="Times New Roman" w:hAnsi="Times New Roman"/>
                <w:sz w:val="24"/>
                <w:szCs w:val="24"/>
                <w:lang w:val="uk-UA"/>
              </w:rPr>
              <w:t>здійснюють основний обсяг валютних операцій як для клієнтів, так і самостійно, за рахунок власних коштів</w:t>
            </w:r>
          </w:p>
        </w:tc>
      </w:tr>
      <w:tr w:rsidR="00AE6579" w:rsidRPr="00AE6579" w:rsidTr="009F7982">
        <w:trPr>
          <w:trHeight w:hRule="exact" w:val="847"/>
        </w:trPr>
        <w:tc>
          <w:tcPr>
            <w:tcW w:w="2835" w:type="dxa"/>
            <w:tcBorders>
              <w:top w:val="single" w:sz="6" w:space="0" w:color="auto"/>
              <w:left w:val="single" w:sz="6" w:space="0" w:color="auto"/>
              <w:bottom w:val="single" w:sz="6" w:space="0" w:color="auto"/>
              <w:right w:val="single" w:sz="6" w:space="0" w:color="auto"/>
            </w:tcBorders>
            <w:shd w:val="clear" w:color="auto" w:fill="FFFFFF"/>
          </w:tcPr>
          <w:p w:rsidR="00036229" w:rsidRPr="00AE6579" w:rsidRDefault="00036229" w:rsidP="00036229">
            <w:pPr>
              <w:spacing w:after="0" w:line="240" w:lineRule="auto"/>
              <w:jc w:val="both"/>
              <w:rPr>
                <w:rFonts w:ascii="Times New Roman" w:hAnsi="Times New Roman"/>
                <w:sz w:val="24"/>
                <w:szCs w:val="24"/>
              </w:rPr>
            </w:pPr>
            <w:r w:rsidRPr="00AE6579">
              <w:rPr>
                <w:rFonts w:ascii="Times New Roman" w:hAnsi="Times New Roman"/>
                <w:sz w:val="24"/>
                <w:szCs w:val="24"/>
                <w:lang w:val="uk-UA"/>
              </w:rPr>
              <w:t>3.Великі міжнародні банки</w:t>
            </w:r>
          </w:p>
        </w:tc>
        <w:tc>
          <w:tcPr>
            <w:tcW w:w="6379" w:type="dxa"/>
            <w:tcBorders>
              <w:top w:val="single" w:sz="6" w:space="0" w:color="auto"/>
              <w:left w:val="single" w:sz="6" w:space="0" w:color="auto"/>
              <w:bottom w:val="single" w:sz="6" w:space="0" w:color="auto"/>
              <w:right w:val="single" w:sz="6" w:space="0" w:color="auto"/>
            </w:tcBorders>
            <w:shd w:val="clear" w:color="auto" w:fill="FFFFFF"/>
          </w:tcPr>
          <w:p w:rsidR="00036229" w:rsidRPr="00AE6579" w:rsidRDefault="00036229" w:rsidP="00036229">
            <w:pPr>
              <w:spacing w:after="0" w:line="240" w:lineRule="auto"/>
              <w:jc w:val="both"/>
              <w:rPr>
                <w:rFonts w:ascii="Times New Roman" w:hAnsi="Times New Roman"/>
                <w:sz w:val="24"/>
                <w:szCs w:val="24"/>
              </w:rPr>
            </w:pPr>
            <w:r w:rsidRPr="00AE6579">
              <w:rPr>
                <w:rFonts w:ascii="Times New Roman" w:hAnsi="Times New Roman"/>
                <w:sz w:val="24"/>
                <w:szCs w:val="24"/>
                <w:lang w:val="uk-UA"/>
              </w:rPr>
              <w:t>виступають як провідні споживачі (покупці) на валютному ринку і здійснюють потужний вплив на процес формування валютних курсів</w:t>
            </w:r>
          </w:p>
        </w:tc>
      </w:tr>
      <w:tr w:rsidR="00EF6CA2" w:rsidRPr="007B00AF" w:rsidTr="009F7982">
        <w:trPr>
          <w:trHeight w:hRule="exact" w:val="1507"/>
        </w:trPr>
        <w:tc>
          <w:tcPr>
            <w:tcW w:w="2835" w:type="dxa"/>
            <w:tcBorders>
              <w:top w:val="single" w:sz="6" w:space="0" w:color="auto"/>
              <w:left w:val="single" w:sz="6" w:space="0" w:color="auto"/>
              <w:bottom w:val="single" w:sz="6" w:space="0" w:color="auto"/>
              <w:right w:val="single" w:sz="6" w:space="0" w:color="auto"/>
            </w:tcBorders>
            <w:shd w:val="clear" w:color="auto" w:fill="FFFFFF"/>
          </w:tcPr>
          <w:p w:rsidR="00EF6CA2" w:rsidRPr="00AE6579" w:rsidRDefault="00EF6CA2" w:rsidP="00036229">
            <w:pPr>
              <w:spacing w:after="0" w:line="240" w:lineRule="auto"/>
              <w:jc w:val="both"/>
              <w:rPr>
                <w:rFonts w:ascii="Times New Roman" w:hAnsi="Times New Roman"/>
                <w:sz w:val="24"/>
                <w:szCs w:val="24"/>
                <w:lang w:val="uk-UA"/>
              </w:rPr>
            </w:pPr>
            <w:r w:rsidRPr="00AE6579">
              <w:rPr>
                <w:rFonts w:ascii="Times New Roman" w:hAnsi="Times New Roman"/>
                <w:sz w:val="24"/>
                <w:szCs w:val="24"/>
                <w:lang w:val="uk-UA"/>
              </w:rPr>
              <w:t>4. Фірми, які здійсню</w:t>
            </w:r>
            <w:r w:rsidRPr="00AE6579">
              <w:rPr>
                <w:rFonts w:ascii="Times New Roman" w:hAnsi="Times New Roman"/>
                <w:sz w:val="24"/>
                <w:szCs w:val="24"/>
                <w:lang w:val="uk-UA"/>
              </w:rPr>
              <w:softHyphen/>
              <w:t>ють зовнішньоторго</w:t>
            </w:r>
            <w:r w:rsidRPr="00AE6579">
              <w:rPr>
                <w:rFonts w:ascii="Times New Roman" w:hAnsi="Times New Roman"/>
                <w:sz w:val="24"/>
                <w:szCs w:val="24"/>
                <w:lang w:val="uk-UA"/>
              </w:rPr>
              <w:softHyphen/>
              <w:t>вельні операції</w:t>
            </w:r>
          </w:p>
        </w:tc>
        <w:tc>
          <w:tcPr>
            <w:tcW w:w="6379" w:type="dxa"/>
            <w:tcBorders>
              <w:top w:val="single" w:sz="6" w:space="0" w:color="auto"/>
              <w:left w:val="single" w:sz="6" w:space="0" w:color="auto"/>
              <w:bottom w:val="single" w:sz="6" w:space="0" w:color="auto"/>
              <w:right w:val="single" w:sz="6" w:space="0" w:color="auto"/>
            </w:tcBorders>
            <w:shd w:val="clear" w:color="auto" w:fill="FFFFFF"/>
          </w:tcPr>
          <w:p w:rsidR="00EF6CA2" w:rsidRPr="00AE6579" w:rsidRDefault="00EF6CA2" w:rsidP="00036229">
            <w:pPr>
              <w:spacing w:after="0" w:line="240" w:lineRule="auto"/>
              <w:jc w:val="both"/>
              <w:rPr>
                <w:rFonts w:ascii="Times New Roman" w:hAnsi="Times New Roman"/>
                <w:sz w:val="24"/>
                <w:szCs w:val="24"/>
                <w:lang w:val="uk-UA"/>
              </w:rPr>
            </w:pPr>
            <w:r w:rsidRPr="00AE6579">
              <w:rPr>
                <w:rFonts w:ascii="Times New Roman" w:hAnsi="Times New Roman"/>
                <w:sz w:val="24"/>
                <w:szCs w:val="24"/>
                <w:lang w:val="uk-UA"/>
              </w:rPr>
              <w:t>прямого доступу на валютний ринок не мають, діють через посередників. Мають стабільний попит на іноземну валюту (фірми-імпортери) або стабільну пропозицію валюти (фірми-експортери); розміщують і залучають вільні зали</w:t>
            </w:r>
            <w:r w:rsidRPr="00AE6579">
              <w:rPr>
                <w:rFonts w:ascii="Times New Roman" w:hAnsi="Times New Roman"/>
                <w:sz w:val="24"/>
                <w:szCs w:val="24"/>
                <w:lang w:val="uk-UA"/>
              </w:rPr>
              <w:softHyphen/>
              <w:t>шки у короткострокові депозити</w:t>
            </w:r>
          </w:p>
        </w:tc>
      </w:tr>
      <w:tr w:rsidR="00EF6CA2" w:rsidRPr="00AE6579" w:rsidTr="009F7982">
        <w:trPr>
          <w:trHeight w:hRule="exact" w:val="1004"/>
        </w:trPr>
        <w:tc>
          <w:tcPr>
            <w:tcW w:w="2835" w:type="dxa"/>
            <w:tcBorders>
              <w:top w:val="single" w:sz="6" w:space="0" w:color="auto"/>
              <w:left w:val="single" w:sz="6" w:space="0" w:color="auto"/>
              <w:bottom w:val="single" w:sz="6" w:space="0" w:color="auto"/>
              <w:right w:val="single" w:sz="6" w:space="0" w:color="auto"/>
            </w:tcBorders>
            <w:shd w:val="clear" w:color="auto" w:fill="FFFFFF"/>
          </w:tcPr>
          <w:p w:rsidR="00EF6CA2" w:rsidRPr="00AE6579" w:rsidRDefault="00EF6CA2" w:rsidP="00036229">
            <w:pPr>
              <w:spacing w:after="0" w:line="240" w:lineRule="auto"/>
              <w:jc w:val="both"/>
              <w:rPr>
                <w:rFonts w:ascii="Times New Roman" w:hAnsi="Times New Roman"/>
                <w:sz w:val="24"/>
                <w:szCs w:val="24"/>
              </w:rPr>
            </w:pPr>
            <w:r w:rsidRPr="00AE6579">
              <w:rPr>
                <w:rFonts w:ascii="Times New Roman" w:hAnsi="Times New Roman"/>
                <w:sz w:val="24"/>
                <w:szCs w:val="24"/>
                <w:lang w:val="uk-UA"/>
              </w:rPr>
              <w:lastRenderedPageBreak/>
              <w:t>5.Компанії, що здій</w:t>
            </w:r>
            <w:r w:rsidRPr="00AE6579">
              <w:rPr>
                <w:rFonts w:ascii="Times New Roman" w:hAnsi="Times New Roman"/>
                <w:sz w:val="24"/>
                <w:szCs w:val="24"/>
                <w:lang w:val="uk-UA"/>
              </w:rPr>
              <w:softHyphen/>
              <w:t>снюють закордонні вкладення активів</w:t>
            </w:r>
          </w:p>
        </w:tc>
        <w:tc>
          <w:tcPr>
            <w:tcW w:w="6379" w:type="dxa"/>
            <w:tcBorders>
              <w:top w:val="single" w:sz="6" w:space="0" w:color="auto"/>
              <w:left w:val="single" w:sz="6" w:space="0" w:color="auto"/>
              <w:bottom w:val="single" w:sz="6" w:space="0" w:color="auto"/>
              <w:right w:val="single" w:sz="6" w:space="0" w:color="auto"/>
            </w:tcBorders>
            <w:shd w:val="clear" w:color="auto" w:fill="FFFFFF"/>
          </w:tcPr>
          <w:p w:rsidR="00EF6CA2" w:rsidRPr="00AE6579" w:rsidRDefault="00EF6CA2" w:rsidP="00036229">
            <w:pPr>
              <w:spacing w:after="0" w:line="240" w:lineRule="auto"/>
              <w:jc w:val="both"/>
              <w:rPr>
                <w:rFonts w:ascii="Times New Roman" w:hAnsi="Times New Roman"/>
                <w:sz w:val="24"/>
                <w:szCs w:val="24"/>
              </w:rPr>
            </w:pPr>
            <w:r w:rsidRPr="00AE6579">
              <w:rPr>
                <w:rFonts w:ascii="Times New Roman" w:hAnsi="Times New Roman"/>
                <w:sz w:val="24"/>
                <w:szCs w:val="24"/>
                <w:lang w:val="uk-UA"/>
              </w:rPr>
              <w:t>міжнародні інвестиційні фонди здійснюють диверсифіковане управління портфелем активів, вкладаючи кошти в цінні папери держави та корпорацій будь-яких країн</w:t>
            </w:r>
          </w:p>
        </w:tc>
      </w:tr>
      <w:tr w:rsidR="00EF6CA2" w:rsidRPr="00AE6579" w:rsidTr="009F7982">
        <w:trPr>
          <w:trHeight w:hRule="exact" w:val="848"/>
        </w:trPr>
        <w:tc>
          <w:tcPr>
            <w:tcW w:w="2835" w:type="dxa"/>
            <w:tcBorders>
              <w:top w:val="single" w:sz="6" w:space="0" w:color="auto"/>
              <w:left w:val="single" w:sz="6" w:space="0" w:color="auto"/>
              <w:bottom w:val="single" w:sz="6" w:space="0" w:color="auto"/>
              <w:right w:val="single" w:sz="6" w:space="0" w:color="auto"/>
            </w:tcBorders>
            <w:shd w:val="clear" w:color="auto" w:fill="FFFFFF"/>
          </w:tcPr>
          <w:p w:rsidR="00EF6CA2" w:rsidRPr="00AE6579" w:rsidRDefault="00EF6CA2" w:rsidP="00036229">
            <w:pPr>
              <w:spacing w:after="0" w:line="240" w:lineRule="auto"/>
              <w:jc w:val="both"/>
              <w:rPr>
                <w:rFonts w:ascii="Times New Roman" w:hAnsi="Times New Roman"/>
                <w:sz w:val="24"/>
                <w:szCs w:val="24"/>
              </w:rPr>
            </w:pPr>
            <w:r w:rsidRPr="00AE6579">
              <w:rPr>
                <w:rFonts w:ascii="Times New Roman" w:hAnsi="Times New Roman"/>
                <w:sz w:val="24"/>
                <w:szCs w:val="24"/>
                <w:lang w:val="uk-UA"/>
              </w:rPr>
              <w:t>6.Валютні біржі та валютні відділи товар</w:t>
            </w:r>
            <w:r w:rsidRPr="00AE6579">
              <w:rPr>
                <w:rFonts w:ascii="Times New Roman" w:hAnsi="Times New Roman"/>
                <w:sz w:val="24"/>
                <w:szCs w:val="24"/>
                <w:lang w:val="uk-UA"/>
              </w:rPr>
              <w:softHyphen/>
              <w:t>них і фондових бірж</w:t>
            </w:r>
          </w:p>
        </w:tc>
        <w:tc>
          <w:tcPr>
            <w:tcW w:w="6379" w:type="dxa"/>
            <w:tcBorders>
              <w:top w:val="single" w:sz="6" w:space="0" w:color="auto"/>
              <w:left w:val="single" w:sz="6" w:space="0" w:color="auto"/>
              <w:bottom w:val="single" w:sz="6" w:space="0" w:color="auto"/>
              <w:right w:val="single" w:sz="6" w:space="0" w:color="auto"/>
            </w:tcBorders>
            <w:shd w:val="clear" w:color="auto" w:fill="FFFFFF"/>
          </w:tcPr>
          <w:p w:rsidR="00EF6CA2" w:rsidRPr="00AE6579" w:rsidRDefault="00EF6CA2" w:rsidP="00036229">
            <w:pPr>
              <w:spacing w:after="0" w:line="240" w:lineRule="auto"/>
              <w:jc w:val="both"/>
              <w:rPr>
                <w:rFonts w:ascii="Times New Roman" w:hAnsi="Times New Roman"/>
                <w:sz w:val="24"/>
                <w:szCs w:val="24"/>
              </w:rPr>
            </w:pPr>
            <w:r w:rsidRPr="00AE6579">
              <w:rPr>
                <w:rFonts w:ascii="Times New Roman" w:hAnsi="Times New Roman"/>
                <w:sz w:val="24"/>
                <w:szCs w:val="24"/>
                <w:lang w:val="uk-UA"/>
              </w:rPr>
              <w:t>здійснюють обмін валют для юридичних і фізи</w:t>
            </w:r>
            <w:r w:rsidRPr="00AE6579">
              <w:rPr>
                <w:rFonts w:ascii="Times New Roman" w:hAnsi="Times New Roman"/>
                <w:sz w:val="24"/>
                <w:szCs w:val="24"/>
                <w:lang w:val="uk-UA"/>
              </w:rPr>
              <w:softHyphen/>
              <w:t>чних осіб, формують ринковий валютний курс (валютні біржі існують не в усіх країнах світу)</w:t>
            </w:r>
          </w:p>
        </w:tc>
      </w:tr>
      <w:tr w:rsidR="00EF6CA2" w:rsidRPr="00AE6579" w:rsidTr="009F7982">
        <w:trPr>
          <w:trHeight w:hRule="exact" w:val="576"/>
        </w:trPr>
        <w:tc>
          <w:tcPr>
            <w:tcW w:w="2835" w:type="dxa"/>
            <w:tcBorders>
              <w:top w:val="single" w:sz="6" w:space="0" w:color="auto"/>
              <w:left w:val="single" w:sz="6" w:space="0" w:color="auto"/>
              <w:bottom w:val="single" w:sz="6" w:space="0" w:color="auto"/>
              <w:right w:val="single" w:sz="6" w:space="0" w:color="auto"/>
            </w:tcBorders>
            <w:shd w:val="clear" w:color="auto" w:fill="FFFFFF"/>
          </w:tcPr>
          <w:p w:rsidR="00EF6CA2" w:rsidRPr="00AE6579" w:rsidRDefault="00EF6CA2" w:rsidP="00036229">
            <w:pPr>
              <w:spacing w:after="0" w:line="240" w:lineRule="auto"/>
              <w:jc w:val="both"/>
              <w:rPr>
                <w:rFonts w:ascii="Times New Roman" w:hAnsi="Times New Roman"/>
                <w:sz w:val="24"/>
                <w:szCs w:val="24"/>
              </w:rPr>
            </w:pPr>
            <w:r w:rsidRPr="00AE6579">
              <w:rPr>
                <w:rFonts w:ascii="Times New Roman" w:hAnsi="Times New Roman"/>
                <w:sz w:val="24"/>
                <w:szCs w:val="24"/>
                <w:lang w:val="uk-UA"/>
              </w:rPr>
              <w:t>7.Валютні брокерсь</w:t>
            </w:r>
            <w:r w:rsidRPr="00AE6579">
              <w:rPr>
                <w:rFonts w:ascii="Times New Roman" w:hAnsi="Times New Roman"/>
                <w:sz w:val="24"/>
                <w:szCs w:val="24"/>
                <w:lang w:val="uk-UA"/>
              </w:rPr>
              <w:softHyphen/>
              <w:t>кі фірми</w:t>
            </w:r>
          </w:p>
        </w:tc>
        <w:tc>
          <w:tcPr>
            <w:tcW w:w="6379" w:type="dxa"/>
            <w:tcBorders>
              <w:top w:val="single" w:sz="6" w:space="0" w:color="auto"/>
              <w:left w:val="single" w:sz="6" w:space="0" w:color="auto"/>
              <w:bottom w:val="single" w:sz="6" w:space="0" w:color="auto"/>
              <w:right w:val="single" w:sz="6" w:space="0" w:color="auto"/>
            </w:tcBorders>
            <w:shd w:val="clear" w:color="auto" w:fill="FFFFFF"/>
          </w:tcPr>
          <w:p w:rsidR="00EF6CA2" w:rsidRPr="00AE6579" w:rsidRDefault="00EF6CA2" w:rsidP="00036229">
            <w:pPr>
              <w:spacing w:after="0" w:line="240" w:lineRule="auto"/>
              <w:jc w:val="both"/>
              <w:rPr>
                <w:rFonts w:ascii="Times New Roman" w:hAnsi="Times New Roman"/>
                <w:sz w:val="24"/>
                <w:szCs w:val="24"/>
              </w:rPr>
            </w:pPr>
            <w:r w:rsidRPr="00AE6579">
              <w:rPr>
                <w:rFonts w:ascii="Times New Roman" w:hAnsi="Times New Roman"/>
                <w:sz w:val="24"/>
                <w:szCs w:val="24"/>
                <w:lang w:val="uk-UA"/>
              </w:rPr>
              <w:t>здійснюють конверсійні або депозитно-кредит</w:t>
            </w:r>
            <w:r w:rsidRPr="00AE6579">
              <w:rPr>
                <w:rFonts w:ascii="Times New Roman" w:hAnsi="Times New Roman"/>
                <w:sz w:val="24"/>
                <w:szCs w:val="24"/>
                <w:lang w:val="uk-UA"/>
              </w:rPr>
              <w:softHyphen/>
              <w:t>ні операції між покупцями та продавцями іно</w:t>
            </w:r>
            <w:r w:rsidRPr="00AE6579">
              <w:rPr>
                <w:rFonts w:ascii="Times New Roman" w:hAnsi="Times New Roman"/>
                <w:sz w:val="24"/>
                <w:szCs w:val="24"/>
                <w:lang w:val="uk-UA"/>
              </w:rPr>
              <w:softHyphen/>
              <w:t>земної валюти</w:t>
            </w:r>
          </w:p>
        </w:tc>
      </w:tr>
    </w:tbl>
    <w:p w:rsidR="005E7CBE" w:rsidRDefault="00913326" w:rsidP="00DA053E">
      <w:pPr>
        <w:rPr>
          <w:szCs w:val="28"/>
          <w:lang w:val="uk-UA"/>
        </w:rPr>
      </w:pPr>
      <w:r>
        <w:rPr>
          <w:noProof/>
          <w:szCs w:val="28"/>
          <w:lang w:eastAsia="ru-RU"/>
        </w:rPr>
        <w:pict>
          <v:group id="Групувати 358" o:spid="_x0000_s1186" style="position:absolute;margin-left:3.3pt;margin-top:21.3pt;width:474pt;height:141pt;z-index:251649536;mso-position-horizontal-relative:text;mso-position-vertical-relative:text" coordsize="60198,179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">
            <v:shape id="Поле 548968533" o:spid="_x0000_s1187" type="#_x0000_t202" style="position:absolute;left:18764;width:26289;height:34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zHub8YA&#10;AADjAAAADwAAAGRycy9kb3ducmV2LnhtbERPX2vCMBB/H/gdwgl7m4llltIZRRzCHqcOx96O5my6&#10;NZeSRO2+/TIY7PF+/2+5Hl0vrhRi51nDfKZAEDfedNxqeDvuHioQMSEb7D2Thm+KsF5N7pZYG3/j&#10;PV0PqRU5hGONGmxKQy1lbCw5jDM/EGfu7IPDlM/QShPwlsNdLwulSumw49xgcaCtpebrcHEaSj/s&#10;Xj/tx/75PanzUZ3oVIWL1vfTcfMEItGY/sV/7heT56t5+bioimIBvz9lAOTq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zHub8YAAADjAAAADwAAAAAAAAAAAAAAAACYAgAAZHJz&#10;L2Rvd25yZXYueG1sUEsFBgAAAAAEAAQA9QAAAIsDAAAAAA==&#10;">
              <o:extrusion v:ext="view" color="white" on="t"/>
              <v:textbox>
                <w:txbxContent>
                  <w:p w:rsidR="003D4891" w:rsidRPr="00DB5129" w:rsidRDefault="003D4891" w:rsidP="005E7CBE">
                    <w:pPr>
                      <w:jc w:val="center"/>
                      <w:rPr>
                        <w:rFonts w:ascii="Times New Roman" w:hAnsi="Times New Roman"/>
                        <w:i/>
                        <w:iCs/>
                        <w:sz w:val="28"/>
                        <w:szCs w:val="28"/>
                        <w:lang w:val="uk-UA"/>
                      </w:rPr>
                    </w:pPr>
                    <w:r w:rsidRPr="00DB5129">
                      <w:rPr>
                        <w:rFonts w:ascii="Times New Roman" w:hAnsi="Times New Roman"/>
                        <w:i/>
                        <w:iCs/>
                        <w:sz w:val="28"/>
                        <w:szCs w:val="28"/>
                        <w:lang w:val="uk-UA"/>
                      </w:rPr>
                      <w:t>Типи валют</w:t>
                    </w:r>
                  </w:p>
                </w:txbxContent>
              </v:textbox>
            </v:shape>
            <v:group id="Групувати 356" o:spid="_x0000_s1188" style="position:absolute;top:3429;width:60198;height:14478" coordsize="60198,144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850KHccAAADi&#10;AAAADwAAAAAAAAAAAAAAAACqAgAAZHJzL2Rvd25yZXYueG1sUEsFBgAAAAAEAAQA+gAAAJ4DAAAA&#10;AA==&#10;">
              <v:shape id="Поле 2022832149" o:spid="_x0000_s1189" type="#_x0000_t202" style="position:absolute;left:47625;top:9525;width:12573;height:4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S018wA&#10;AADjAAAADwAAAGRycy9kb3ducmV2LnhtbESPQUsDMRSE74L/ITzBi7TZpqVu16alCEq9tbXo9bF5&#10;3V3cvGyTuF3/vRGEHoeZ+YZZrgfbip58aBxrmIwzEMSlMw1XGo7vL6McRIjIBlvHpOGHAqxXtzdL&#10;LIy78J76Q6xEgnAoUEMdY1dIGcqaLIax64iTd3LeYkzSV9J4vCS4baXKsrm02HBaqLGj55rKr8O3&#10;1ZDPtv1neJvuPsr5qV3Eh8f+9ey1vr8bNk8gIg3xGv5vb40GlSmVT9VktoC/T+kPyNUv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R0S018wAAADjAAAADwAAAAAAAAAAAAAAAACY&#10;AgAAZHJzL2Rvd25yZXYueG1sUEsFBgAAAAAEAAQA9QAAAJEDAAAAAA==&#10;">
                <v:textbox>
                  <w:txbxContent>
                    <w:p w:rsidR="003D4891" w:rsidRPr="007E2E42" w:rsidRDefault="003D4891" w:rsidP="007E2E42">
                      <w:pPr>
                        <w:spacing w:after="0" w:line="240" w:lineRule="auto"/>
                        <w:jc w:val="center"/>
                        <w:rPr>
                          <w:rFonts w:ascii="Times New Roman" w:hAnsi="Times New Roman"/>
                          <w:i/>
                          <w:sz w:val="28"/>
                          <w:szCs w:val="28"/>
                          <w:lang w:val="uk-UA"/>
                        </w:rPr>
                      </w:pPr>
                      <w:r w:rsidRPr="007E2E42">
                        <w:rPr>
                          <w:rFonts w:ascii="Times New Roman" w:hAnsi="Times New Roman"/>
                          <w:i/>
                          <w:sz w:val="28"/>
                          <w:szCs w:val="28"/>
                          <w:lang w:val="uk-UA"/>
                        </w:rPr>
                        <w:t>клірингова</w:t>
                      </w:r>
                    </w:p>
                  </w:txbxContent>
                </v:textbox>
              </v:shape>
              <v:shape id="Поле 1452929227" o:spid="_x0000_s1190" type="#_x0000_t202" style="position:absolute;top:9429;width:13716;height:504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R/p8oA&#10;AADiAAAADwAAAGRycy9kb3ducmV2LnhtbESPS2vDMBCE74X+B7GFXEoix3m7UUIJtCS3vEiui7Wx&#10;Ta2VK6mO+++rQqHHYWa+YZbrztSiJecrywqGgwQEcW51xYWC8+mtPwfhA7LG2jIp+CYP69XjwxIz&#10;be98oPYYChEh7DNUUIbQZFL6vCSDfmAb4ujdrDMYonSF1A7vEW5qmSbJVBqsOC6U2NCmpPzj+GUU&#10;zMfb9up3o/0ln97qRXiete+fTqneU/f6AiJQF/7Df+2tVpBOxukwmS1G8Hsp3gG5+g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CXkf6fKAAAA4gAAAA8AAAAAAAAAAAAAAAAAmAIA&#10;AGRycy9kb3ducmV2LnhtbFBLBQYAAAAABAAEAPUAAACPAwAAAAA=&#10;">
                <v:textbox>
                  <w:txbxContent>
                    <w:p w:rsidR="003D4891" w:rsidRPr="007E2E42" w:rsidRDefault="003D4891" w:rsidP="007E2E42">
                      <w:pPr>
                        <w:spacing w:after="0" w:line="240" w:lineRule="auto"/>
                        <w:jc w:val="center"/>
                        <w:rPr>
                          <w:rFonts w:ascii="Times New Roman" w:hAnsi="Times New Roman"/>
                          <w:i/>
                          <w:sz w:val="28"/>
                          <w:szCs w:val="28"/>
                          <w:lang w:val="uk-UA"/>
                        </w:rPr>
                      </w:pPr>
                      <w:r w:rsidRPr="007E2E42">
                        <w:rPr>
                          <w:rFonts w:ascii="Times New Roman" w:hAnsi="Times New Roman"/>
                          <w:i/>
                          <w:sz w:val="28"/>
                          <w:szCs w:val="28"/>
                          <w:lang w:val="uk-UA"/>
                        </w:rPr>
                        <w:t>вільно конвертована</w:t>
                      </w:r>
                    </w:p>
                  </w:txbxContent>
                </v:textbox>
              </v:shape>
              <v:shape id="Поле 2006626914" o:spid="_x0000_s1191" type="#_x0000_t202" style="position:absolute;left:16002;top:9525;width:13716;height:495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wYRMoA&#10;AADiAAAADwAAAGRycy9kb3ducmV2LnhtbESPT0sDMRTE74LfITyhF3ETa2m3a9NSCkq9aZX2+ti8&#10;/YOblzVJt+u3N4LgcZj5zTCrzWg7MZAPrWMN95kCQVw603Kt4eP96S4HESKywc4xafimAJv19dUK&#10;C+Mu/EbDIdYilXAoUEMTY19IGcqGLIbM9cTJq5y3GJP0tTQeL6ncdnKq1FxabDktNNjTrqHy83C2&#10;GvLZfjiFl4fXYzmvumW8XQzPX17ryc24fQQRaYz/4T96bxK3mM5UrtQSfi+lOyDXP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DhcGETKAAAA4gAAAA8AAAAAAAAAAAAAAAAAmAIA&#10;AGRycy9kb3ducmV2LnhtbFBLBQYAAAAABAAEAPUAAACPAwAAAAA=&#10;">
                <v:textbox>
                  <w:txbxContent>
                    <w:p w:rsidR="003D4891" w:rsidRPr="007E2E42" w:rsidRDefault="003D4891" w:rsidP="007E2E42">
                      <w:pPr>
                        <w:spacing w:after="0" w:line="240" w:lineRule="auto"/>
                        <w:jc w:val="center"/>
                        <w:rPr>
                          <w:rFonts w:ascii="Times New Roman" w:hAnsi="Times New Roman"/>
                          <w:i/>
                          <w:sz w:val="28"/>
                          <w:szCs w:val="28"/>
                          <w:lang w:val="uk-UA"/>
                        </w:rPr>
                      </w:pPr>
                      <w:r w:rsidRPr="007E2E42">
                        <w:rPr>
                          <w:rFonts w:ascii="Times New Roman" w:hAnsi="Times New Roman"/>
                          <w:i/>
                          <w:sz w:val="28"/>
                          <w:szCs w:val="28"/>
                          <w:lang w:val="uk-UA"/>
                        </w:rPr>
                        <w:t>частково конвертована</w:t>
                      </w:r>
                    </w:p>
                  </w:txbxContent>
                </v:textbox>
              </v:shape>
              <v:shape id="Поле 1863918172" o:spid="_x0000_s1192" type="#_x0000_t202" style="position:absolute;left:30670;top:9525;width:14351;height:4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96lssA&#10;AADiAAAADwAAAGRycy9kb3ducmV2LnhtbESPQUvDQBSE74L/YXmCF7Eb3TZNY7dFBKXebC3t9ZF9&#10;TYLZt3F3TeO/dwXB4zAz3zDL9Wg7MZAPrWMNd5MMBHHlTMu1hv37820BIkRkg51j0vBNAdary4sl&#10;lsadeUvDLtYiQTiUqKGJsS+lDFVDFsPE9cTJOzlvMSbpa2k8nhPcdvI+y3JpseW00GBPTw1VH7sv&#10;q6GYboZjeFVvhyo/dYt4Mx9ePr3W11fj4wOISGP8D/+1N0aDKqZKqXwxg99L6Q7I1Q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Tj3qWywAAAOIAAAAPAAAAAAAAAAAAAAAAAJgC&#10;AABkcnMvZG93bnJldi54bWxQSwUGAAAAAAQABAD1AAAAkAMAAAAA&#10;">
                <v:textbox>
                  <w:txbxContent>
                    <w:p w:rsidR="003D4891" w:rsidRPr="007E2E42" w:rsidRDefault="003D4891" w:rsidP="007E2E42">
                      <w:pPr>
                        <w:spacing w:after="0" w:line="240" w:lineRule="auto"/>
                        <w:jc w:val="center"/>
                        <w:rPr>
                          <w:rFonts w:ascii="Times New Roman" w:hAnsi="Times New Roman"/>
                          <w:i/>
                          <w:sz w:val="28"/>
                          <w:szCs w:val="28"/>
                          <w:lang w:val="uk-UA"/>
                        </w:rPr>
                      </w:pPr>
                      <w:r w:rsidRPr="007E2E42">
                        <w:rPr>
                          <w:rFonts w:ascii="Times New Roman" w:hAnsi="Times New Roman"/>
                          <w:i/>
                          <w:sz w:val="28"/>
                          <w:szCs w:val="28"/>
                          <w:lang w:val="uk-UA"/>
                        </w:rPr>
                        <w:t>неконвертована</w:t>
                      </w:r>
                    </w:p>
                  </w:txbxContent>
                </v:textbox>
              </v:shape>
              <v:line id="Прямая соединительная линия 38" o:spid="_x0000_s1193" style="position:absolute;flip:x;visibility:visible" from="8001,0" to="22352,92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HpkAsvJAAAA4gAAAA8AAAAA&#10;AAAAAAAAAAAAoQIAAGRycy9kb3ducmV2LnhtbFBLBQYAAAAABAAEAPkAAACXAwAAAAA=&#10;">
                <v:stroke endarrow="block"/>
              </v:line>
              <v:line id="Прямая соединительная линия 39" o:spid="_x0000_s1194" style="position:absolute;visibility:visible" from="25146,95" to="25146,9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5N9cLygAAAOIAAAAPAAAA&#10;AAAAAAAAAAAAAKECAABkcnMvZG93bnJldi54bWxQSwUGAAAAAAQABAD5AAAAmAMAAAAA&#10;">
                <v:stroke endarrow="block"/>
              </v:line>
              <v:line id="Прямая соединительная линия 40" o:spid="_x0000_s1195" style="position:absolute;visibility:visible" from="38100,0" to="38100,93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FgEusYAAADiAAAADwAAAGRycy9kb3ducmV2LnhtbERPW0vDMBR+F/wP4Qi+ubSK62XLhlgE&#10;H1TYJj6fNcem2JyUJnbx3xth4OPHd19vox3ETJPvHSvIFxkI4tbpnjsF74enmxKED8gaB8ek4Ic8&#10;bDeXF2ustTvxjuZ96EQKYV+jAhPCWEvpW0MW/cKNxIn7dJPFkODUST3hKYXbQd5m2VJa7Dk1GBzp&#10;0VD7tf+2CgrT7GQhm5fDWzP3eRVf48exUur6Kj6sQASK4V98dj/rNP8+L8u7qljC36WEQW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hYBLrGAAAA4gAAAA8AAAAAAAAA&#10;AAAAAAAAoQIAAGRycy9kb3ducmV2LnhtbFBLBQYAAAAABAAEAPkAAACUAwAAAAA=&#10;">
                <v:stroke endarrow="block"/>
              </v:line>
              <v:line id="Прямая соединительная линия 45" o:spid="_x0000_s1196" style="position:absolute;visibility:visible" from="42767,0" to="55975,92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zefVF8sAAADiAAAADwAA&#10;AAAAAAAAAAAAAAChAgAAZHJzL2Rvd25yZXYueG1sUEsFBgAAAAAEAAQA+QAAAJkDAAAAAA==&#10;">
                <v:stroke endarrow="block"/>
              </v:line>
            </v:group>
          </v:group>
        </w:pict>
      </w:r>
    </w:p>
    <w:p w:rsidR="00DA053E" w:rsidRPr="00AE6579" w:rsidRDefault="00DA053E" w:rsidP="00DA053E">
      <w:pPr>
        <w:rPr>
          <w:szCs w:val="28"/>
          <w:lang w:val="uk-UA"/>
        </w:rPr>
      </w:pPr>
    </w:p>
    <w:p w:rsidR="005E7CBE" w:rsidRPr="00AE6579" w:rsidRDefault="005E7CBE" w:rsidP="005E7CBE">
      <w:pPr>
        <w:jc w:val="center"/>
        <w:rPr>
          <w:szCs w:val="28"/>
          <w:lang w:val="uk-UA"/>
        </w:rPr>
      </w:pPr>
    </w:p>
    <w:p w:rsidR="005E7CBE" w:rsidRPr="00AE6579" w:rsidRDefault="005E7CBE" w:rsidP="005E7CBE">
      <w:pPr>
        <w:jc w:val="center"/>
        <w:rPr>
          <w:szCs w:val="28"/>
          <w:lang w:val="uk-UA"/>
        </w:rPr>
      </w:pPr>
    </w:p>
    <w:p w:rsidR="005E7CBE" w:rsidRPr="00AE6579" w:rsidRDefault="005E7CBE" w:rsidP="005E7CBE">
      <w:pPr>
        <w:jc w:val="center"/>
        <w:rPr>
          <w:szCs w:val="28"/>
          <w:lang w:val="uk-UA"/>
        </w:rPr>
      </w:pPr>
    </w:p>
    <w:p w:rsidR="005E7CBE" w:rsidRPr="00AE6579" w:rsidRDefault="005E7CBE" w:rsidP="005E7CBE">
      <w:pPr>
        <w:jc w:val="center"/>
        <w:rPr>
          <w:szCs w:val="28"/>
          <w:lang w:val="uk-UA"/>
        </w:rPr>
      </w:pPr>
    </w:p>
    <w:p w:rsidR="005E7CBE" w:rsidRPr="00AE6579" w:rsidRDefault="005E7CBE" w:rsidP="005E7CBE">
      <w:pPr>
        <w:jc w:val="center"/>
        <w:rPr>
          <w:szCs w:val="28"/>
          <w:lang w:val="uk-UA"/>
        </w:rPr>
      </w:pPr>
    </w:p>
    <w:p w:rsidR="005E7CBE" w:rsidRPr="00674194" w:rsidRDefault="005E7CBE" w:rsidP="00DB5129">
      <w:pPr>
        <w:rPr>
          <w:szCs w:val="28"/>
        </w:rPr>
      </w:pPr>
    </w:p>
    <w:p w:rsidR="005E7CBE" w:rsidRPr="00AE6579" w:rsidRDefault="005E7CBE" w:rsidP="00B37BB4">
      <w:pPr>
        <w:pStyle w:val="a7"/>
        <w:spacing w:after="0" w:line="240" w:lineRule="auto"/>
        <w:jc w:val="center"/>
        <w:rPr>
          <w:szCs w:val="28"/>
          <w:lang w:val="uk-UA"/>
        </w:rPr>
      </w:pPr>
      <w:r w:rsidRPr="00AE6579">
        <w:rPr>
          <w:rFonts w:eastAsiaTheme="minorHAnsi"/>
          <w:bCs/>
          <w:szCs w:val="28"/>
          <w:lang w:val="uk-UA"/>
        </w:rPr>
        <w:t xml:space="preserve">Рисунок </w:t>
      </w:r>
      <w:r w:rsidR="0058131F" w:rsidRPr="00AE6579">
        <w:rPr>
          <w:rFonts w:eastAsiaTheme="minorHAnsi"/>
          <w:bCs/>
          <w:szCs w:val="28"/>
          <w:lang w:val="uk-UA"/>
        </w:rPr>
        <w:t>4</w:t>
      </w:r>
      <w:r w:rsidRPr="00AE6579">
        <w:rPr>
          <w:rFonts w:eastAsiaTheme="minorHAnsi"/>
          <w:bCs/>
          <w:szCs w:val="28"/>
          <w:lang w:val="uk-UA"/>
        </w:rPr>
        <w:t xml:space="preserve">.2 – </w:t>
      </w:r>
      <w:r w:rsidRPr="00AE6579">
        <w:rPr>
          <w:szCs w:val="28"/>
          <w:lang w:val="uk-UA"/>
        </w:rPr>
        <w:t>Типи валют за ступенем конвертованості</w:t>
      </w:r>
      <w:r w:rsidR="00B37BB4">
        <w:rPr>
          <w:szCs w:val="28"/>
        </w:rPr>
        <w:t>[18]</w:t>
      </w:r>
    </w:p>
    <w:p w:rsidR="005E7CBE" w:rsidRPr="00674194" w:rsidRDefault="00913326" w:rsidP="007E2E42">
      <w:pPr>
        <w:ind w:firstLine="709"/>
        <w:jc w:val="both"/>
        <w:rPr>
          <w:rFonts w:ascii="Times New Roman" w:hAnsi="Times New Roman"/>
          <w:sz w:val="28"/>
          <w:szCs w:val="28"/>
          <w:lang w:val="uk-UA"/>
        </w:rPr>
      </w:pPr>
      <w:r>
        <w:rPr>
          <w:noProof/>
          <w:szCs w:val="28"/>
          <w:lang w:eastAsia="ru-RU"/>
        </w:rPr>
        <w:pict>
          <v:group id="Групувати 361" o:spid="_x0000_s1197" style="position:absolute;left:0;text-align:left;margin-left:19.8pt;margin-top:76.35pt;width:445.5pt;height:274.5pt;z-index:251650048;mso-width-relative:margin;mso-height-relative:margin" coordsize="60579,34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">
            <v:line id="Прямая соединительная линия 478" o:spid="_x0000_s1198" style="position:absolute;visibility:visible" from="26289,5143" to="41148,51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Sox3TygAAAOMAAAAPAAAA&#10;AAAAAAAAAAAAAKECAABkcnMvZG93bnJldi54bWxQSwUGAAAAAAQABAD5AAAAmAMAAAAA&#10;"/>
            <v:group id="Групувати 359" o:spid="_x0000_s1199" style="position:absolute;width:60579;height:34975" coordsize="60579,349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">
              <v:shape id="Поле 468544563" o:spid="_x0000_s1200" type="#_x0000_t202" style="position:absolute;top:1035;width:5715;height:336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">
                <v:textbox style="layout-flow:vertical;mso-layout-flow-alt:bottom-to-top">
                  <w:txbxContent>
                    <w:p w:rsidR="003D4891" w:rsidRPr="007E2E42" w:rsidRDefault="003D4891" w:rsidP="00DA053E">
                      <w:pPr>
                        <w:spacing w:after="0" w:line="240" w:lineRule="auto"/>
                        <w:jc w:val="center"/>
                        <w:rPr>
                          <w:rFonts w:ascii="Times New Roman" w:hAnsi="Times New Roman"/>
                          <w:i/>
                          <w:iCs/>
                          <w:sz w:val="28"/>
                          <w:szCs w:val="28"/>
                          <w:lang w:val="uk-UA"/>
                        </w:rPr>
                      </w:pPr>
                      <w:r w:rsidRPr="007E2E42">
                        <w:rPr>
                          <w:rFonts w:ascii="Times New Roman" w:hAnsi="Times New Roman"/>
                          <w:i/>
                          <w:iCs/>
                          <w:sz w:val="28"/>
                          <w:szCs w:val="28"/>
                          <w:lang w:val="uk-UA"/>
                        </w:rPr>
                        <w:t>Операції валютного ринку</w:t>
                      </w:r>
                    </w:p>
                  </w:txbxContent>
                </v:textbox>
              </v:shape>
              <v:line id="Прямая соединительная линия 477" o:spid="_x0000_s1201" style="position:absolute;visibility:visible" from="5715,4654" to="12573,46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CiSNkjzQAAAOMAAAAP&#10;AAAAAAAAAAAAAAAAAKECAABkcnMvZG93bnJldi54bWxQSwUGAAAAAAQABAD5AAAAmwMAAAAA&#10;"/>
              <v:shape id="Поле 56989020" o:spid="_x0000_s1202" type="#_x0000_t202" style="position:absolute;left:12573;top:1035;width:13716;height:673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r2u8kA&#10;AADhAAAADwAAAGRycy9kb3ducmV2LnhtbESPy0rDQBSG90LfYTiCG7ETe4lJ7LRIoaXubBXdHjKn&#10;SWjmTJyZpunbdxaCy5//xrdYDaYVPTnfWFbwPE5AEJdWN1wp+PrcPGUgfEDW2FomBVfysFqO7hZY&#10;aHvhPfWHUIk4wr5ABXUIXSGlL2sy6Me2I47e0TqDIUpXSe3wEsdNKydJkkqDDceHGjta11SeDmej&#10;IJvt+h//Pv34LtNjm4fHl37765R6uB/eXkEEGsJ/+K+90wrmaZ7lySQyRKJIA3J5A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oVr2u8kAAADhAAAADwAAAAAAAAAAAAAAAACYAgAA&#10;ZHJzL2Rvd25yZXYueG1sUEsFBgAAAAAEAAQA9QAAAI4DAAAAAA==&#10;">
                <v:textbox>
                  <w:txbxContent>
                    <w:p w:rsidR="003D4891" w:rsidRPr="007E2E42" w:rsidRDefault="003D4891" w:rsidP="00DA053E">
                      <w:pPr>
                        <w:spacing w:after="0" w:line="240" w:lineRule="auto"/>
                        <w:rPr>
                          <w:rFonts w:ascii="Times New Roman" w:hAnsi="Times New Roman"/>
                          <w:i/>
                          <w:iCs/>
                          <w:sz w:val="28"/>
                          <w:szCs w:val="28"/>
                          <w:lang w:val="uk-UA"/>
                        </w:rPr>
                      </w:pPr>
                      <w:r w:rsidRPr="007E2E42">
                        <w:rPr>
                          <w:rFonts w:ascii="Times New Roman" w:hAnsi="Times New Roman"/>
                          <w:i/>
                          <w:iCs/>
                          <w:sz w:val="28"/>
                          <w:szCs w:val="28"/>
                          <w:lang w:val="uk-UA"/>
                        </w:rPr>
                        <w:t xml:space="preserve">Конверсійні </w:t>
                      </w:r>
                    </w:p>
                  </w:txbxContent>
                </v:textbox>
              </v:shape>
              <v:shape id="Поле 1413256542" o:spid="_x0000_s1203" type="#_x0000_t202" style="position:absolute;left:41148;width:19431;height:230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W8LckA&#10;AADjAAAADwAAAGRycy9kb3ducmV2LnhtbERPX0/CMBB/N/E7NGfii4GOMQZOCjEkGnxTIPp6WY9t&#10;Yb2Otoz57a2JiY/3+3/L9WBa0ZPzjWUFk3ECgri0uuFKwWH/MlqA8AFZY2uZFHyTh/Xq9maJhbZX&#10;/qB+FyoRQ9gXqKAOoSuk9GVNBv3YdsSRO1pnMMTTVVI7vMZw08o0SXJpsOHYUGNHm5rK0+5iFCyy&#10;bf/l36bvn2V+bB/Dw7x/PTul7u+G5ycQgYbwL/5zb3Wcn02m6SyfZSn8/hQBkKs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fuW8LckAAADjAAAADwAAAAAAAAAAAAAAAACYAgAA&#10;ZHJzL2Rvd25yZXYueG1sUEsFBgAAAAAEAAQA9QAAAI4DAAAAAA==&#10;">
                <v:textbox>
                  <w:txbxContent>
                    <w:p w:rsidR="003D4891" w:rsidRPr="007E2E42" w:rsidRDefault="003D4891" w:rsidP="00DA053E">
                      <w:pPr>
                        <w:spacing w:after="0" w:line="240" w:lineRule="auto"/>
                        <w:rPr>
                          <w:rFonts w:ascii="Times New Roman" w:hAnsi="Times New Roman"/>
                          <w:i/>
                          <w:iCs/>
                          <w:sz w:val="28"/>
                          <w:szCs w:val="28"/>
                          <w:lang w:val="uk-UA"/>
                        </w:rPr>
                      </w:pPr>
                      <w:r w:rsidRPr="007E2E42">
                        <w:rPr>
                          <w:rFonts w:ascii="Times New Roman" w:hAnsi="Times New Roman"/>
                          <w:i/>
                          <w:iCs/>
                          <w:sz w:val="28"/>
                          <w:szCs w:val="28"/>
                          <w:lang w:val="uk-UA"/>
                        </w:rPr>
                        <w:t>-  касові</w:t>
                      </w:r>
                    </w:p>
                    <w:p w:rsidR="003D4891" w:rsidRPr="00DA053E" w:rsidRDefault="003D4891" w:rsidP="00DA053E">
                      <w:pPr>
                        <w:spacing w:after="0" w:line="240" w:lineRule="auto"/>
                        <w:rPr>
                          <w:rFonts w:ascii="Times New Roman" w:hAnsi="Times New Roman"/>
                          <w:i/>
                          <w:iCs/>
                          <w:sz w:val="28"/>
                          <w:szCs w:val="28"/>
                          <w:lang w:val="uk-UA"/>
                        </w:rPr>
                      </w:pPr>
                      <w:r w:rsidRPr="007E2E42">
                        <w:rPr>
                          <w:rFonts w:ascii="Times New Roman" w:hAnsi="Times New Roman"/>
                          <w:i/>
                          <w:iCs/>
                          <w:sz w:val="28"/>
                          <w:szCs w:val="28"/>
                          <w:lang w:val="uk-UA"/>
                        </w:rPr>
                        <w:t xml:space="preserve">-  </w:t>
                      </w:r>
                      <w:r w:rsidRPr="00DA053E">
                        <w:rPr>
                          <w:rFonts w:ascii="Times New Roman" w:hAnsi="Times New Roman"/>
                          <w:i/>
                          <w:iCs/>
                          <w:sz w:val="28"/>
                          <w:szCs w:val="28"/>
                          <w:lang w:val="uk-UA"/>
                        </w:rPr>
                        <w:t>своп</w:t>
                      </w:r>
                    </w:p>
                    <w:p w:rsidR="003D4891" w:rsidRPr="00DA053E" w:rsidRDefault="003D4891" w:rsidP="00DA053E">
                      <w:pPr>
                        <w:spacing w:after="0" w:line="240" w:lineRule="auto"/>
                        <w:rPr>
                          <w:rFonts w:ascii="Times New Roman" w:hAnsi="Times New Roman"/>
                          <w:i/>
                          <w:iCs/>
                          <w:sz w:val="28"/>
                          <w:szCs w:val="28"/>
                          <w:lang w:val="uk-UA"/>
                        </w:rPr>
                      </w:pPr>
                      <w:r w:rsidRPr="00DA053E">
                        <w:rPr>
                          <w:rFonts w:ascii="Times New Roman" w:hAnsi="Times New Roman"/>
                          <w:i/>
                          <w:iCs/>
                          <w:sz w:val="28"/>
                          <w:szCs w:val="28"/>
                          <w:lang w:val="uk-UA"/>
                        </w:rPr>
                        <w:t>-  арбітражні</w:t>
                      </w:r>
                    </w:p>
                    <w:p w:rsidR="003D4891" w:rsidRPr="00DA053E" w:rsidRDefault="003D4891" w:rsidP="00DA053E">
                      <w:pPr>
                        <w:spacing w:after="0" w:line="240" w:lineRule="auto"/>
                        <w:rPr>
                          <w:rFonts w:ascii="Times New Roman" w:hAnsi="Times New Roman"/>
                          <w:i/>
                          <w:iCs/>
                          <w:sz w:val="28"/>
                          <w:szCs w:val="28"/>
                          <w:lang w:val="pl-PL"/>
                        </w:rPr>
                      </w:pPr>
                      <w:r w:rsidRPr="00DA053E">
                        <w:rPr>
                          <w:rFonts w:ascii="Times New Roman" w:hAnsi="Times New Roman"/>
                          <w:i/>
                          <w:iCs/>
                          <w:sz w:val="28"/>
                          <w:szCs w:val="28"/>
                          <w:lang w:val="uk-UA"/>
                        </w:rPr>
                        <w:t>-  ф’</w:t>
                      </w:r>
                      <w:r w:rsidRPr="00DA053E">
                        <w:rPr>
                          <w:rFonts w:ascii="Times New Roman" w:hAnsi="Times New Roman"/>
                          <w:i/>
                          <w:iCs/>
                          <w:sz w:val="28"/>
                          <w:szCs w:val="28"/>
                          <w:lang w:val="pl-PL"/>
                        </w:rPr>
                        <w:t>ючерсні</w:t>
                      </w:r>
                    </w:p>
                    <w:p w:rsidR="003D4891" w:rsidRPr="00DA053E" w:rsidRDefault="003D4891" w:rsidP="00DA053E">
                      <w:pPr>
                        <w:spacing w:after="0" w:line="240" w:lineRule="auto"/>
                        <w:rPr>
                          <w:rFonts w:ascii="Times New Roman" w:hAnsi="Times New Roman"/>
                          <w:i/>
                          <w:iCs/>
                          <w:sz w:val="28"/>
                          <w:szCs w:val="28"/>
                          <w:lang w:val="uk-UA"/>
                        </w:rPr>
                      </w:pPr>
                      <w:r w:rsidRPr="00DA053E">
                        <w:rPr>
                          <w:rFonts w:ascii="Times New Roman" w:hAnsi="Times New Roman"/>
                          <w:i/>
                          <w:iCs/>
                          <w:sz w:val="28"/>
                          <w:szCs w:val="28"/>
                          <w:lang w:val="uk-UA"/>
                        </w:rPr>
                        <w:t>-форвардні</w:t>
                      </w:r>
                    </w:p>
                    <w:p w:rsidR="003D4891" w:rsidRPr="007E2E42" w:rsidRDefault="003D4891" w:rsidP="00DA053E">
                      <w:pPr>
                        <w:spacing w:after="0" w:line="240" w:lineRule="auto"/>
                        <w:rPr>
                          <w:i/>
                          <w:iCs/>
                          <w:lang w:val="uk-UA"/>
                        </w:rPr>
                      </w:pPr>
                      <w:r w:rsidRPr="00DA053E">
                        <w:rPr>
                          <w:rFonts w:ascii="Times New Roman" w:hAnsi="Times New Roman"/>
                          <w:i/>
                          <w:iCs/>
                          <w:sz w:val="28"/>
                          <w:szCs w:val="28"/>
                          <w:lang w:val="uk-UA"/>
                        </w:rPr>
                        <w:t>-опціонні</w:t>
                      </w:r>
                    </w:p>
                  </w:txbxContent>
                </v:textbox>
              </v:shape>
              <v:line id="Прямая соединительная линия 473" o:spid="_x0000_s1204" style="position:absolute;visibility:visible" from="5715,17799" to="12573,177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nimleygAAAOMAAAAPAAAA&#10;AAAAAAAAAAAAAKECAABkcnMvZG93bnJldi54bWxQSwUGAAAAAAQABAD5AAAAmAMAAAAA&#10;"/>
              <v:shape id="Поле 1345019974" o:spid="_x0000_s1205" type="#_x0000_t202" style="position:absolute;left:12573;top:14846;width:13716;height:685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WJ0MkA&#10;AADjAAAADwAAAGRycy9kb3ducmV2LnhtbERPS0vDQBC+C/0PyxS8SLupTR+J3RYRlHqzD+p1yE6T&#10;0Oxsurum8d+7guBxvvesNr1pREfO15YVTMYJCOLC6ppLBcfD62gJwgdkjY1lUvBNHjbrwd0Kc21v&#10;vKNuH0oRQ9jnqKAKoc2l9EVFBv3YtsSRO1tnMMTTlVI7vMVw08jHJJlLgzXHhgpbeqmouOy/jIJl&#10;uu0+/fv041TMz00WHhbd29UpdT/sn59ABOrDv/jPvdVx/jSdJZMsW6Tw+1MEQK5/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DDWJ0MkAAADjAAAADwAAAAAAAAAAAAAAAACYAgAA&#10;ZHJzL2Rvd25yZXYueG1sUEsFBgAAAAAEAAQA9QAAAI4DAAAAAA==&#10;">
                <v:textbox>
                  <w:txbxContent>
                    <w:p w:rsidR="003D4891" w:rsidRPr="007E2E42" w:rsidRDefault="003D4891" w:rsidP="00DA053E">
                      <w:pPr>
                        <w:spacing w:after="0" w:line="240" w:lineRule="auto"/>
                        <w:rPr>
                          <w:rFonts w:ascii="Times New Roman" w:hAnsi="Times New Roman"/>
                          <w:i/>
                          <w:iCs/>
                          <w:sz w:val="28"/>
                          <w:szCs w:val="28"/>
                          <w:lang w:val="uk-UA"/>
                        </w:rPr>
                      </w:pPr>
                      <w:r w:rsidRPr="007E2E42">
                        <w:rPr>
                          <w:rFonts w:ascii="Times New Roman" w:hAnsi="Times New Roman"/>
                          <w:i/>
                          <w:iCs/>
                          <w:sz w:val="28"/>
                          <w:szCs w:val="28"/>
                          <w:lang w:val="uk-UA"/>
                        </w:rPr>
                        <w:t>Депозитні</w:t>
                      </w:r>
                    </w:p>
                  </w:txbxContent>
                </v:textbox>
              </v:shape>
              <v:line id="Прямая соединительная линия 474" o:spid="_x0000_s1206" style="position:absolute;visibility:visible" from="26289,17989" to="41148,17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BJ4ZyuzQAAAOMAAAAP&#10;AAAAAAAAAAAAAAAAAKECAABkcnMvZG93bnJldi54bWxQSwUGAAAAAAQABAD5AAAAmwMAAAAA&#10;"/>
              <v:shape id="Поле 695026269" o:spid="_x0000_s1207" type="#_x0000_t202" style="position:absolute;left:41148;top:13131;width:19431;height:99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">
                <v:textbox>
                  <w:txbxContent>
                    <w:p w:rsidR="003D4891" w:rsidRPr="007E2E42" w:rsidRDefault="003D4891" w:rsidP="00DA053E">
                      <w:pPr>
                        <w:spacing w:after="0" w:line="240" w:lineRule="auto"/>
                        <w:rPr>
                          <w:rFonts w:ascii="Times New Roman" w:hAnsi="Times New Roman"/>
                          <w:i/>
                          <w:iCs/>
                          <w:sz w:val="28"/>
                          <w:szCs w:val="28"/>
                          <w:lang w:val="uk-UA"/>
                        </w:rPr>
                      </w:pPr>
                      <w:r w:rsidRPr="007E2E42">
                        <w:rPr>
                          <w:rFonts w:ascii="Times New Roman" w:hAnsi="Times New Roman"/>
                          <w:i/>
                          <w:iCs/>
                          <w:sz w:val="28"/>
                          <w:szCs w:val="28"/>
                          <w:lang w:val="uk-UA"/>
                        </w:rPr>
                        <w:t>-  до запитання</w:t>
                      </w:r>
                    </w:p>
                    <w:p w:rsidR="003D4891" w:rsidRPr="007E2E42" w:rsidRDefault="003D4891" w:rsidP="00DA053E">
                      <w:pPr>
                        <w:spacing w:after="0" w:line="240" w:lineRule="auto"/>
                        <w:rPr>
                          <w:rFonts w:ascii="Times New Roman" w:hAnsi="Times New Roman"/>
                          <w:i/>
                          <w:iCs/>
                          <w:sz w:val="28"/>
                          <w:szCs w:val="28"/>
                          <w:lang w:val="uk-UA"/>
                        </w:rPr>
                      </w:pPr>
                      <w:r w:rsidRPr="007E2E42">
                        <w:rPr>
                          <w:rFonts w:ascii="Times New Roman" w:hAnsi="Times New Roman"/>
                          <w:i/>
                          <w:iCs/>
                          <w:sz w:val="28"/>
                          <w:szCs w:val="28"/>
                          <w:lang w:val="uk-UA"/>
                        </w:rPr>
                        <w:t>-  короткострокові</w:t>
                      </w:r>
                    </w:p>
                    <w:p w:rsidR="003D4891" w:rsidRPr="007E2E42" w:rsidRDefault="003D4891" w:rsidP="00DA053E">
                      <w:pPr>
                        <w:spacing w:after="0" w:line="240" w:lineRule="auto"/>
                        <w:rPr>
                          <w:rFonts w:ascii="Times New Roman" w:hAnsi="Times New Roman"/>
                          <w:i/>
                          <w:iCs/>
                          <w:sz w:val="28"/>
                          <w:szCs w:val="28"/>
                          <w:lang w:val="uk-UA"/>
                        </w:rPr>
                      </w:pPr>
                      <w:r w:rsidRPr="007E2E42">
                        <w:rPr>
                          <w:rFonts w:ascii="Times New Roman" w:hAnsi="Times New Roman"/>
                          <w:i/>
                          <w:iCs/>
                          <w:sz w:val="28"/>
                          <w:szCs w:val="28"/>
                          <w:lang w:val="uk-UA"/>
                        </w:rPr>
                        <w:t>-  строкові</w:t>
                      </w:r>
                    </w:p>
                  </w:txbxContent>
                </v:textbox>
              </v:shape>
              <v:line id="Прямая соединительная линия 469" o:spid="_x0000_s1208" style="position:absolute;visibility:visible" from="5715,30372" to="12573,303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APdXv+zQAAAOMAAAAP&#10;AAAAAAAAAAAAAAAAAKECAABkcnMvZG93bnJldi54bWxQSwUGAAAAAAQABAD5AAAAmwMAAAAA&#10;"/>
              <v:shape id="Поле 1354067061" o:spid="_x0000_s1209" type="#_x0000_t202" style="position:absolute;left:12573;top:27514;width:13716;height:723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LQE8kA&#10;AADjAAAADwAAAGRycy9kb3ducmV2LnhtbERPS08CMRC+m/gfmjHhYqTl4YIrhRASCNwUjV4n22F3&#10;43a6tmVZ/r01MfE433sWq942oiMfascaRkMFgrhwpuZSw/vb9mEOIkRkg41j0nClAKvl7c0Cc+Mu&#10;/ErdMZYihXDIUUMVY5tLGYqKLIaha4kTd3LeYkynL6XxeEnhtpFjpTJpsebUUGFLm4qKr+PZaphP&#10;991nOExePors1DzF+1m3+/ZaD+769TOISH38F/+59ybNnzxOVTZT2Qh+f0oAyOUP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YLLQE8kAAADjAAAADwAAAAAAAAAAAAAAAACYAgAA&#10;ZHJzL2Rvd25yZXYueG1sUEsFBgAAAAAEAAQA9QAAAI4DAAAAAA==&#10;">
                <v:textbox>
                  <w:txbxContent>
                    <w:p w:rsidR="003D4891" w:rsidRPr="007E2E42" w:rsidRDefault="003D4891" w:rsidP="00DA053E">
                      <w:pPr>
                        <w:spacing w:after="0" w:line="240" w:lineRule="auto"/>
                        <w:rPr>
                          <w:rFonts w:ascii="Times New Roman" w:hAnsi="Times New Roman"/>
                          <w:i/>
                          <w:iCs/>
                          <w:sz w:val="28"/>
                          <w:szCs w:val="28"/>
                          <w:lang w:val="uk-UA"/>
                        </w:rPr>
                      </w:pPr>
                      <w:r w:rsidRPr="007E2E42">
                        <w:rPr>
                          <w:rFonts w:ascii="Times New Roman" w:hAnsi="Times New Roman"/>
                          <w:i/>
                          <w:iCs/>
                          <w:sz w:val="28"/>
                          <w:szCs w:val="28"/>
                          <w:lang w:val="uk-UA"/>
                        </w:rPr>
                        <w:t>Кредитні</w:t>
                      </w:r>
                    </w:p>
                  </w:txbxContent>
                </v:textbox>
              </v:shape>
              <v:line id="Прямая соединительная линия 470" o:spid="_x0000_s1210" style="position:absolute;visibility:visible" from="26289,30562" to="41148,305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fEmyMkAAADjAAAADwAAAGRycy9kb3ducmV2LnhtbERPX0vDMBB/F/wO4QTfXLoNQleXjTER&#10;Nh/EbYI+3pqzrWsuJYlt/fZGEHy83/9brkfbip58aBxrmE4yEMSlMw1XGl5Pj3c5iBCRDbaOScM3&#10;BVivrq+WWBg38IH6Y6xECuFQoIY6xq6QMpQ1WQwT1xEn7sN5izGdvpLG45DCbStnWaakxYZTQ40d&#10;bWsqL8cvq+F5/qL6zf5pN77t1bl8OJzfPwev9e3NuLkHEWmM/+I/986k+Url09k8zxfw+1MCQK5+&#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InxJsjJAAAA4wAAAA8AAAAA&#10;AAAAAAAAAAAAoQIAAGRycy9kb3ducmV2LnhtbFBLBQYAAAAABAAEAPkAAACXAwAAAAA=&#10;"/>
              <v:shape id="Поле 127056672" o:spid="_x0000_s1211" type="#_x0000_t202" style="position:absolute;left:41148;top:24942;width:19431;height:1003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VbVdscA&#10;AADiAAAADwAAAGRycy9kb3ducmV2LnhtbERPW0vDMBR+F/wP4Qh7kS21ajvrsiGDyfbmLmyvh+as&#10;LTYnNcm6+u+NIPj48d1ni8G0oifnG8sKHiYJCOLS6oYrBYf9ajwF4QOyxtYyKfgmD4v57c0MC22v&#10;vKV+FyoRQ9gXqKAOoSuk9GVNBv3EdsSRO1tnMEToKqkdXmO4aWWaJJk02HBsqLGjZU3l5+5iFEyf&#10;1v3Jbx4/jmV2bl/Cfd6/fzmlRnfD2yuIQEP4F/+51zrOT/PkOcvyFH4vRQxy/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1W1XbHAAAA4gAAAA8AAAAAAAAAAAAAAAAAmAIAAGRy&#10;cy9kb3ducmV2LnhtbFBLBQYAAAAABAAEAPUAAACMAwAAAAA=&#10;">
                <v:textbox>
                  <w:txbxContent>
                    <w:p w:rsidR="003D4891" w:rsidRPr="007E2E42" w:rsidRDefault="003D4891" w:rsidP="00DA053E">
                      <w:pPr>
                        <w:spacing w:after="0" w:line="240" w:lineRule="auto"/>
                        <w:rPr>
                          <w:rFonts w:ascii="Times New Roman" w:hAnsi="Times New Roman"/>
                          <w:i/>
                          <w:iCs/>
                          <w:sz w:val="28"/>
                          <w:szCs w:val="28"/>
                          <w:lang w:val="uk-UA"/>
                        </w:rPr>
                      </w:pPr>
                      <w:r w:rsidRPr="007E2E42">
                        <w:rPr>
                          <w:i/>
                          <w:iCs/>
                          <w:lang w:val="uk-UA"/>
                        </w:rPr>
                        <w:t xml:space="preserve">-  </w:t>
                      </w:r>
                      <w:r w:rsidRPr="007E2E42">
                        <w:rPr>
                          <w:rFonts w:ascii="Times New Roman" w:hAnsi="Times New Roman"/>
                          <w:i/>
                          <w:iCs/>
                          <w:sz w:val="28"/>
                          <w:szCs w:val="28"/>
                          <w:lang w:val="uk-UA"/>
                        </w:rPr>
                        <w:t>короткострокові</w:t>
                      </w:r>
                    </w:p>
                    <w:p w:rsidR="003D4891" w:rsidRPr="007E2E42" w:rsidRDefault="003D4891" w:rsidP="00DA053E">
                      <w:pPr>
                        <w:spacing w:after="0" w:line="240" w:lineRule="auto"/>
                        <w:rPr>
                          <w:rFonts w:ascii="Times New Roman" w:hAnsi="Times New Roman"/>
                          <w:i/>
                          <w:iCs/>
                          <w:sz w:val="28"/>
                          <w:szCs w:val="28"/>
                          <w:lang w:val="uk-UA"/>
                        </w:rPr>
                      </w:pPr>
                      <w:r w:rsidRPr="007E2E42">
                        <w:rPr>
                          <w:rFonts w:ascii="Times New Roman" w:hAnsi="Times New Roman"/>
                          <w:i/>
                          <w:iCs/>
                          <w:sz w:val="28"/>
                          <w:szCs w:val="28"/>
                          <w:lang w:val="uk-UA"/>
                        </w:rPr>
                        <w:t>-  середньострокові</w:t>
                      </w:r>
                    </w:p>
                    <w:p w:rsidR="003D4891" w:rsidRPr="007E2E42" w:rsidRDefault="003D4891" w:rsidP="00DA053E">
                      <w:pPr>
                        <w:spacing w:after="0" w:line="240" w:lineRule="auto"/>
                        <w:rPr>
                          <w:rFonts w:ascii="Times New Roman" w:hAnsi="Times New Roman"/>
                          <w:i/>
                          <w:iCs/>
                          <w:sz w:val="28"/>
                          <w:szCs w:val="28"/>
                          <w:lang w:val="uk-UA"/>
                        </w:rPr>
                      </w:pPr>
                      <w:r w:rsidRPr="007E2E42">
                        <w:rPr>
                          <w:rFonts w:ascii="Times New Roman" w:hAnsi="Times New Roman"/>
                          <w:i/>
                          <w:iCs/>
                          <w:sz w:val="28"/>
                          <w:szCs w:val="28"/>
                          <w:lang w:val="uk-UA"/>
                        </w:rPr>
                        <w:t>-  довгострокові</w:t>
                      </w:r>
                    </w:p>
                  </w:txbxContent>
                </v:textbox>
              </v:shape>
            </v:group>
          </v:group>
        </w:pict>
      </w:r>
      <w:r w:rsidR="005E7CBE" w:rsidRPr="00AE6579">
        <w:rPr>
          <w:rFonts w:ascii="Times New Roman" w:hAnsi="Times New Roman"/>
          <w:i/>
          <w:sz w:val="28"/>
          <w:szCs w:val="28"/>
          <w:lang w:val="uk-UA"/>
        </w:rPr>
        <w:t>Валютний курс</w:t>
      </w:r>
      <w:r w:rsidR="005E7CBE" w:rsidRPr="00AE6579">
        <w:rPr>
          <w:rFonts w:ascii="Times New Roman" w:hAnsi="Times New Roman"/>
          <w:sz w:val="28"/>
          <w:szCs w:val="28"/>
          <w:lang w:val="uk-UA"/>
        </w:rPr>
        <w:t xml:space="preserve"> – це ціна грошової одиниці певної країни, що виражена в грошових одиницях іншої країни, співвідношення між грошовими одиницями двох країн, яке використовується для обміну валют при здійсненні валютних та інших економічних операцій.</w:t>
      </w:r>
    </w:p>
    <w:p w:rsidR="005E7CBE" w:rsidRPr="00AE6579" w:rsidRDefault="005E7CBE" w:rsidP="007E2E42">
      <w:pPr>
        <w:ind w:firstLine="708"/>
        <w:jc w:val="center"/>
        <w:rPr>
          <w:noProof/>
          <w:szCs w:val="28"/>
          <w:lang w:val="uk-UA" w:eastAsia="ru-RU"/>
        </w:rPr>
      </w:pPr>
    </w:p>
    <w:p w:rsidR="005E7CBE" w:rsidRPr="00AE6579" w:rsidRDefault="005E7CBE" w:rsidP="007E2E42">
      <w:pPr>
        <w:ind w:firstLine="708"/>
        <w:jc w:val="center"/>
        <w:rPr>
          <w:noProof/>
          <w:szCs w:val="28"/>
          <w:lang w:val="uk-UA" w:eastAsia="ru-RU"/>
        </w:rPr>
      </w:pPr>
    </w:p>
    <w:p w:rsidR="005E7CBE" w:rsidRPr="00AE6579" w:rsidRDefault="005E7CBE" w:rsidP="007E2E42">
      <w:pPr>
        <w:ind w:firstLine="708"/>
        <w:jc w:val="center"/>
        <w:rPr>
          <w:noProof/>
          <w:szCs w:val="28"/>
          <w:lang w:val="uk-UA" w:eastAsia="ru-RU"/>
        </w:rPr>
      </w:pPr>
    </w:p>
    <w:p w:rsidR="005E7CBE" w:rsidRPr="00AE6579" w:rsidRDefault="005E7CBE" w:rsidP="007E2E42">
      <w:pPr>
        <w:ind w:firstLine="708"/>
        <w:jc w:val="center"/>
        <w:rPr>
          <w:noProof/>
          <w:szCs w:val="28"/>
          <w:lang w:val="uk-UA" w:eastAsia="ru-RU"/>
        </w:rPr>
      </w:pPr>
    </w:p>
    <w:p w:rsidR="005E7CBE" w:rsidRPr="00AE6579" w:rsidRDefault="005E7CBE" w:rsidP="007E2E42">
      <w:pPr>
        <w:ind w:firstLine="708"/>
        <w:jc w:val="center"/>
        <w:rPr>
          <w:noProof/>
          <w:szCs w:val="28"/>
          <w:lang w:val="uk-UA" w:eastAsia="ru-RU"/>
        </w:rPr>
      </w:pPr>
    </w:p>
    <w:p w:rsidR="005E7CBE" w:rsidRPr="00AE6579" w:rsidRDefault="005E7CBE" w:rsidP="007E2E42">
      <w:pPr>
        <w:ind w:firstLine="708"/>
        <w:jc w:val="center"/>
        <w:rPr>
          <w:noProof/>
          <w:szCs w:val="28"/>
          <w:lang w:val="uk-UA" w:eastAsia="ru-RU"/>
        </w:rPr>
      </w:pPr>
    </w:p>
    <w:p w:rsidR="005E7CBE" w:rsidRPr="00AE6579" w:rsidRDefault="005E7CBE" w:rsidP="007E2E42">
      <w:pPr>
        <w:ind w:firstLine="708"/>
        <w:jc w:val="center"/>
        <w:rPr>
          <w:noProof/>
          <w:szCs w:val="28"/>
          <w:lang w:val="uk-UA" w:eastAsia="ru-RU"/>
        </w:rPr>
      </w:pPr>
    </w:p>
    <w:p w:rsidR="005E7CBE" w:rsidRPr="00AE6579" w:rsidRDefault="005E7CBE" w:rsidP="007E2E42">
      <w:pPr>
        <w:ind w:firstLine="708"/>
        <w:jc w:val="center"/>
        <w:rPr>
          <w:noProof/>
          <w:szCs w:val="28"/>
          <w:lang w:val="uk-UA" w:eastAsia="ru-RU"/>
        </w:rPr>
      </w:pPr>
    </w:p>
    <w:p w:rsidR="005E7CBE" w:rsidRPr="00AE6579" w:rsidRDefault="005E7CBE" w:rsidP="007E2E42">
      <w:pPr>
        <w:ind w:firstLine="708"/>
        <w:jc w:val="center"/>
        <w:rPr>
          <w:noProof/>
          <w:szCs w:val="28"/>
          <w:lang w:val="uk-UA" w:eastAsia="ru-RU"/>
        </w:rPr>
      </w:pPr>
    </w:p>
    <w:p w:rsidR="005E7CBE" w:rsidRPr="00AE6579" w:rsidRDefault="005E7CBE" w:rsidP="007E2E42">
      <w:pPr>
        <w:ind w:firstLine="708"/>
        <w:jc w:val="center"/>
        <w:rPr>
          <w:noProof/>
          <w:szCs w:val="28"/>
          <w:lang w:val="uk-UA" w:eastAsia="ru-RU"/>
        </w:rPr>
      </w:pPr>
    </w:p>
    <w:p w:rsidR="005E7CBE" w:rsidRPr="00AE6579" w:rsidRDefault="005E7CBE" w:rsidP="007E2E42">
      <w:pPr>
        <w:ind w:firstLine="708"/>
        <w:jc w:val="center"/>
        <w:rPr>
          <w:noProof/>
          <w:szCs w:val="28"/>
          <w:lang w:val="uk-UA" w:eastAsia="ru-RU"/>
        </w:rPr>
      </w:pPr>
    </w:p>
    <w:p w:rsidR="008B4867" w:rsidRPr="00AE6579" w:rsidRDefault="008B4867" w:rsidP="00746D65">
      <w:pPr>
        <w:pStyle w:val="a7"/>
        <w:spacing w:after="0" w:line="240" w:lineRule="auto"/>
        <w:ind w:firstLine="0"/>
        <w:jc w:val="both"/>
        <w:rPr>
          <w:rFonts w:eastAsiaTheme="minorHAnsi"/>
          <w:bCs/>
          <w:szCs w:val="28"/>
          <w:lang w:val="uk-UA"/>
        </w:rPr>
      </w:pPr>
    </w:p>
    <w:p w:rsidR="00DA053E" w:rsidRDefault="00DA053E" w:rsidP="005E7CBE">
      <w:pPr>
        <w:pStyle w:val="a7"/>
        <w:spacing w:after="0" w:line="240" w:lineRule="auto"/>
        <w:jc w:val="both"/>
        <w:rPr>
          <w:rFonts w:eastAsiaTheme="minorHAnsi"/>
          <w:bCs/>
          <w:szCs w:val="28"/>
          <w:lang w:val="uk-UA"/>
        </w:rPr>
      </w:pPr>
    </w:p>
    <w:p w:rsidR="005E7CBE" w:rsidRDefault="005E7CBE" w:rsidP="0044268E">
      <w:pPr>
        <w:pStyle w:val="a7"/>
        <w:spacing w:after="0" w:line="240" w:lineRule="auto"/>
        <w:jc w:val="center"/>
        <w:rPr>
          <w:noProof/>
          <w:szCs w:val="28"/>
          <w:lang w:val="uk-UA" w:eastAsia="ru-RU"/>
        </w:rPr>
      </w:pPr>
      <w:r w:rsidRPr="00AE6579">
        <w:rPr>
          <w:rFonts w:eastAsiaTheme="minorHAnsi"/>
          <w:bCs/>
          <w:szCs w:val="28"/>
          <w:lang w:val="uk-UA"/>
        </w:rPr>
        <w:t xml:space="preserve">Рисунок </w:t>
      </w:r>
      <w:r w:rsidR="0058131F" w:rsidRPr="00AE6579">
        <w:rPr>
          <w:rFonts w:eastAsiaTheme="minorHAnsi"/>
          <w:bCs/>
          <w:szCs w:val="28"/>
          <w:lang w:val="uk-UA"/>
        </w:rPr>
        <w:t>4</w:t>
      </w:r>
      <w:r w:rsidRPr="00AE6579">
        <w:rPr>
          <w:rFonts w:eastAsiaTheme="minorHAnsi"/>
          <w:bCs/>
          <w:szCs w:val="28"/>
          <w:lang w:val="uk-UA"/>
        </w:rPr>
        <w:t xml:space="preserve">.3 – </w:t>
      </w:r>
      <w:r w:rsidRPr="00AE6579">
        <w:rPr>
          <w:noProof/>
          <w:szCs w:val="28"/>
          <w:lang w:val="uk-UA" w:eastAsia="ru-RU"/>
        </w:rPr>
        <w:t>Поширені операції валютного ринку</w:t>
      </w:r>
      <w:r w:rsidR="00B37BB4">
        <w:rPr>
          <w:szCs w:val="28"/>
        </w:rPr>
        <w:t>[7]</w:t>
      </w:r>
    </w:p>
    <w:p w:rsidR="00EF6CA2" w:rsidRPr="00AE6579" w:rsidRDefault="00EF6CA2" w:rsidP="00EF6CA2">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lastRenderedPageBreak/>
        <w:t xml:space="preserve">Валютна біржа є організаційно оформленим регулярним валютним ринком, на якому відбувається торгівля валютою на основі попиту і пропозиції. Членами валютної біржі в Україні можуть бути комерційні банки, яким видані ліцензії на проведення валютних операцій, а також фінансові установи, яким чинним законодавством надане право на їх проведення. Як самостійна структура вона широко функціонувала ще в період домонополістичного капіталізму. У сучасний період у розвинених країнах операції з іноземною валютою зосереджені переважно у великих банках. </w:t>
      </w:r>
    </w:p>
    <w:p w:rsidR="00EF6CA2" w:rsidRPr="00AE6579" w:rsidRDefault="00EF6CA2" w:rsidP="00EF6CA2">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Головними суб'єктами валютного ринку виступають великі транснаціональні корпорації та банки (ТНК, ТНД). Залежно від обсягу, характеру операцій і кількості використаних валют розрізняють світові, національні та регіональні валютні ринки. Більша частина операцій припадає на долари США, а також євро, англійські фунти стерлінгів, японську єну.</w:t>
      </w:r>
    </w:p>
    <w:p w:rsidR="00EF6CA2" w:rsidRPr="00AE6579" w:rsidRDefault="00EF6CA2" w:rsidP="00EF6CA2">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Основними формами валютних операцій щодо забезпечення міжнародних розрахунків є негайна поставка -«спот», поставка через певний період - «форвард», обов'язкові поставки - «аутрайт» і з правом відмови - «опціон». Підтримуються ці стосунки через мережу супутникового моніторного, телетайпного та телефонного зв'язку.</w:t>
      </w:r>
    </w:p>
    <w:p w:rsidR="00036229" w:rsidRPr="00AE6579" w:rsidRDefault="00036229" w:rsidP="00E528FD">
      <w:pPr>
        <w:spacing w:after="0" w:line="336" w:lineRule="auto"/>
        <w:ind w:firstLine="709"/>
        <w:jc w:val="both"/>
        <w:rPr>
          <w:rFonts w:ascii="Times New Roman" w:hAnsi="Times New Roman"/>
          <w:sz w:val="16"/>
          <w:szCs w:val="16"/>
          <w:lang w:val="uk-UA"/>
        </w:rPr>
      </w:pPr>
    </w:p>
    <w:p w:rsidR="007670F1" w:rsidRPr="00AE6579" w:rsidRDefault="007670F1" w:rsidP="007670F1">
      <w:pPr>
        <w:spacing w:after="120"/>
        <w:ind w:firstLine="709"/>
        <w:rPr>
          <w:rFonts w:ascii="Times New Roman" w:hAnsi="Times New Roman"/>
          <w:sz w:val="28"/>
          <w:szCs w:val="28"/>
        </w:rPr>
      </w:pPr>
      <w:r w:rsidRPr="00AE6579">
        <w:rPr>
          <w:rFonts w:ascii="Times New Roman" w:hAnsi="Times New Roman"/>
          <w:bCs/>
          <w:sz w:val="28"/>
          <w:szCs w:val="28"/>
          <w:lang w:val="uk-UA"/>
        </w:rPr>
        <w:t xml:space="preserve">Таблиця </w:t>
      </w:r>
      <w:r w:rsidR="0058131F" w:rsidRPr="00AE6579">
        <w:rPr>
          <w:rFonts w:ascii="Times New Roman" w:hAnsi="Times New Roman"/>
          <w:bCs/>
          <w:sz w:val="28"/>
          <w:szCs w:val="28"/>
          <w:lang w:val="uk-UA"/>
        </w:rPr>
        <w:t>4</w:t>
      </w:r>
      <w:r w:rsidRPr="00AE6579">
        <w:rPr>
          <w:rFonts w:ascii="Times New Roman" w:hAnsi="Times New Roman"/>
          <w:bCs/>
          <w:sz w:val="28"/>
          <w:szCs w:val="28"/>
          <w:lang w:val="uk-UA"/>
        </w:rPr>
        <w:t>.1</w:t>
      </w:r>
      <w:r w:rsidR="0058131F" w:rsidRPr="00AE6579">
        <w:rPr>
          <w:rFonts w:ascii="Times New Roman" w:hAnsi="Times New Roman"/>
          <w:bCs/>
          <w:sz w:val="28"/>
          <w:szCs w:val="28"/>
          <w:lang w:val="uk-UA"/>
        </w:rPr>
        <w:t>1</w:t>
      </w:r>
      <w:r w:rsidRPr="00AE6579">
        <w:rPr>
          <w:rFonts w:ascii="Times New Roman" w:hAnsi="Times New Roman"/>
          <w:bCs/>
          <w:sz w:val="28"/>
          <w:szCs w:val="28"/>
          <w:lang w:val="uk-UA"/>
        </w:rPr>
        <w:t xml:space="preserve"> – Класифікація операцій валютного ринку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7938"/>
      </w:tblGrid>
      <w:tr w:rsidR="00AE6579" w:rsidRPr="00AE6579" w:rsidTr="00746D65">
        <w:tc>
          <w:tcPr>
            <w:tcW w:w="1701" w:type="dxa"/>
            <w:shd w:val="clear" w:color="auto" w:fill="auto"/>
          </w:tcPr>
          <w:p w:rsidR="007670F1" w:rsidRPr="00AE6579" w:rsidRDefault="007670F1" w:rsidP="007670F1">
            <w:pPr>
              <w:spacing w:after="0" w:line="240" w:lineRule="auto"/>
              <w:jc w:val="center"/>
              <w:rPr>
                <w:rFonts w:ascii="Times New Roman" w:hAnsi="Times New Roman"/>
                <w:bCs/>
                <w:sz w:val="28"/>
                <w:szCs w:val="28"/>
                <w:lang w:val="uk-UA"/>
              </w:rPr>
            </w:pPr>
            <w:r w:rsidRPr="00AE6579">
              <w:rPr>
                <w:rFonts w:ascii="Times New Roman" w:hAnsi="Times New Roman"/>
                <w:sz w:val="24"/>
                <w:szCs w:val="24"/>
                <w:lang w:val="uk-UA"/>
              </w:rPr>
              <w:t>Класифікація</w:t>
            </w:r>
          </w:p>
        </w:tc>
        <w:tc>
          <w:tcPr>
            <w:tcW w:w="7938" w:type="dxa"/>
            <w:shd w:val="clear" w:color="auto" w:fill="auto"/>
          </w:tcPr>
          <w:p w:rsidR="007670F1" w:rsidRPr="00AE6579" w:rsidRDefault="007670F1" w:rsidP="007670F1">
            <w:pPr>
              <w:spacing w:after="0" w:line="240" w:lineRule="auto"/>
              <w:jc w:val="center"/>
              <w:rPr>
                <w:rFonts w:ascii="Times New Roman" w:hAnsi="Times New Roman"/>
                <w:b/>
                <w:bCs/>
                <w:sz w:val="28"/>
                <w:szCs w:val="28"/>
                <w:lang w:val="uk-UA"/>
              </w:rPr>
            </w:pPr>
            <w:r w:rsidRPr="00AE6579">
              <w:rPr>
                <w:rFonts w:ascii="Times New Roman" w:hAnsi="Times New Roman"/>
                <w:sz w:val="24"/>
                <w:szCs w:val="24"/>
                <w:lang w:val="uk-UA"/>
              </w:rPr>
              <w:t>Її ознаки</w:t>
            </w:r>
          </w:p>
        </w:tc>
      </w:tr>
      <w:tr w:rsidR="00E23890" w:rsidRPr="00AE6579" w:rsidTr="00746D65">
        <w:tc>
          <w:tcPr>
            <w:tcW w:w="1701" w:type="dxa"/>
            <w:shd w:val="clear" w:color="auto" w:fill="auto"/>
          </w:tcPr>
          <w:p w:rsidR="00E23890" w:rsidRPr="00AE6579" w:rsidRDefault="00E23890" w:rsidP="007670F1">
            <w:pPr>
              <w:spacing w:after="0" w:line="240" w:lineRule="auto"/>
              <w:jc w:val="center"/>
              <w:rPr>
                <w:rFonts w:ascii="Times New Roman" w:hAnsi="Times New Roman"/>
                <w:sz w:val="24"/>
                <w:szCs w:val="24"/>
                <w:lang w:val="uk-UA"/>
              </w:rPr>
            </w:pPr>
            <w:r>
              <w:rPr>
                <w:rFonts w:ascii="Times New Roman" w:hAnsi="Times New Roman"/>
                <w:sz w:val="24"/>
                <w:szCs w:val="24"/>
                <w:lang w:val="uk-UA"/>
              </w:rPr>
              <w:t>1</w:t>
            </w:r>
          </w:p>
        </w:tc>
        <w:tc>
          <w:tcPr>
            <w:tcW w:w="7938" w:type="dxa"/>
            <w:shd w:val="clear" w:color="auto" w:fill="auto"/>
          </w:tcPr>
          <w:p w:rsidR="00E23890" w:rsidRPr="00AE6579" w:rsidRDefault="00E23890" w:rsidP="007670F1">
            <w:pPr>
              <w:spacing w:after="0" w:line="240" w:lineRule="auto"/>
              <w:jc w:val="center"/>
              <w:rPr>
                <w:rFonts w:ascii="Times New Roman" w:hAnsi="Times New Roman"/>
                <w:sz w:val="24"/>
                <w:szCs w:val="24"/>
                <w:lang w:val="uk-UA"/>
              </w:rPr>
            </w:pPr>
            <w:r>
              <w:rPr>
                <w:rFonts w:ascii="Times New Roman" w:hAnsi="Times New Roman"/>
                <w:sz w:val="24"/>
                <w:szCs w:val="24"/>
                <w:lang w:val="uk-UA"/>
              </w:rPr>
              <w:t>2</w:t>
            </w:r>
          </w:p>
        </w:tc>
      </w:tr>
      <w:tr w:rsidR="00AE6579" w:rsidRPr="007B00AF" w:rsidTr="00746D65">
        <w:tc>
          <w:tcPr>
            <w:tcW w:w="1701" w:type="dxa"/>
            <w:shd w:val="clear" w:color="auto" w:fill="auto"/>
          </w:tcPr>
          <w:p w:rsidR="007670F1" w:rsidRPr="00746D65" w:rsidRDefault="007670F1" w:rsidP="007670F1">
            <w:pPr>
              <w:spacing w:after="0" w:line="240" w:lineRule="auto"/>
              <w:rPr>
                <w:rFonts w:ascii="Times New Roman" w:hAnsi="Times New Roman"/>
                <w:bCs/>
                <w:lang w:val="uk-UA"/>
              </w:rPr>
            </w:pPr>
            <w:r w:rsidRPr="00746D65">
              <w:rPr>
                <w:rFonts w:ascii="Times New Roman" w:hAnsi="Times New Roman"/>
                <w:bCs/>
                <w:lang w:val="uk-UA"/>
              </w:rPr>
              <w:t>за терміном здійснення платежу</w:t>
            </w:r>
          </w:p>
        </w:tc>
        <w:tc>
          <w:tcPr>
            <w:tcW w:w="7938" w:type="dxa"/>
            <w:shd w:val="clear" w:color="auto" w:fill="auto"/>
          </w:tcPr>
          <w:p w:rsidR="007670F1" w:rsidRPr="00746D65" w:rsidRDefault="007670F1" w:rsidP="007670F1">
            <w:pPr>
              <w:spacing w:after="0" w:line="240" w:lineRule="auto"/>
              <w:rPr>
                <w:rFonts w:ascii="Times New Roman" w:hAnsi="Times New Roman"/>
              </w:rPr>
            </w:pPr>
            <w:r w:rsidRPr="00746D65">
              <w:rPr>
                <w:rFonts w:ascii="Times New Roman" w:hAnsi="Times New Roman"/>
                <w:bCs/>
                <w:lang w:val="uk-UA"/>
              </w:rPr>
              <w:t xml:space="preserve">а) </w:t>
            </w:r>
            <w:r w:rsidRPr="00746D65">
              <w:rPr>
                <w:rFonts w:ascii="Times New Roman" w:hAnsi="Times New Roman"/>
                <w:bCs/>
                <w:i/>
                <w:iCs/>
                <w:lang w:val="uk-UA"/>
              </w:rPr>
              <w:t xml:space="preserve">касові, </w:t>
            </w:r>
            <w:r w:rsidRPr="00746D65">
              <w:rPr>
                <w:rFonts w:ascii="Times New Roman" w:hAnsi="Times New Roman"/>
                <w:lang w:val="uk-UA"/>
              </w:rPr>
              <w:t>або операції з негайною поставкою - купівля-продаж валюти здійснюється на умовах поставки її не пізні</w:t>
            </w:r>
            <w:r w:rsidRPr="00746D65">
              <w:rPr>
                <w:rFonts w:ascii="Times New Roman" w:hAnsi="Times New Roman"/>
                <w:lang w:val="uk-UA"/>
              </w:rPr>
              <w:softHyphen/>
              <w:t>ше другого робочого дня з дня укладення угоди за курсом,</w:t>
            </w:r>
            <w:r w:rsidRPr="00746D65">
              <w:rPr>
                <w:rFonts w:ascii="Times New Roman" w:hAnsi="Times New Roman"/>
                <w:lang w:val="uk-UA"/>
              </w:rPr>
              <w:br/>
              <w:t>узгодженим у момент її підписання;</w:t>
            </w:r>
          </w:p>
          <w:p w:rsidR="007670F1" w:rsidRPr="00746D65" w:rsidRDefault="007670F1" w:rsidP="007670F1">
            <w:pPr>
              <w:spacing w:after="0" w:line="240" w:lineRule="auto"/>
              <w:rPr>
                <w:rFonts w:ascii="Times New Roman" w:hAnsi="Times New Roman"/>
                <w:bCs/>
                <w:lang w:val="uk-UA"/>
              </w:rPr>
            </w:pPr>
            <w:r w:rsidRPr="00746D65">
              <w:rPr>
                <w:rFonts w:ascii="Times New Roman" w:hAnsi="Times New Roman"/>
                <w:bCs/>
                <w:lang w:val="uk-UA"/>
              </w:rPr>
              <w:t xml:space="preserve">б) </w:t>
            </w:r>
            <w:r w:rsidRPr="00746D65">
              <w:rPr>
                <w:rFonts w:ascii="Times New Roman" w:hAnsi="Times New Roman"/>
                <w:bCs/>
                <w:i/>
                <w:iCs/>
                <w:lang w:val="uk-UA"/>
              </w:rPr>
              <w:t xml:space="preserve">строкові </w:t>
            </w:r>
            <w:r w:rsidRPr="00746D65">
              <w:rPr>
                <w:rFonts w:ascii="Times New Roman" w:hAnsi="Times New Roman"/>
                <w:lang w:val="uk-UA"/>
              </w:rPr>
              <w:t xml:space="preserve"> - купівля-продаж валютних цінностей з від</w:t>
            </w:r>
            <w:r w:rsidRPr="00746D65">
              <w:rPr>
                <w:rFonts w:ascii="Times New Roman" w:hAnsi="Times New Roman"/>
                <w:lang w:val="uk-UA"/>
              </w:rPr>
              <w:softHyphen/>
              <w:t>строчкою поставки їх на термін, що перевищує два робочі дні. Оформляються контрактами, які мають юридичну силу протягом певного часу (від підписання і до оплати) і самі стають об'єктом купівлі-продажу (форвардні та ф'ючерсні контракти, опціони); дають можливість застрахуватися від валютних ризиків, а також одержати додатковий дохід завдяки спекулятивним діям;</w:t>
            </w:r>
          </w:p>
        </w:tc>
      </w:tr>
      <w:tr w:rsidR="00AE6579" w:rsidRPr="00746D65" w:rsidTr="00746D65">
        <w:tc>
          <w:tcPr>
            <w:tcW w:w="1701" w:type="dxa"/>
            <w:shd w:val="clear" w:color="auto" w:fill="auto"/>
          </w:tcPr>
          <w:p w:rsidR="007670F1" w:rsidRPr="00746D65" w:rsidRDefault="007670F1" w:rsidP="007670F1">
            <w:pPr>
              <w:spacing w:after="0" w:line="240" w:lineRule="auto"/>
              <w:rPr>
                <w:rFonts w:ascii="Times New Roman" w:hAnsi="Times New Roman"/>
                <w:bCs/>
                <w:lang w:val="uk-UA"/>
              </w:rPr>
            </w:pPr>
            <w:r w:rsidRPr="00746D65">
              <w:rPr>
                <w:rFonts w:ascii="Times New Roman" w:hAnsi="Times New Roman"/>
                <w:bCs/>
                <w:lang w:val="uk-UA"/>
              </w:rPr>
              <w:t>за цільовим призначенням</w:t>
            </w:r>
          </w:p>
        </w:tc>
        <w:tc>
          <w:tcPr>
            <w:tcW w:w="7938" w:type="dxa"/>
            <w:shd w:val="clear" w:color="auto" w:fill="auto"/>
          </w:tcPr>
          <w:p w:rsidR="007670F1" w:rsidRPr="00746D65" w:rsidRDefault="007670F1" w:rsidP="007670F1">
            <w:pPr>
              <w:spacing w:after="0" w:line="240" w:lineRule="auto"/>
              <w:rPr>
                <w:rFonts w:ascii="Times New Roman" w:hAnsi="Times New Roman"/>
                <w:bCs/>
                <w:lang w:val="uk-UA"/>
              </w:rPr>
            </w:pPr>
            <w:r w:rsidRPr="00746D65">
              <w:rPr>
                <w:rFonts w:ascii="Times New Roman" w:hAnsi="Times New Roman"/>
                <w:bCs/>
                <w:lang w:val="uk-UA"/>
              </w:rPr>
              <w:t>а) з метою отримання валюти для здійснення платежів</w:t>
            </w:r>
            <w:r w:rsidRPr="00746D65">
              <w:rPr>
                <w:rFonts w:ascii="Times New Roman" w:hAnsi="Times New Roman"/>
                <w:bCs/>
                <w:lang w:val="uk-UA"/>
              </w:rPr>
              <w:br/>
              <w:t>за міжнародними розрахунками;</w:t>
            </w:r>
          </w:p>
          <w:p w:rsidR="007670F1" w:rsidRPr="00746D65" w:rsidRDefault="007670F1" w:rsidP="007670F1">
            <w:pPr>
              <w:spacing w:after="0" w:line="240" w:lineRule="auto"/>
              <w:rPr>
                <w:rFonts w:ascii="Times New Roman" w:hAnsi="Times New Roman"/>
                <w:bCs/>
                <w:lang w:val="uk-UA"/>
              </w:rPr>
            </w:pPr>
            <w:r w:rsidRPr="00746D65">
              <w:rPr>
                <w:rFonts w:ascii="Times New Roman" w:hAnsi="Times New Roman"/>
                <w:bCs/>
                <w:lang w:val="uk-UA"/>
              </w:rPr>
              <w:t>б) з метою страхування від валютних ризиків (операції хеджування);</w:t>
            </w:r>
          </w:p>
          <w:p w:rsidR="007670F1" w:rsidRPr="00746D65" w:rsidRDefault="007670F1" w:rsidP="007670F1">
            <w:pPr>
              <w:spacing w:after="0" w:line="240" w:lineRule="auto"/>
              <w:rPr>
                <w:rFonts w:ascii="Times New Roman" w:hAnsi="Times New Roman"/>
                <w:bCs/>
                <w:lang w:val="uk-UA"/>
              </w:rPr>
            </w:pPr>
            <w:r w:rsidRPr="00746D65">
              <w:rPr>
                <w:rFonts w:ascii="Times New Roman" w:hAnsi="Times New Roman"/>
                <w:bCs/>
                <w:lang w:val="uk-UA"/>
              </w:rPr>
              <w:t>в) з метою отримання прибутку або спекулятивні опе</w:t>
            </w:r>
            <w:r w:rsidRPr="00746D65">
              <w:rPr>
                <w:rFonts w:ascii="Times New Roman" w:hAnsi="Times New Roman"/>
                <w:bCs/>
                <w:lang w:val="uk-UA"/>
              </w:rPr>
              <w:softHyphen/>
            </w:r>
            <w:r w:rsidRPr="00746D65">
              <w:rPr>
                <w:rFonts w:ascii="Times New Roman" w:hAnsi="Times New Roman"/>
                <w:lang w:val="uk-UA"/>
              </w:rPr>
              <w:t>рації;</w:t>
            </w:r>
          </w:p>
        </w:tc>
      </w:tr>
      <w:tr w:rsidR="00AE6579" w:rsidRPr="00746D65" w:rsidTr="00746D65">
        <w:tc>
          <w:tcPr>
            <w:tcW w:w="1701" w:type="dxa"/>
            <w:shd w:val="clear" w:color="auto" w:fill="auto"/>
          </w:tcPr>
          <w:p w:rsidR="007670F1" w:rsidRPr="00746D65" w:rsidRDefault="007670F1" w:rsidP="007670F1">
            <w:pPr>
              <w:spacing w:after="0" w:line="240" w:lineRule="auto"/>
              <w:rPr>
                <w:rFonts w:ascii="Times New Roman" w:hAnsi="Times New Roman"/>
                <w:bCs/>
                <w:lang w:val="uk-UA"/>
              </w:rPr>
            </w:pPr>
            <w:r w:rsidRPr="00746D65">
              <w:rPr>
                <w:rFonts w:ascii="Times New Roman" w:hAnsi="Times New Roman"/>
                <w:bCs/>
                <w:lang w:val="uk-UA"/>
              </w:rPr>
              <w:t>за формою здійснення</w:t>
            </w:r>
          </w:p>
        </w:tc>
        <w:tc>
          <w:tcPr>
            <w:tcW w:w="7938" w:type="dxa"/>
            <w:shd w:val="clear" w:color="auto" w:fill="auto"/>
          </w:tcPr>
          <w:p w:rsidR="007670F1" w:rsidRPr="00746D65" w:rsidRDefault="007670F1" w:rsidP="007670F1">
            <w:pPr>
              <w:spacing w:after="0" w:line="240" w:lineRule="auto"/>
              <w:rPr>
                <w:rFonts w:ascii="Times New Roman" w:hAnsi="Times New Roman"/>
              </w:rPr>
            </w:pPr>
            <w:r w:rsidRPr="00746D65">
              <w:rPr>
                <w:rFonts w:ascii="Times New Roman" w:hAnsi="Times New Roman"/>
                <w:iCs/>
                <w:lang w:val="uk-UA"/>
              </w:rPr>
              <w:t>а) безготівкові;</w:t>
            </w:r>
          </w:p>
          <w:p w:rsidR="007670F1" w:rsidRPr="00746D65" w:rsidRDefault="007670F1" w:rsidP="007670F1">
            <w:pPr>
              <w:spacing w:after="0" w:line="240" w:lineRule="auto"/>
              <w:rPr>
                <w:rFonts w:ascii="Times New Roman" w:hAnsi="Times New Roman"/>
                <w:bCs/>
                <w:lang w:val="uk-UA"/>
              </w:rPr>
            </w:pPr>
            <w:r w:rsidRPr="00746D65">
              <w:rPr>
                <w:rFonts w:ascii="Times New Roman" w:hAnsi="Times New Roman"/>
                <w:iCs/>
                <w:lang w:val="uk-UA"/>
              </w:rPr>
              <w:t>б) готівкові</w:t>
            </w:r>
          </w:p>
        </w:tc>
      </w:tr>
      <w:tr w:rsidR="00AE6579" w:rsidRPr="00746D65" w:rsidTr="00746D65">
        <w:tc>
          <w:tcPr>
            <w:tcW w:w="1701" w:type="dxa"/>
            <w:shd w:val="clear" w:color="auto" w:fill="auto"/>
          </w:tcPr>
          <w:p w:rsidR="007670F1" w:rsidRPr="00746D65" w:rsidRDefault="007670F1" w:rsidP="007670F1">
            <w:pPr>
              <w:spacing w:after="0" w:line="240" w:lineRule="auto"/>
              <w:rPr>
                <w:rFonts w:ascii="Times New Roman" w:hAnsi="Times New Roman"/>
                <w:bCs/>
                <w:lang w:val="uk-UA"/>
              </w:rPr>
            </w:pPr>
            <w:r w:rsidRPr="00746D65">
              <w:rPr>
                <w:rFonts w:ascii="Times New Roman" w:hAnsi="Times New Roman"/>
                <w:bCs/>
                <w:lang w:val="uk-UA"/>
              </w:rPr>
              <w:t>за масштабами операцій</w:t>
            </w:r>
          </w:p>
        </w:tc>
        <w:tc>
          <w:tcPr>
            <w:tcW w:w="7938" w:type="dxa"/>
            <w:shd w:val="clear" w:color="auto" w:fill="auto"/>
          </w:tcPr>
          <w:p w:rsidR="007670F1" w:rsidRPr="00746D65" w:rsidRDefault="007670F1" w:rsidP="007670F1">
            <w:pPr>
              <w:spacing w:after="0" w:line="240" w:lineRule="auto"/>
              <w:rPr>
                <w:rFonts w:ascii="Times New Roman" w:hAnsi="Times New Roman"/>
              </w:rPr>
            </w:pPr>
            <w:r w:rsidRPr="00746D65">
              <w:rPr>
                <w:rFonts w:ascii="Times New Roman" w:hAnsi="Times New Roman"/>
                <w:bCs/>
                <w:i/>
                <w:iCs/>
                <w:lang w:val="uk-UA"/>
              </w:rPr>
              <w:t xml:space="preserve">а) оптові </w:t>
            </w:r>
            <w:r w:rsidRPr="00746D65">
              <w:rPr>
                <w:rFonts w:ascii="Times New Roman" w:hAnsi="Times New Roman"/>
                <w:lang w:val="uk-UA"/>
              </w:rPr>
              <w:t>— здійснюються між банками;</w:t>
            </w:r>
          </w:p>
          <w:p w:rsidR="007670F1" w:rsidRPr="00746D65" w:rsidRDefault="007670F1" w:rsidP="007670F1">
            <w:pPr>
              <w:spacing w:after="0" w:line="240" w:lineRule="auto"/>
              <w:rPr>
                <w:rFonts w:ascii="Times New Roman" w:hAnsi="Times New Roman"/>
                <w:bCs/>
                <w:lang w:val="uk-UA"/>
              </w:rPr>
            </w:pPr>
            <w:r w:rsidRPr="00746D65">
              <w:rPr>
                <w:rFonts w:ascii="Times New Roman" w:hAnsi="Times New Roman"/>
                <w:bCs/>
                <w:i/>
                <w:iCs/>
                <w:lang w:val="uk-UA"/>
              </w:rPr>
              <w:t xml:space="preserve">б) роздрібні </w:t>
            </w:r>
            <w:r w:rsidRPr="00746D65">
              <w:rPr>
                <w:rFonts w:ascii="Times New Roman" w:hAnsi="Times New Roman"/>
                <w:lang w:val="uk-UA"/>
              </w:rPr>
              <w:t>— здійснюються між банками та їх клієнтами</w:t>
            </w:r>
          </w:p>
        </w:tc>
      </w:tr>
      <w:tr w:rsidR="00746D65" w:rsidRPr="00746D65" w:rsidTr="00746D65">
        <w:tc>
          <w:tcPr>
            <w:tcW w:w="1701" w:type="dxa"/>
            <w:tcBorders>
              <w:top w:val="single" w:sz="4" w:space="0" w:color="auto"/>
              <w:left w:val="single" w:sz="4" w:space="0" w:color="auto"/>
              <w:bottom w:val="single" w:sz="4" w:space="0" w:color="auto"/>
              <w:right w:val="single" w:sz="4" w:space="0" w:color="auto"/>
            </w:tcBorders>
            <w:shd w:val="clear" w:color="auto" w:fill="auto"/>
          </w:tcPr>
          <w:p w:rsidR="00746D65" w:rsidRPr="00746D65" w:rsidRDefault="00746D65" w:rsidP="00AF2975">
            <w:pPr>
              <w:spacing w:after="0" w:line="240" w:lineRule="auto"/>
              <w:rPr>
                <w:rFonts w:ascii="Times New Roman" w:hAnsi="Times New Roman"/>
                <w:bCs/>
                <w:lang w:val="uk-UA"/>
              </w:rPr>
            </w:pPr>
            <w:r w:rsidRPr="00746D65">
              <w:rPr>
                <w:rFonts w:ascii="Times New Roman" w:hAnsi="Times New Roman"/>
                <w:bCs/>
                <w:lang w:val="uk-UA"/>
              </w:rPr>
              <w:t>за механізмом здійснення</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46D65" w:rsidRPr="00746D65" w:rsidRDefault="00746D65" w:rsidP="00746D65">
            <w:pPr>
              <w:spacing w:after="0" w:line="240" w:lineRule="auto"/>
              <w:rPr>
                <w:rFonts w:ascii="Times New Roman" w:hAnsi="Times New Roman"/>
                <w:bCs/>
                <w:i/>
                <w:iCs/>
                <w:lang w:val="uk-UA"/>
              </w:rPr>
            </w:pPr>
            <w:r w:rsidRPr="00746D65">
              <w:rPr>
                <w:rFonts w:ascii="Times New Roman" w:hAnsi="Times New Roman"/>
                <w:bCs/>
                <w:i/>
                <w:iCs/>
                <w:lang w:val="uk-UA"/>
              </w:rPr>
              <w:t xml:space="preserve">а) форвардні — різновид строкових операцій, що полягає в купівлі-продажу валюти між двома суб'єктами з наступним переданням її в обумовлений строк і за курсом, визначеним у момент укладення контракту; </w:t>
            </w:r>
          </w:p>
          <w:p w:rsidR="00746D65" w:rsidRPr="00746D65" w:rsidRDefault="00746D65" w:rsidP="00746D65">
            <w:pPr>
              <w:spacing w:after="0" w:line="240" w:lineRule="auto"/>
              <w:rPr>
                <w:rFonts w:ascii="Times New Roman" w:hAnsi="Times New Roman"/>
                <w:bCs/>
                <w:i/>
                <w:iCs/>
                <w:lang w:val="uk-UA"/>
              </w:rPr>
            </w:pPr>
            <w:r w:rsidRPr="00746D65">
              <w:rPr>
                <w:rFonts w:ascii="Times New Roman" w:hAnsi="Times New Roman"/>
                <w:bCs/>
                <w:i/>
                <w:iCs/>
                <w:lang w:val="uk-UA"/>
              </w:rPr>
              <w:t>б)ф'ючерсні — різновид строкових операцій, в яких два контрагенти зобов'язуються купити або продати певну суму валюти в певний час за курсом, установленим у момент укладення угоди. Здійснюються тільки на біржах і під їх контро</w:t>
            </w:r>
            <w:r w:rsidRPr="00746D65">
              <w:rPr>
                <w:rFonts w:ascii="Times New Roman" w:hAnsi="Times New Roman"/>
                <w:bCs/>
                <w:i/>
                <w:iCs/>
                <w:lang w:val="uk-UA"/>
              </w:rPr>
              <w:softHyphen/>
              <w:t>лем; ціна валютного ф'ючерсу визначається за тією ж схе</w:t>
            </w:r>
            <w:r w:rsidRPr="00746D65">
              <w:rPr>
                <w:rFonts w:ascii="Times New Roman" w:hAnsi="Times New Roman"/>
                <w:bCs/>
                <w:i/>
                <w:iCs/>
                <w:lang w:val="uk-UA"/>
              </w:rPr>
              <w:softHyphen/>
              <w:t>мою, що і ціна форвардного контракту;</w:t>
            </w:r>
          </w:p>
          <w:p w:rsidR="00746D65" w:rsidRPr="00746D65" w:rsidRDefault="00746D65" w:rsidP="00746D65">
            <w:pPr>
              <w:spacing w:after="0" w:line="240" w:lineRule="auto"/>
              <w:rPr>
                <w:rFonts w:ascii="Times New Roman" w:hAnsi="Times New Roman"/>
                <w:bCs/>
                <w:i/>
                <w:iCs/>
                <w:lang w:val="uk-UA"/>
              </w:rPr>
            </w:pPr>
            <w:r w:rsidRPr="00746D65">
              <w:rPr>
                <w:rFonts w:ascii="Times New Roman" w:hAnsi="Times New Roman"/>
                <w:bCs/>
                <w:i/>
                <w:iCs/>
                <w:lang w:val="uk-UA"/>
              </w:rPr>
              <w:t xml:space="preserve">в)опціонні — різновид строкових операцій, за яких між учасниками укладається особлива угода, що надає одному з них право (але не обов'язок) купити чи </w:t>
            </w:r>
            <w:r w:rsidRPr="00746D65">
              <w:rPr>
                <w:rFonts w:ascii="Times New Roman" w:hAnsi="Times New Roman"/>
                <w:bCs/>
                <w:i/>
                <w:iCs/>
                <w:lang w:val="uk-UA"/>
              </w:rPr>
              <w:lastRenderedPageBreak/>
              <w:t>продати другому певну суму валюти в установлений строк і за узгодженим кур</w:t>
            </w:r>
            <w:r w:rsidRPr="00746D65">
              <w:rPr>
                <w:rFonts w:ascii="Times New Roman" w:hAnsi="Times New Roman"/>
                <w:bCs/>
                <w:i/>
                <w:iCs/>
                <w:lang w:val="uk-UA"/>
              </w:rPr>
              <w:softHyphen/>
              <w:t>сом. Така угода називається опціон;</w:t>
            </w:r>
          </w:p>
          <w:p w:rsidR="00746D65" w:rsidRPr="00746D65" w:rsidRDefault="00746D65" w:rsidP="00746D65">
            <w:pPr>
              <w:spacing w:after="0" w:line="240" w:lineRule="auto"/>
              <w:rPr>
                <w:rFonts w:ascii="Times New Roman" w:hAnsi="Times New Roman"/>
                <w:bCs/>
                <w:i/>
                <w:iCs/>
                <w:lang w:val="uk-UA"/>
              </w:rPr>
            </w:pPr>
            <w:r w:rsidRPr="00746D65">
              <w:rPr>
                <w:rFonts w:ascii="Times New Roman" w:hAnsi="Times New Roman"/>
                <w:bCs/>
                <w:i/>
                <w:iCs/>
                <w:lang w:val="uk-UA"/>
              </w:rPr>
              <w:t>г)валютний своп — комбінація двох конверсійних операцій з валютами на умовах спот і форвард, які здійснюються одночасно і розраховані на одну й ту саму валюту;</w:t>
            </w:r>
          </w:p>
          <w:p w:rsidR="00746D65" w:rsidRPr="00746D65" w:rsidRDefault="00746D65" w:rsidP="00746D65">
            <w:pPr>
              <w:spacing w:after="0" w:line="240" w:lineRule="auto"/>
              <w:rPr>
                <w:rFonts w:ascii="Times New Roman" w:hAnsi="Times New Roman"/>
                <w:bCs/>
                <w:i/>
                <w:iCs/>
                <w:lang w:val="uk-UA"/>
              </w:rPr>
            </w:pPr>
            <w:r w:rsidRPr="00746D65">
              <w:rPr>
                <w:rFonts w:ascii="Times New Roman" w:hAnsi="Times New Roman"/>
                <w:bCs/>
                <w:i/>
                <w:iCs/>
                <w:lang w:val="uk-UA"/>
              </w:rPr>
              <w:t>д)валютний арбітраж — одночасна купівля та продаж двох чи кількох валют на різних ринках за різними курсами з метою одержання доходу.</w:t>
            </w:r>
          </w:p>
        </w:tc>
      </w:tr>
    </w:tbl>
    <w:p w:rsidR="00DA053E" w:rsidRDefault="00DA053E" w:rsidP="00EF6CA2">
      <w:pPr>
        <w:pStyle w:val="af0"/>
        <w:spacing w:before="0" w:beforeAutospacing="0" w:after="0" w:afterAutospacing="0"/>
        <w:ind w:firstLine="600"/>
        <w:jc w:val="both"/>
        <w:rPr>
          <w:b/>
          <w:i/>
          <w:iCs/>
          <w:sz w:val="28"/>
          <w:szCs w:val="28"/>
        </w:rPr>
      </w:pPr>
    </w:p>
    <w:p w:rsidR="00EF6CA2" w:rsidRPr="00AE6579" w:rsidRDefault="00EF6CA2" w:rsidP="00EF6CA2">
      <w:pPr>
        <w:pStyle w:val="af0"/>
        <w:spacing w:before="0" w:beforeAutospacing="0" w:after="0" w:afterAutospacing="0"/>
        <w:ind w:firstLine="600"/>
        <w:jc w:val="both"/>
        <w:rPr>
          <w:sz w:val="28"/>
          <w:szCs w:val="28"/>
        </w:rPr>
      </w:pPr>
      <w:r w:rsidRPr="00AE6579">
        <w:rPr>
          <w:b/>
          <w:i/>
          <w:iCs/>
          <w:sz w:val="28"/>
          <w:szCs w:val="28"/>
        </w:rPr>
        <w:t>Ринок цінних паперів</w:t>
      </w:r>
      <w:r w:rsidR="00746D65">
        <w:rPr>
          <w:sz w:val="28"/>
          <w:szCs w:val="28"/>
        </w:rPr>
        <w:t>–</w:t>
      </w:r>
      <w:r w:rsidRPr="00AE6579">
        <w:rPr>
          <w:sz w:val="28"/>
          <w:szCs w:val="28"/>
        </w:rPr>
        <w:t xml:space="preserve"> це специфічна сфера ринкових відносин, де об'єктом операцій є цінні папери. На ньому здійснюється емісія, купівля-продаж цінних паперів, формується ціна на них, урівноважуються попит і пропозиція</w:t>
      </w:r>
    </w:p>
    <w:p w:rsidR="007670F1" w:rsidRPr="00AE6579" w:rsidRDefault="007670F1" w:rsidP="007670F1">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Завданням ринку цінних паперів є створення умов та забезпечення, якщо можливо, більш повного та швидкого переливу заощаджень в інвестиції за ціною, яка задовольняла б обидві сторони. Через ринок цінних паперів акумулюються грошові нагромадження кредитно-фінансових інститутів, корпорацій, підприємств, держав, приватних осіб і спрямовуються на виробниче та невиробниче вкладення капіталів.</w:t>
      </w:r>
    </w:p>
    <w:p w:rsidR="007670F1" w:rsidRPr="00AE6579" w:rsidRDefault="007670F1" w:rsidP="007670F1">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Ринок цінних паперів об'єднує частину кредитного ринку (ринок боргових інструментів позики або боргових зобов'язань) і ринок інструментів власності. Іншими словами, цей ринок охоплює операції з випуску і обертання інструментів позики, інструментів власності, а також їх гібридів і похідних. До інструментів позики відносять облігації, векселі, сертифікати; до інструментів власності - всі види акцій; до гібридних, інструментів - цінні папери, що мають ознаки як облігацій, так і акцій; до похідних інструментів - варанти, опціони, ф'ючерси та інші аналогічні цінні папери.</w:t>
      </w:r>
    </w:p>
    <w:p w:rsidR="007670F1" w:rsidRPr="00AE6579" w:rsidRDefault="007670F1" w:rsidP="007670F1">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 xml:space="preserve">Залежно від стадії обігу цінних паперів розрізняють первинний та вторинний </w:t>
      </w:r>
    </w:p>
    <w:p w:rsidR="007670F1" w:rsidRPr="00AE6579" w:rsidRDefault="007670F1" w:rsidP="007670F1">
      <w:pPr>
        <w:spacing w:after="0" w:line="240" w:lineRule="auto"/>
        <w:ind w:firstLine="709"/>
        <w:jc w:val="both"/>
        <w:rPr>
          <w:rFonts w:ascii="Times New Roman" w:hAnsi="Times New Roman"/>
          <w:i/>
          <w:sz w:val="28"/>
          <w:szCs w:val="28"/>
          <w:lang w:val="uk-UA"/>
        </w:rPr>
      </w:pPr>
      <w:r w:rsidRPr="00AE6579">
        <w:rPr>
          <w:rFonts w:ascii="Times New Roman" w:hAnsi="Times New Roman"/>
          <w:i/>
          <w:sz w:val="28"/>
          <w:szCs w:val="28"/>
          <w:lang w:val="uk-UA"/>
        </w:rPr>
        <w:t>Ринок цінних паперів може поділятися на наступні сегменти:</w:t>
      </w:r>
    </w:p>
    <w:p w:rsidR="007670F1" w:rsidRPr="00746D65" w:rsidRDefault="007670F1" w:rsidP="005011AD">
      <w:pPr>
        <w:pStyle w:val="a5"/>
        <w:numPr>
          <w:ilvl w:val="0"/>
          <w:numId w:val="80"/>
        </w:numPr>
        <w:spacing w:after="0" w:line="240" w:lineRule="auto"/>
        <w:ind w:left="0" w:firstLine="360"/>
        <w:jc w:val="both"/>
        <w:rPr>
          <w:rFonts w:ascii="Times New Roman" w:hAnsi="Times New Roman"/>
          <w:sz w:val="28"/>
          <w:szCs w:val="28"/>
          <w:lang w:val="uk-UA"/>
        </w:rPr>
      </w:pPr>
      <w:r w:rsidRPr="00746D65">
        <w:rPr>
          <w:rFonts w:ascii="Times New Roman" w:hAnsi="Times New Roman"/>
          <w:sz w:val="28"/>
          <w:szCs w:val="28"/>
          <w:lang w:val="uk-UA"/>
        </w:rPr>
        <w:t>за категоріями емітентів (ринок цінних паперів підприємств, державних цінних паперів тощо);</w:t>
      </w:r>
    </w:p>
    <w:p w:rsidR="007670F1" w:rsidRPr="00746D65" w:rsidRDefault="007670F1" w:rsidP="005011AD">
      <w:pPr>
        <w:pStyle w:val="a5"/>
        <w:numPr>
          <w:ilvl w:val="0"/>
          <w:numId w:val="80"/>
        </w:numPr>
        <w:spacing w:after="0" w:line="240" w:lineRule="auto"/>
        <w:ind w:left="0" w:firstLine="360"/>
        <w:jc w:val="both"/>
        <w:rPr>
          <w:rFonts w:ascii="Times New Roman" w:hAnsi="Times New Roman"/>
          <w:sz w:val="28"/>
          <w:szCs w:val="28"/>
          <w:lang w:val="uk-UA"/>
        </w:rPr>
      </w:pPr>
      <w:r w:rsidRPr="00746D65">
        <w:rPr>
          <w:rFonts w:ascii="Times New Roman" w:hAnsi="Times New Roman"/>
          <w:sz w:val="28"/>
          <w:szCs w:val="28"/>
          <w:lang w:val="uk-UA"/>
        </w:rPr>
        <w:t>за термінами випуску (ринок безтермінових цінних паперів, термінових цінних паперів із встановленим терміном обертання та без встановленого терміну обертання тощо);</w:t>
      </w:r>
    </w:p>
    <w:p w:rsidR="007670F1" w:rsidRPr="00746D65" w:rsidRDefault="007670F1" w:rsidP="005011AD">
      <w:pPr>
        <w:pStyle w:val="a5"/>
        <w:numPr>
          <w:ilvl w:val="0"/>
          <w:numId w:val="80"/>
        </w:numPr>
        <w:spacing w:after="0" w:line="240" w:lineRule="auto"/>
        <w:ind w:left="0" w:firstLine="360"/>
        <w:jc w:val="both"/>
        <w:rPr>
          <w:rFonts w:ascii="Times New Roman" w:hAnsi="Times New Roman"/>
          <w:sz w:val="28"/>
          <w:szCs w:val="28"/>
          <w:lang w:val="uk-UA"/>
        </w:rPr>
      </w:pPr>
      <w:r w:rsidRPr="00746D65">
        <w:rPr>
          <w:rFonts w:ascii="Times New Roman" w:hAnsi="Times New Roman"/>
          <w:sz w:val="28"/>
          <w:szCs w:val="28"/>
          <w:lang w:val="uk-UA"/>
        </w:rPr>
        <w:t>за територією розповсюдження (світовий, національний, регіональний);</w:t>
      </w:r>
    </w:p>
    <w:p w:rsidR="007670F1" w:rsidRPr="00746D65" w:rsidRDefault="007670F1" w:rsidP="005011AD">
      <w:pPr>
        <w:pStyle w:val="a5"/>
        <w:numPr>
          <w:ilvl w:val="0"/>
          <w:numId w:val="80"/>
        </w:numPr>
        <w:spacing w:after="0" w:line="240" w:lineRule="auto"/>
        <w:ind w:left="0" w:firstLine="360"/>
        <w:jc w:val="both"/>
        <w:rPr>
          <w:rFonts w:ascii="Times New Roman" w:hAnsi="Times New Roman"/>
          <w:sz w:val="28"/>
          <w:szCs w:val="28"/>
          <w:lang w:val="uk-UA"/>
        </w:rPr>
      </w:pPr>
      <w:r w:rsidRPr="00746D65">
        <w:rPr>
          <w:rFonts w:ascii="Times New Roman" w:hAnsi="Times New Roman"/>
          <w:sz w:val="28"/>
          <w:szCs w:val="28"/>
          <w:lang w:val="uk-UA"/>
        </w:rPr>
        <w:t>за видами (категоріями) цінних паперів (ринок акцій, у тому числі за їх видами, облігацій тощо);</w:t>
      </w:r>
    </w:p>
    <w:p w:rsidR="007670F1" w:rsidRPr="00746D65" w:rsidRDefault="007670F1" w:rsidP="005011AD">
      <w:pPr>
        <w:pStyle w:val="a5"/>
        <w:numPr>
          <w:ilvl w:val="0"/>
          <w:numId w:val="80"/>
        </w:numPr>
        <w:spacing w:after="0" w:line="240" w:lineRule="auto"/>
        <w:ind w:left="0" w:firstLine="360"/>
        <w:jc w:val="both"/>
        <w:rPr>
          <w:rFonts w:ascii="Times New Roman" w:hAnsi="Times New Roman"/>
          <w:sz w:val="28"/>
          <w:szCs w:val="28"/>
          <w:lang w:val="uk-UA"/>
        </w:rPr>
      </w:pPr>
      <w:r w:rsidRPr="00746D65">
        <w:rPr>
          <w:rFonts w:ascii="Times New Roman" w:hAnsi="Times New Roman"/>
          <w:sz w:val="28"/>
          <w:szCs w:val="28"/>
          <w:lang w:val="uk-UA"/>
        </w:rPr>
        <w:t>за формою організації (організаційні і розподільчі ринки);</w:t>
      </w:r>
    </w:p>
    <w:p w:rsidR="007670F1" w:rsidRPr="00746D65" w:rsidRDefault="007670F1" w:rsidP="005011AD">
      <w:pPr>
        <w:pStyle w:val="a5"/>
        <w:numPr>
          <w:ilvl w:val="0"/>
          <w:numId w:val="80"/>
        </w:numPr>
        <w:spacing w:after="0" w:line="240" w:lineRule="auto"/>
        <w:ind w:left="0" w:firstLine="360"/>
        <w:jc w:val="both"/>
        <w:rPr>
          <w:rFonts w:ascii="Times New Roman" w:hAnsi="Times New Roman"/>
          <w:sz w:val="28"/>
          <w:szCs w:val="28"/>
          <w:lang w:val="uk-UA"/>
        </w:rPr>
      </w:pPr>
      <w:r w:rsidRPr="00746D65">
        <w:rPr>
          <w:rFonts w:ascii="Times New Roman" w:hAnsi="Times New Roman"/>
          <w:sz w:val="28"/>
          <w:szCs w:val="28"/>
          <w:lang w:val="uk-UA"/>
        </w:rPr>
        <w:t>за принципом повернення фінансових активів, що підлягають поверненню (ринок боргових зобов'язань і ринок інструментів власності).</w:t>
      </w:r>
    </w:p>
    <w:p w:rsidR="007670F1" w:rsidRPr="00AE6579" w:rsidRDefault="007670F1" w:rsidP="007670F1">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Необхідною умовою існування ринку цінних паперів є його інфраструктура та наявність державного органу, що регулює обіг цінних паперів і забезпечує необхідну нормативно-правову базу його функціонування.</w:t>
      </w:r>
    </w:p>
    <w:p w:rsidR="007670F1" w:rsidRPr="00AE6579" w:rsidRDefault="007670F1" w:rsidP="007670F1">
      <w:pPr>
        <w:spacing w:after="0" w:line="240" w:lineRule="auto"/>
        <w:ind w:firstLine="709"/>
        <w:jc w:val="both"/>
        <w:rPr>
          <w:rFonts w:ascii="Times New Roman" w:hAnsi="Times New Roman"/>
          <w:sz w:val="28"/>
          <w:szCs w:val="28"/>
          <w:lang w:val="uk-UA"/>
        </w:rPr>
      </w:pPr>
      <w:r w:rsidRPr="00AE6579">
        <w:rPr>
          <w:rFonts w:ascii="Times New Roman" w:hAnsi="Times New Roman"/>
          <w:i/>
          <w:sz w:val="28"/>
          <w:szCs w:val="28"/>
          <w:lang w:val="uk-UA"/>
        </w:rPr>
        <w:t>Суб'єктами ринку цінних паперів</w:t>
      </w:r>
      <w:r w:rsidRPr="00AE6579">
        <w:rPr>
          <w:rFonts w:ascii="Times New Roman" w:hAnsi="Times New Roman"/>
          <w:sz w:val="28"/>
          <w:szCs w:val="28"/>
          <w:lang w:val="uk-UA"/>
        </w:rPr>
        <w:t xml:space="preserve"> України є:</w:t>
      </w:r>
    </w:p>
    <w:p w:rsidR="007670F1" w:rsidRPr="00AE6579" w:rsidRDefault="007670F1" w:rsidP="005011AD">
      <w:pPr>
        <w:pStyle w:val="a5"/>
        <w:numPr>
          <w:ilvl w:val="0"/>
          <w:numId w:val="81"/>
        </w:numPr>
        <w:tabs>
          <w:tab w:val="left" w:pos="993"/>
        </w:tabs>
        <w:spacing w:after="0" w:line="240" w:lineRule="auto"/>
        <w:jc w:val="both"/>
        <w:rPr>
          <w:rFonts w:ascii="Times New Roman" w:hAnsi="Times New Roman"/>
          <w:sz w:val="28"/>
          <w:szCs w:val="28"/>
          <w:lang w:val="uk-UA"/>
        </w:rPr>
      </w:pPr>
      <w:r w:rsidRPr="00AE6579">
        <w:rPr>
          <w:rFonts w:ascii="Times New Roman" w:hAnsi="Times New Roman"/>
          <w:sz w:val="28"/>
          <w:szCs w:val="28"/>
          <w:lang w:val="uk-UA"/>
        </w:rPr>
        <w:t>Державна комісія із цінних паперів та фондового ринку;</w:t>
      </w:r>
    </w:p>
    <w:p w:rsidR="007670F1" w:rsidRPr="00AE6579" w:rsidRDefault="007670F1" w:rsidP="005011AD">
      <w:pPr>
        <w:pStyle w:val="a5"/>
        <w:numPr>
          <w:ilvl w:val="0"/>
          <w:numId w:val="81"/>
        </w:numPr>
        <w:tabs>
          <w:tab w:val="left" w:pos="993"/>
        </w:tabs>
        <w:spacing w:after="0" w:line="240" w:lineRule="auto"/>
        <w:jc w:val="both"/>
        <w:rPr>
          <w:rFonts w:ascii="Times New Roman" w:hAnsi="Times New Roman"/>
          <w:sz w:val="28"/>
          <w:szCs w:val="28"/>
          <w:lang w:val="uk-UA"/>
        </w:rPr>
      </w:pPr>
      <w:r w:rsidRPr="00AE6579">
        <w:rPr>
          <w:rFonts w:ascii="Times New Roman" w:hAnsi="Times New Roman"/>
          <w:sz w:val="28"/>
          <w:szCs w:val="28"/>
          <w:lang w:val="uk-UA"/>
        </w:rPr>
        <w:lastRenderedPageBreak/>
        <w:t>Національний банк України;</w:t>
      </w:r>
    </w:p>
    <w:p w:rsidR="007670F1" w:rsidRPr="00AE6579" w:rsidRDefault="007670F1" w:rsidP="005011AD">
      <w:pPr>
        <w:pStyle w:val="a5"/>
        <w:numPr>
          <w:ilvl w:val="0"/>
          <w:numId w:val="81"/>
        </w:numPr>
        <w:tabs>
          <w:tab w:val="left" w:pos="993"/>
        </w:tabs>
        <w:spacing w:after="0" w:line="240" w:lineRule="auto"/>
        <w:jc w:val="both"/>
        <w:rPr>
          <w:rFonts w:ascii="Times New Roman" w:hAnsi="Times New Roman"/>
          <w:sz w:val="28"/>
          <w:szCs w:val="28"/>
          <w:lang w:val="uk-UA"/>
        </w:rPr>
      </w:pPr>
      <w:r w:rsidRPr="00AE6579">
        <w:rPr>
          <w:rFonts w:ascii="Times New Roman" w:hAnsi="Times New Roman"/>
          <w:sz w:val="28"/>
          <w:szCs w:val="28"/>
          <w:lang w:val="uk-UA"/>
        </w:rPr>
        <w:t>емітенти;</w:t>
      </w:r>
    </w:p>
    <w:p w:rsidR="007670F1" w:rsidRPr="00AE6579" w:rsidRDefault="007670F1" w:rsidP="005011AD">
      <w:pPr>
        <w:pStyle w:val="a5"/>
        <w:numPr>
          <w:ilvl w:val="0"/>
          <w:numId w:val="81"/>
        </w:numPr>
        <w:tabs>
          <w:tab w:val="left" w:pos="993"/>
        </w:tabs>
        <w:spacing w:after="0" w:line="240" w:lineRule="auto"/>
        <w:jc w:val="both"/>
        <w:rPr>
          <w:rFonts w:ascii="Times New Roman" w:hAnsi="Times New Roman"/>
          <w:sz w:val="28"/>
          <w:szCs w:val="28"/>
          <w:lang w:val="uk-UA"/>
        </w:rPr>
      </w:pPr>
      <w:r w:rsidRPr="00AE6579">
        <w:rPr>
          <w:rFonts w:ascii="Times New Roman" w:hAnsi="Times New Roman"/>
          <w:sz w:val="28"/>
          <w:szCs w:val="28"/>
          <w:lang w:val="uk-UA"/>
        </w:rPr>
        <w:t>депозитарії;</w:t>
      </w:r>
    </w:p>
    <w:p w:rsidR="007670F1" w:rsidRPr="00AE6579" w:rsidRDefault="007670F1" w:rsidP="005011AD">
      <w:pPr>
        <w:pStyle w:val="a5"/>
        <w:numPr>
          <w:ilvl w:val="0"/>
          <w:numId w:val="81"/>
        </w:numPr>
        <w:tabs>
          <w:tab w:val="left" w:pos="993"/>
        </w:tabs>
        <w:spacing w:after="0" w:line="240" w:lineRule="auto"/>
        <w:jc w:val="both"/>
        <w:rPr>
          <w:rFonts w:ascii="Times New Roman" w:hAnsi="Times New Roman"/>
          <w:sz w:val="28"/>
          <w:szCs w:val="28"/>
          <w:lang w:val="uk-UA"/>
        </w:rPr>
      </w:pPr>
      <w:r w:rsidRPr="00AE6579">
        <w:rPr>
          <w:rFonts w:ascii="Times New Roman" w:hAnsi="Times New Roman"/>
          <w:sz w:val="28"/>
          <w:szCs w:val="28"/>
          <w:lang w:val="uk-UA"/>
        </w:rPr>
        <w:t>реєстратори власників іменних цінних паперів;</w:t>
      </w:r>
    </w:p>
    <w:p w:rsidR="007670F1" w:rsidRPr="00AE6579" w:rsidRDefault="007670F1" w:rsidP="005011AD">
      <w:pPr>
        <w:pStyle w:val="a5"/>
        <w:numPr>
          <w:ilvl w:val="0"/>
          <w:numId w:val="81"/>
        </w:numPr>
        <w:tabs>
          <w:tab w:val="left" w:pos="993"/>
        </w:tabs>
        <w:spacing w:after="0" w:line="240" w:lineRule="auto"/>
        <w:jc w:val="both"/>
        <w:rPr>
          <w:rFonts w:ascii="Times New Roman" w:hAnsi="Times New Roman"/>
          <w:sz w:val="28"/>
          <w:szCs w:val="28"/>
          <w:lang w:val="uk-UA"/>
        </w:rPr>
      </w:pPr>
      <w:r w:rsidRPr="00AE6579">
        <w:rPr>
          <w:rFonts w:ascii="Times New Roman" w:hAnsi="Times New Roman"/>
          <w:sz w:val="28"/>
          <w:szCs w:val="28"/>
          <w:lang w:val="uk-UA"/>
        </w:rPr>
        <w:t>зберігачі цінних паперів;</w:t>
      </w:r>
    </w:p>
    <w:p w:rsidR="007670F1" w:rsidRPr="00AE6579" w:rsidRDefault="007670F1" w:rsidP="005011AD">
      <w:pPr>
        <w:pStyle w:val="a5"/>
        <w:numPr>
          <w:ilvl w:val="0"/>
          <w:numId w:val="81"/>
        </w:numPr>
        <w:tabs>
          <w:tab w:val="left" w:pos="993"/>
        </w:tabs>
        <w:spacing w:after="0" w:line="240" w:lineRule="auto"/>
        <w:jc w:val="both"/>
        <w:rPr>
          <w:rFonts w:ascii="Times New Roman" w:hAnsi="Times New Roman"/>
          <w:sz w:val="28"/>
          <w:szCs w:val="28"/>
          <w:lang w:val="uk-UA"/>
        </w:rPr>
      </w:pPr>
      <w:r w:rsidRPr="00AE6579">
        <w:rPr>
          <w:rFonts w:ascii="Times New Roman" w:hAnsi="Times New Roman"/>
          <w:sz w:val="28"/>
          <w:szCs w:val="28"/>
          <w:lang w:val="uk-UA"/>
        </w:rPr>
        <w:t>банки;</w:t>
      </w:r>
    </w:p>
    <w:p w:rsidR="007670F1" w:rsidRPr="00AE6579" w:rsidRDefault="007670F1" w:rsidP="005011AD">
      <w:pPr>
        <w:pStyle w:val="a5"/>
        <w:numPr>
          <w:ilvl w:val="0"/>
          <w:numId w:val="81"/>
        </w:numPr>
        <w:tabs>
          <w:tab w:val="left" w:pos="993"/>
        </w:tabs>
        <w:spacing w:after="0" w:line="240" w:lineRule="auto"/>
        <w:jc w:val="both"/>
        <w:rPr>
          <w:rFonts w:ascii="Times New Roman" w:hAnsi="Times New Roman"/>
          <w:sz w:val="28"/>
          <w:szCs w:val="28"/>
          <w:lang w:val="uk-UA"/>
        </w:rPr>
      </w:pPr>
      <w:r w:rsidRPr="00AE6579">
        <w:rPr>
          <w:rFonts w:ascii="Times New Roman" w:hAnsi="Times New Roman"/>
          <w:sz w:val="28"/>
          <w:szCs w:val="28"/>
          <w:lang w:val="uk-UA"/>
        </w:rPr>
        <w:t>організатори торгівлі цінними паперами;</w:t>
      </w:r>
    </w:p>
    <w:p w:rsidR="007670F1" w:rsidRPr="00AE6579" w:rsidRDefault="007670F1" w:rsidP="005011AD">
      <w:pPr>
        <w:pStyle w:val="a5"/>
        <w:numPr>
          <w:ilvl w:val="0"/>
          <w:numId w:val="81"/>
        </w:numPr>
        <w:tabs>
          <w:tab w:val="left" w:pos="993"/>
        </w:tabs>
        <w:spacing w:after="0" w:line="240" w:lineRule="auto"/>
        <w:jc w:val="both"/>
        <w:rPr>
          <w:rFonts w:ascii="Times New Roman" w:hAnsi="Times New Roman"/>
          <w:sz w:val="28"/>
          <w:szCs w:val="28"/>
          <w:lang w:val="uk-UA"/>
        </w:rPr>
      </w:pPr>
      <w:r w:rsidRPr="00AE6579">
        <w:rPr>
          <w:rFonts w:ascii="Times New Roman" w:hAnsi="Times New Roman"/>
          <w:sz w:val="28"/>
          <w:szCs w:val="28"/>
          <w:lang w:val="uk-UA"/>
        </w:rPr>
        <w:t>торговці цінними паперами.</w:t>
      </w:r>
    </w:p>
    <w:p w:rsidR="007670F1" w:rsidRPr="00AE6579" w:rsidRDefault="007670F1" w:rsidP="007670F1">
      <w:pPr>
        <w:spacing w:after="0" w:line="240" w:lineRule="auto"/>
        <w:ind w:firstLine="709"/>
        <w:jc w:val="both"/>
        <w:rPr>
          <w:rFonts w:ascii="Times New Roman" w:hAnsi="Times New Roman"/>
          <w:i/>
          <w:sz w:val="28"/>
          <w:szCs w:val="28"/>
        </w:rPr>
      </w:pPr>
      <w:r w:rsidRPr="00AE6579">
        <w:rPr>
          <w:rFonts w:ascii="Times New Roman" w:hAnsi="Times New Roman"/>
          <w:i/>
          <w:sz w:val="28"/>
          <w:szCs w:val="28"/>
        </w:rPr>
        <w:t>Суб’єкти ринку цінних паперів  виконують  такі  види  діяльності:</w:t>
      </w:r>
    </w:p>
    <w:p w:rsidR="007670F1" w:rsidRPr="00AE6579" w:rsidRDefault="007670F1" w:rsidP="005011AD">
      <w:pPr>
        <w:pStyle w:val="a5"/>
        <w:numPr>
          <w:ilvl w:val="1"/>
          <w:numId w:val="48"/>
        </w:numPr>
        <w:tabs>
          <w:tab w:val="left" w:pos="993"/>
        </w:tabs>
        <w:spacing w:after="0" w:line="240" w:lineRule="auto"/>
        <w:ind w:left="0" w:firstLine="709"/>
        <w:jc w:val="both"/>
        <w:rPr>
          <w:rFonts w:ascii="Times New Roman" w:hAnsi="Times New Roman"/>
          <w:sz w:val="28"/>
          <w:szCs w:val="28"/>
        </w:rPr>
      </w:pPr>
      <w:r w:rsidRPr="00AE6579">
        <w:rPr>
          <w:rFonts w:ascii="Times New Roman" w:hAnsi="Times New Roman"/>
          <w:i/>
          <w:sz w:val="28"/>
          <w:szCs w:val="28"/>
        </w:rPr>
        <w:t>андеррайтинг</w:t>
      </w:r>
      <w:r w:rsidR="00746D65">
        <w:rPr>
          <w:rFonts w:ascii="Times New Roman" w:hAnsi="Times New Roman"/>
          <w:sz w:val="28"/>
          <w:szCs w:val="28"/>
          <w:lang w:val="uk-UA"/>
        </w:rPr>
        <w:t>–</w:t>
      </w:r>
      <w:r w:rsidRPr="00AE6579">
        <w:rPr>
          <w:rFonts w:ascii="Times New Roman" w:hAnsi="Times New Roman"/>
          <w:sz w:val="28"/>
          <w:szCs w:val="28"/>
        </w:rPr>
        <w:t xml:space="preserve"> розміщення (підписка, продаж) цінних паперів торговцем цінними паперами за дорученням, від імені та за рахунок емітента;</w:t>
      </w:r>
    </w:p>
    <w:p w:rsidR="007670F1" w:rsidRPr="00AE6579" w:rsidRDefault="007670F1" w:rsidP="005011AD">
      <w:pPr>
        <w:pStyle w:val="a5"/>
        <w:numPr>
          <w:ilvl w:val="1"/>
          <w:numId w:val="48"/>
        </w:numPr>
        <w:tabs>
          <w:tab w:val="left" w:pos="993"/>
        </w:tabs>
        <w:spacing w:after="0" w:line="240" w:lineRule="auto"/>
        <w:ind w:left="0" w:firstLine="709"/>
        <w:jc w:val="both"/>
        <w:rPr>
          <w:rFonts w:ascii="Times New Roman" w:hAnsi="Times New Roman"/>
          <w:sz w:val="28"/>
          <w:szCs w:val="28"/>
        </w:rPr>
      </w:pPr>
      <w:r w:rsidRPr="00AE6579">
        <w:rPr>
          <w:rFonts w:ascii="Times New Roman" w:hAnsi="Times New Roman"/>
          <w:i/>
          <w:sz w:val="28"/>
          <w:szCs w:val="28"/>
        </w:rPr>
        <w:t>брокерську діяльність</w:t>
      </w:r>
      <w:r w:rsidR="00746D65">
        <w:rPr>
          <w:rFonts w:ascii="Times New Roman" w:hAnsi="Times New Roman"/>
          <w:sz w:val="28"/>
          <w:szCs w:val="28"/>
          <w:lang w:val="uk-UA"/>
        </w:rPr>
        <w:t>–</w:t>
      </w:r>
      <w:r w:rsidRPr="00AE6579">
        <w:rPr>
          <w:rFonts w:ascii="Times New Roman" w:hAnsi="Times New Roman"/>
          <w:sz w:val="28"/>
          <w:szCs w:val="28"/>
        </w:rPr>
        <w:t xml:space="preserve"> укладення торговцем цінними паперами цивільно-правових  договорів (зокрема  договорів  комісії,доручення) щодо цінних паперів від свого  імені (від  імені  іншої особи), за дорученням і за рахунок іншої особи;</w:t>
      </w:r>
    </w:p>
    <w:p w:rsidR="007670F1" w:rsidRPr="00AE6579" w:rsidRDefault="007670F1" w:rsidP="005011AD">
      <w:pPr>
        <w:pStyle w:val="a5"/>
        <w:numPr>
          <w:ilvl w:val="1"/>
          <w:numId w:val="48"/>
        </w:numPr>
        <w:tabs>
          <w:tab w:val="left" w:pos="993"/>
        </w:tabs>
        <w:spacing w:after="0" w:line="240" w:lineRule="auto"/>
        <w:ind w:left="0" w:firstLine="709"/>
        <w:jc w:val="both"/>
        <w:rPr>
          <w:rFonts w:ascii="Times New Roman" w:hAnsi="Times New Roman"/>
          <w:sz w:val="28"/>
          <w:szCs w:val="28"/>
        </w:rPr>
      </w:pPr>
      <w:r w:rsidRPr="00AE6579">
        <w:rPr>
          <w:rFonts w:ascii="Times New Roman" w:hAnsi="Times New Roman"/>
          <w:i/>
          <w:sz w:val="28"/>
          <w:szCs w:val="28"/>
        </w:rPr>
        <w:t>дилерську  діяльність</w:t>
      </w:r>
      <w:r w:rsidR="00746D65">
        <w:rPr>
          <w:rFonts w:ascii="Times New Roman" w:hAnsi="Times New Roman"/>
          <w:sz w:val="28"/>
          <w:szCs w:val="28"/>
          <w:lang w:val="uk-UA"/>
        </w:rPr>
        <w:t>–</w:t>
      </w:r>
      <w:r w:rsidRPr="00AE6579">
        <w:rPr>
          <w:rFonts w:ascii="Times New Roman" w:hAnsi="Times New Roman"/>
          <w:sz w:val="28"/>
          <w:szCs w:val="28"/>
        </w:rPr>
        <w:t xml:space="preserve"> укладення  торговцем  цінними  паперами  цивільно-правових  договорів  щодо  цінних  паперів  від свого імені та за свій рахунок з метою перепродажу, крім випадків, передбачених законом;</w:t>
      </w:r>
    </w:p>
    <w:p w:rsidR="007670F1" w:rsidRPr="00AE6579" w:rsidRDefault="007670F1" w:rsidP="005011AD">
      <w:pPr>
        <w:pStyle w:val="a5"/>
        <w:numPr>
          <w:ilvl w:val="1"/>
          <w:numId w:val="48"/>
        </w:numPr>
        <w:tabs>
          <w:tab w:val="left" w:pos="993"/>
        </w:tabs>
        <w:spacing w:after="0" w:line="240" w:lineRule="auto"/>
        <w:ind w:left="0" w:firstLine="709"/>
        <w:jc w:val="both"/>
        <w:rPr>
          <w:rFonts w:ascii="Times New Roman" w:hAnsi="Times New Roman"/>
          <w:sz w:val="28"/>
          <w:szCs w:val="28"/>
        </w:rPr>
      </w:pPr>
      <w:r w:rsidRPr="00AE6579">
        <w:rPr>
          <w:rFonts w:ascii="Times New Roman" w:hAnsi="Times New Roman"/>
          <w:i/>
          <w:sz w:val="28"/>
          <w:szCs w:val="28"/>
        </w:rPr>
        <w:t>діяльність з управління цінними паперами</w:t>
      </w:r>
      <w:r w:rsidR="00746D65">
        <w:rPr>
          <w:rFonts w:ascii="Times New Roman" w:hAnsi="Times New Roman"/>
          <w:sz w:val="28"/>
          <w:szCs w:val="28"/>
          <w:lang w:val="uk-UA"/>
        </w:rPr>
        <w:t>–</w:t>
      </w:r>
      <w:r w:rsidRPr="00AE6579">
        <w:rPr>
          <w:rFonts w:ascii="Times New Roman" w:hAnsi="Times New Roman"/>
          <w:sz w:val="28"/>
          <w:szCs w:val="28"/>
        </w:rPr>
        <w:t xml:space="preserve"> провадиться торговцем цінними паперами від свого  імені  за винагороду протягом  визначеного  строку  на  підставі  договору  про  управління переданими  йому  цінними  паперами  та  грошовими  коштами, призначеними для  інвестування в цінні папери, а  також отриманими в процесі цього управління цінними паперами та грошовими коштами, які належать на праві власності установнику управління,  в  його  інтересах  або  в  інтересах  визначених  ним  третіх осіб. Сума  договору  про  управління  цінними  паперами  з  одним клієнтом </w:t>
      </w:r>
      <w:r w:rsidR="00746D65">
        <w:rPr>
          <w:rFonts w:ascii="Times New Roman" w:hAnsi="Times New Roman"/>
          <w:sz w:val="28"/>
          <w:szCs w:val="28"/>
          <w:lang w:val="uk-UA"/>
        </w:rPr>
        <w:t>–</w:t>
      </w:r>
      <w:r w:rsidRPr="00AE6579">
        <w:rPr>
          <w:rFonts w:ascii="Times New Roman" w:hAnsi="Times New Roman"/>
          <w:sz w:val="28"/>
          <w:szCs w:val="28"/>
        </w:rPr>
        <w:t xml:space="preserve"> фізичною особою має становити не менше суми, еквівалентної 100 мінімальним заробітним платам;</w:t>
      </w:r>
    </w:p>
    <w:p w:rsidR="007670F1" w:rsidRPr="00AE6579" w:rsidRDefault="007670F1" w:rsidP="005011AD">
      <w:pPr>
        <w:pStyle w:val="a5"/>
        <w:numPr>
          <w:ilvl w:val="1"/>
          <w:numId w:val="48"/>
        </w:numPr>
        <w:tabs>
          <w:tab w:val="left" w:pos="993"/>
        </w:tabs>
        <w:spacing w:after="0" w:line="240" w:lineRule="auto"/>
        <w:ind w:left="0" w:firstLine="709"/>
        <w:jc w:val="both"/>
        <w:rPr>
          <w:rFonts w:ascii="Times New Roman" w:hAnsi="Times New Roman"/>
          <w:sz w:val="28"/>
          <w:szCs w:val="28"/>
        </w:rPr>
      </w:pPr>
      <w:r w:rsidRPr="00AE6579">
        <w:rPr>
          <w:rFonts w:ascii="Times New Roman" w:hAnsi="Times New Roman"/>
          <w:sz w:val="28"/>
          <w:szCs w:val="28"/>
        </w:rPr>
        <w:t>інвестиційне консультування  і  управління (</w:t>
      </w:r>
      <w:r w:rsidRPr="00AE6579">
        <w:rPr>
          <w:rFonts w:ascii="Times New Roman" w:hAnsi="Times New Roman"/>
          <w:i/>
          <w:sz w:val="28"/>
          <w:szCs w:val="28"/>
        </w:rPr>
        <w:t>консалтингова діяльність</w:t>
      </w:r>
      <w:r w:rsidRPr="00AE6579">
        <w:rPr>
          <w:rFonts w:ascii="Times New Roman" w:hAnsi="Times New Roman"/>
          <w:sz w:val="28"/>
          <w:szCs w:val="28"/>
        </w:rPr>
        <w:t xml:space="preserve">) </w:t>
      </w:r>
      <w:r w:rsidR="00A37D69" w:rsidRPr="00AE6579">
        <w:rPr>
          <w:rFonts w:ascii="Times New Roman" w:hAnsi="Times New Roman"/>
          <w:sz w:val="28"/>
          <w:szCs w:val="28"/>
          <w:lang w:val="uk-UA"/>
        </w:rPr>
        <w:t>-</w:t>
      </w:r>
      <w:r w:rsidRPr="00AE6579">
        <w:rPr>
          <w:rFonts w:ascii="Times New Roman" w:hAnsi="Times New Roman"/>
          <w:sz w:val="28"/>
          <w:szCs w:val="28"/>
        </w:rPr>
        <w:t xml:space="preserve"> надання послуг або консультацій щодо управління  цінними  паперами  інших  осіб  і  активами  інвестиційних фондів;</w:t>
      </w:r>
    </w:p>
    <w:p w:rsidR="007670F1" w:rsidRPr="00AE6579" w:rsidRDefault="007670F1" w:rsidP="005011AD">
      <w:pPr>
        <w:pStyle w:val="a5"/>
        <w:numPr>
          <w:ilvl w:val="1"/>
          <w:numId w:val="48"/>
        </w:numPr>
        <w:tabs>
          <w:tab w:val="left" w:pos="993"/>
        </w:tabs>
        <w:spacing w:after="0" w:line="240" w:lineRule="auto"/>
        <w:ind w:left="0" w:firstLine="709"/>
        <w:jc w:val="both"/>
        <w:rPr>
          <w:rFonts w:ascii="Times New Roman" w:hAnsi="Times New Roman"/>
          <w:sz w:val="28"/>
          <w:szCs w:val="28"/>
        </w:rPr>
      </w:pPr>
      <w:r w:rsidRPr="00AE6579">
        <w:rPr>
          <w:rFonts w:ascii="Times New Roman" w:hAnsi="Times New Roman"/>
          <w:i/>
          <w:sz w:val="28"/>
          <w:szCs w:val="28"/>
        </w:rPr>
        <w:t>аудиторську</w:t>
      </w:r>
      <w:r w:rsidR="00746D65">
        <w:rPr>
          <w:rFonts w:ascii="Times New Roman" w:hAnsi="Times New Roman"/>
          <w:sz w:val="28"/>
          <w:szCs w:val="28"/>
          <w:lang w:val="uk-UA"/>
        </w:rPr>
        <w:t>–</w:t>
      </w:r>
      <w:r w:rsidRPr="00AE6579">
        <w:rPr>
          <w:rFonts w:ascii="Times New Roman" w:hAnsi="Times New Roman"/>
          <w:sz w:val="28"/>
          <w:szCs w:val="28"/>
        </w:rPr>
        <w:t xml:space="preserve"> перевірка  правильності  ведення  бухгалтерського обліку і реального фінансового стану емітента;</w:t>
      </w:r>
    </w:p>
    <w:p w:rsidR="007670F1" w:rsidRPr="00AE6579" w:rsidRDefault="007670F1" w:rsidP="005011AD">
      <w:pPr>
        <w:pStyle w:val="a5"/>
        <w:numPr>
          <w:ilvl w:val="1"/>
          <w:numId w:val="48"/>
        </w:numPr>
        <w:tabs>
          <w:tab w:val="left" w:pos="993"/>
        </w:tabs>
        <w:spacing w:after="0" w:line="240" w:lineRule="auto"/>
        <w:ind w:left="0" w:firstLine="709"/>
        <w:jc w:val="both"/>
        <w:rPr>
          <w:rFonts w:ascii="Times New Roman" w:hAnsi="Times New Roman"/>
          <w:sz w:val="28"/>
          <w:szCs w:val="28"/>
        </w:rPr>
      </w:pPr>
      <w:r w:rsidRPr="00AE6579">
        <w:rPr>
          <w:rFonts w:ascii="Times New Roman" w:hAnsi="Times New Roman"/>
          <w:i/>
          <w:sz w:val="28"/>
          <w:szCs w:val="28"/>
        </w:rPr>
        <w:t>депозитарну</w:t>
      </w:r>
      <w:r w:rsidR="00746D65">
        <w:rPr>
          <w:rFonts w:ascii="Times New Roman" w:hAnsi="Times New Roman"/>
          <w:sz w:val="28"/>
          <w:szCs w:val="28"/>
          <w:lang w:val="uk-UA"/>
        </w:rPr>
        <w:t>–</w:t>
      </w:r>
      <w:r w:rsidRPr="00AE6579">
        <w:rPr>
          <w:rFonts w:ascii="Times New Roman" w:hAnsi="Times New Roman"/>
          <w:sz w:val="28"/>
          <w:szCs w:val="28"/>
        </w:rPr>
        <w:t xml:space="preserve"> надання послуг щодо збереження, передачі, обліку цінних паперів;</w:t>
      </w:r>
    </w:p>
    <w:p w:rsidR="007670F1" w:rsidRPr="00AE6579" w:rsidRDefault="007670F1" w:rsidP="005011AD">
      <w:pPr>
        <w:pStyle w:val="a5"/>
        <w:numPr>
          <w:ilvl w:val="1"/>
          <w:numId w:val="48"/>
        </w:numPr>
        <w:tabs>
          <w:tab w:val="left" w:pos="993"/>
        </w:tabs>
        <w:spacing w:after="0" w:line="240" w:lineRule="auto"/>
        <w:ind w:left="0" w:firstLine="709"/>
        <w:jc w:val="both"/>
        <w:rPr>
          <w:rFonts w:ascii="Times New Roman" w:hAnsi="Times New Roman"/>
          <w:sz w:val="28"/>
          <w:szCs w:val="28"/>
        </w:rPr>
      </w:pPr>
      <w:r w:rsidRPr="00AE6579">
        <w:rPr>
          <w:rFonts w:ascii="Times New Roman" w:hAnsi="Times New Roman"/>
          <w:i/>
          <w:sz w:val="28"/>
          <w:szCs w:val="28"/>
        </w:rPr>
        <w:t>клірингову</w:t>
      </w:r>
      <w:r w:rsidR="00746D65">
        <w:rPr>
          <w:rFonts w:ascii="Times New Roman" w:hAnsi="Times New Roman"/>
          <w:sz w:val="28"/>
          <w:szCs w:val="28"/>
          <w:lang w:val="uk-UA"/>
        </w:rPr>
        <w:t>–</w:t>
      </w:r>
      <w:r w:rsidRPr="00AE6579">
        <w:rPr>
          <w:rFonts w:ascii="Times New Roman" w:hAnsi="Times New Roman"/>
          <w:sz w:val="28"/>
          <w:szCs w:val="28"/>
        </w:rPr>
        <w:t xml:space="preserve"> здійснення операцій  зі  збору, перевірці  і підготовці документів, визначення взаємних зобов’язань, що передбачає взаємозалік, забезпечення та гарантування розрахунків щодо виконання угод по цінних паперах;</w:t>
      </w:r>
    </w:p>
    <w:p w:rsidR="007670F1" w:rsidRPr="00AE6579" w:rsidRDefault="007670F1" w:rsidP="005011AD">
      <w:pPr>
        <w:pStyle w:val="a5"/>
        <w:numPr>
          <w:ilvl w:val="1"/>
          <w:numId w:val="48"/>
        </w:numPr>
        <w:tabs>
          <w:tab w:val="left" w:pos="993"/>
        </w:tabs>
        <w:spacing w:after="0" w:line="240" w:lineRule="auto"/>
        <w:ind w:left="0" w:firstLine="709"/>
        <w:jc w:val="both"/>
        <w:rPr>
          <w:rFonts w:ascii="Times New Roman" w:hAnsi="Times New Roman"/>
          <w:sz w:val="28"/>
          <w:szCs w:val="28"/>
        </w:rPr>
      </w:pPr>
      <w:r w:rsidRPr="00AE6579">
        <w:rPr>
          <w:rFonts w:ascii="Times New Roman" w:hAnsi="Times New Roman"/>
          <w:i/>
          <w:sz w:val="28"/>
          <w:szCs w:val="28"/>
        </w:rPr>
        <w:t>реєстраторську</w:t>
      </w:r>
      <w:r w:rsidR="00746D65">
        <w:rPr>
          <w:rFonts w:ascii="Times New Roman" w:hAnsi="Times New Roman"/>
          <w:sz w:val="28"/>
          <w:szCs w:val="28"/>
          <w:lang w:val="uk-UA"/>
        </w:rPr>
        <w:t>–</w:t>
      </w:r>
      <w:r w:rsidRPr="00AE6579">
        <w:rPr>
          <w:rFonts w:ascii="Times New Roman" w:hAnsi="Times New Roman"/>
          <w:sz w:val="28"/>
          <w:szCs w:val="28"/>
        </w:rPr>
        <w:t xml:space="preserve"> ведення реєстрів власників цінних паперів;</w:t>
      </w:r>
    </w:p>
    <w:p w:rsidR="007670F1" w:rsidRPr="00AE6579" w:rsidRDefault="007670F1" w:rsidP="005011AD">
      <w:pPr>
        <w:pStyle w:val="a5"/>
        <w:numPr>
          <w:ilvl w:val="1"/>
          <w:numId w:val="48"/>
        </w:numPr>
        <w:tabs>
          <w:tab w:val="left" w:pos="993"/>
        </w:tabs>
        <w:spacing w:after="0" w:line="240" w:lineRule="auto"/>
        <w:ind w:left="0" w:firstLine="709"/>
        <w:jc w:val="both"/>
        <w:rPr>
          <w:rFonts w:ascii="Times New Roman" w:hAnsi="Times New Roman"/>
          <w:sz w:val="28"/>
          <w:szCs w:val="28"/>
        </w:rPr>
      </w:pPr>
      <w:r w:rsidRPr="00AE6579">
        <w:rPr>
          <w:rFonts w:ascii="Times New Roman" w:hAnsi="Times New Roman"/>
          <w:i/>
          <w:sz w:val="28"/>
          <w:szCs w:val="28"/>
        </w:rPr>
        <w:t>регулююч</w:t>
      </w:r>
      <w:r w:rsidRPr="00AE6579">
        <w:rPr>
          <w:rFonts w:ascii="Times New Roman" w:hAnsi="Times New Roman"/>
          <w:sz w:val="28"/>
          <w:szCs w:val="28"/>
        </w:rPr>
        <w:t xml:space="preserve">у </w:t>
      </w:r>
      <w:r w:rsidR="00746D65">
        <w:rPr>
          <w:rFonts w:ascii="Times New Roman" w:hAnsi="Times New Roman"/>
          <w:sz w:val="28"/>
          <w:szCs w:val="28"/>
          <w:lang w:val="uk-UA"/>
        </w:rPr>
        <w:t>–</w:t>
      </w:r>
      <w:r w:rsidRPr="00AE6579">
        <w:rPr>
          <w:rFonts w:ascii="Times New Roman" w:hAnsi="Times New Roman"/>
          <w:sz w:val="28"/>
          <w:szCs w:val="28"/>
        </w:rPr>
        <w:t xml:space="preserve"> правове  регулювання  діяльності  учасників ринку ЦП.</w:t>
      </w:r>
    </w:p>
    <w:p w:rsidR="00E23890" w:rsidRDefault="00E23890" w:rsidP="00A37D69">
      <w:pPr>
        <w:spacing w:after="120"/>
        <w:ind w:firstLine="709"/>
        <w:rPr>
          <w:rFonts w:ascii="Times New Roman" w:hAnsi="Times New Roman"/>
          <w:sz w:val="28"/>
          <w:szCs w:val="28"/>
          <w:lang w:val="uk-UA"/>
        </w:rPr>
      </w:pPr>
    </w:p>
    <w:p w:rsidR="00746D65" w:rsidRDefault="00746D65" w:rsidP="00A37D69">
      <w:pPr>
        <w:spacing w:after="120"/>
        <w:ind w:firstLine="709"/>
        <w:rPr>
          <w:rFonts w:ascii="Times New Roman" w:hAnsi="Times New Roman"/>
          <w:sz w:val="28"/>
          <w:szCs w:val="28"/>
          <w:lang w:val="uk-UA"/>
        </w:rPr>
      </w:pPr>
    </w:p>
    <w:p w:rsidR="007670F1" w:rsidRPr="00AE6579" w:rsidRDefault="007670F1" w:rsidP="00A37D69">
      <w:pPr>
        <w:spacing w:after="120"/>
        <w:ind w:firstLine="709"/>
        <w:rPr>
          <w:rFonts w:ascii="Times New Roman" w:hAnsi="Times New Roman"/>
          <w:sz w:val="28"/>
          <w:szCs w:val="28"/>
        </w:rPr>
      </w:pPr>
      <w:r w:rsidRPr="00AE6579">
        <w:rPr>
          <w:rFonts w:ascii="Times New Roman" w:hAnsi="Times New Roman"/>
          <w:sz w:val="28"/>
          <w:szCs w:val="28"/>
        </w:rPr>
        <w:lastRenderedPageBreak/>
        <w:t xml:space="preserve">Таблиця </w:t>
      </w:r>
      <w:r w:rsidR="0058131F" w:rsidRPr="00AE6579">
        <w:rPr>
          <w:rFonts w:ascii="Times New Roman" w:hAnsi="Times New Roman"/>
          <w:sz w:val="28"/>
          <w:szCs w:val="28"/>
          <w:lang w:val="uk-UA"/>
        </w:rPr>
        <w:t>4</w:t>
      </w:r>
      <w:r w:rsidRPr="00AE6579">
        <w:rPr>
          <w:rFonts w:ascii="Times New Roman" w:hAnsi="Times New Roman"/>
          <w:sz w:val="28"/>
          <w:szCs w:val="28"/>
        </w:rPr>
        <w:t>.</w:t>
      </w:r>
      <w:r w:rsidRPr="00AE6579">
        <w:rPr>
          <w:rFonts w:ascii="Times New Roman" w:hAnsi="Times New Roman"/>
          <w:sz w:val="28"/>
          <w:szCs w:val="28"/>
          <w:lang w:val="uk-UA"/>
        </w:rPr>
        <w:t>1</w:t>
      </w:r>
      <w:r w:rsidR="0058131F" w:rsidRPr="00AE6579">
        <w:rPr>
          <w:rFonts w:ascii="Times New Roman" w:hAnsi="Times New Roman"/>
          <w:sz w:val="28"/>
          <w:szCs w:val="28"/>
          <w:lang w:val="uk-UA"/>
        </w:rPr>
        <w:t>2</w:t>
      </w:r>
      <w:r w:rsidR="00DA053E">
        <w:rPr>
          <w:rFonts w:ascii="Times New Roman" w:hAnsi="Times New Roman"/>
          <w:sz w:val="28"/>
          <w:szCs w:val="28"/>
          <w:lang w:val="uk-UA"/>
        </w:rPr>
        <w:t>–</w:t>
      </w:r>
      <w:r w:rsidRPr="00AE6579">
        <w:rPr>
          <w:rFonts w:ascii="Times New Roman" w:hAnsi="Times New Roman"/>
          <w:sz w:val="28"/>
          <w:szCs w:val="28"/>
        </w:rPr>
        <w:t>К</w:t>
      </w:r>
      <w:r w:rsidRPr="00AE6579">
        <w:rPr>
          <w:rFonts w:ascii="Times New Roman" w:hAnsi="Times New Roman"/>
          <w:sz w:val="28"/>
          <w:szCs w:val="28"/>
          <w:lang w:val="uk-UA"/>
        </w:rPr>
        <w:t>ласисифікація фондового ринку</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5635"/>
      </w:tblGrid>
      <w:tr w:rsidR="00AE6579" w:rsidRPr="00AE6579" w:rsidTr="00746D65">
        <w:trPr>
          <w:tblHeader/>
        </w:trPr>
        <w:tc>
          <w:tcPr>
            <w:tcW w:w="3686" w:type="dxa"/>
            <w:shd w:val="clear" w:color="auto" w:fill="auto"/>
          </w:tcPr>
          <w:p w:rsidR="007670F1" w:rsidRPr="00AE6579" w:rsidRDefault="007670F1" w:rsidP="007670F1">
            <w:pPr>
              <w:spacing w:after="0" w:line="240" w:lineRule="auto"/>
              <w:ind w:firstLine="709"/>
              <w:jc w:val="center"/>
              <w:rPr>
                <w:rFonts w:ascii="Times New Roman" w:hAnsi="Times New Roman"/>
                <w:sz w:val="24"/>
                <w:szCs w:val="24"/>
              </w:rPr>
            </w:pPr>
            <w:r w:rsidRPr="00AE6579">
              <w:rPr>
                <w:rFonts w:ascii="Times New Roman" w:hAnsi="Times New Roman"/>
                <w:sz w:val="24"/>
                <w:szCs w:val="24"/>
              </w:rPr>
              <w:t>Критерії класифікації</w:t>
            </w:r>
          </w:p>
        </w:tc>
        <w:tc>
          <w:tcPr>
            <w:tcW w:w="5635" w:type="dxa"/>
            <w:shd w:val="clear" w:color="auto" w:fill="auto"/>
          </w:tcPr>
          <w:p w:rsidR="007670F1" w:rsidRPr="00AE6579" w:rsidRDefault="007670F1" w:rsidP="007670F1">
            <w:pPr>
              <w:spacing w:after="0" w:line="240" w:lineRule="auto"/>
              <w:ind w:firstLine="709"/>
              <w:jc w:val="center"/>
              <w:rPr>
                <w:rFonts w:ascii="Times New Roman" w:hAnsi="Times New Roman"/>
                <w:sz w:val="24"/>
                <w:szCs w:val="24"/>
              </w:rPr>
            </w:pPr>
            <w:r w:rsidRPr="00AE6579">
              <w:rPr>
                <w:rFonts w:ascii="Times New Roman" w:hAnsi="Times New Roman"/>
                <w:sz w:val="24"/>
                <w:szCs w:val="24"/>
              </w:rPr>
              <w:t>Складові</w:t>
            </w:r>
          </w:p>
        </w:tc>
      </w:tr>
      <w:tr w:rsidR="00AE6579" w:rsidRPr="00AE6579" w:rsidTr="00746D65">
        <w:tc>
          <w:tcPr>
            <w:tcW w:w="3686" w:type="dxa"/>
            <w:shd w:val="clear" w:color="auto" w:fill="auto"/>
          </w:tcPr>
          <w:p w:rsidR="007670F1" w:rsidRPr="00AE6579" w:rsidRDefault="007670F1" w:rsidP="007670F1">
            <w:pPr>
              <w:spacing w:after="0" w:line="240" w:lineRule="auto"/>
              <w:jc w:val="both"/>
              <w:rPr>
                <w:rFonts w:ascii="Times New Roman" w:hAnsi="Times New Roman"/>
                <w:sz w:val="24"/>
                <w:szCs w:val="24"/>
              </w:rPr>
            </w:pPr>
            <w:r w:rsidRPr="00AE6579">
              <w:rPr>
                <w:rFonts w:ascii="Times New Roman" w:hAnsi="Times New Roman"/>
                <w:sz w:val="24"/>
                <w:szCs w:val="24"/>
              </w:rPr>
              <w:t>Структура учасників</w:t>
            </w:r>
          </w:p>
        </w:tc>
        <w:tc>
          <w:tcPr>
            <w:tcW w:w="5635" w:type="dxa"/>
            <w:shd w:val="clear" w:color="auto" w:fill="auto"/>
          </w:tcPr>
          <w:p w:rsidR="007670F1" w:rsidRPr="00AE6579" w:rsidRDefault="007670F1" w:rsidP="005011AD">
            <w:pPr>
              <w:numPr>
                <w:ilvl w:val="0"/>
                <w:numId w:val="47"/>
              </w:numPr>
              <w:tabs>
                <w:tab w:val="left" w:pos="317"/>
              </w:tabs>
              <w:spacing w:after="0" w:line="240" w:lineRule="auto"/>
              <w:ind w:left="0" w:firstLine="33"/>
              <w:jc w:val="both"/>
              <w:rPr>
                <w:rFonts w:ascii="Times New Roman" w:hAnsi="Times New Roman"/>
                <w:sz w:val="24"/>
                <w:szCs w:val="24"/>
              </w:rPr>
            </w:pPr>
            <w:r w:rsidRPr="00AE6579">
              <w:rPr>
                <w:rFonts w:ascii="Times New Roman" w:hAnsi="Times New Roman"/>
                <w:sz w:val="24"/>
                <w:szCs w:val="24"/>
              </w:rPr>
              <w:t>емітенти;</w:t>
            </w:r>
          </w:p>
          <w:p w:rsidR="007670F1" w:rsidRPr="00AE6579" w:rsidRDefault="007670F1" w:rsidP="005011AD">
            <w:pPr>
              <w:numPr>
                <w:ilvl w:val="0"/>
                <w:numId w:val="47"/>
              </w:numPr>
              <w:tabs>
                <w:tab w:val="left" w:pos="317"/>
              </w:tabs>
              <w:spacing w:after="0" w:line="240" w:lineRule="auto"/>
              <w:ind w:left="0" w:firstLine="33"/>
              <w:jc w:val="both"/>
              <w:rPr>
                <w:rFonts w:ascii="Times New Roman" w:hAnsi="Times New Roman"/>
                <w:sz w:val="24"/>
                <w:szCs w:val="24"/>
              </w:rPr>
            </w:pPr>
            <w:r w:rsidRPr="00AE6579">
              <w:rPr>
                <w:rFonts w:ascii="Times New Roman" w:hAnsi="Times New Roman"/>
                <w:sz w:val="24"/>
                <w:szCs w:val="24"/>
              </w:rPr>
              <w:t>посередники;</w:t>
            </w:r>
          </w:p>
          <w:p w:rsidR="007670F1" w:rsidRPr="00AE6579" w:rsidRDefault="007670F1" w:rsidP="005011AD">
            <w:pPr>
              <w:numPr>
                <w:ilvl w:val="0"/>
                <w:numId w:val="47"/>
              </w:numPr>
              <w:tabs>
                <w:tab w:val="left" w:pos="317"/>
              </w:tabs>
              <w:spacing w:after="0" w:line="240" w:lineRule="auto"/>
              <w:ind w:left="0" w:firstLine="33"/>
              <w:jc w:val="both"/>
              <w:rPr>
                <w:rFonts w:ascii="Times New Roman" w:hAnsi="Times New Roman"/>
                <w:sz w:val="24"/>
                <w:szCs w:val="24"/>
              </w:rPr>
            </w:pPr>
            <w:r w:rsidRPr="00AE6579">
              <w:rPr>
                <w:rFonts w:ascii="Times New Roman" w:hAnsi="Times New Roman"/>
                <w:sz w:val="24"/>
                <w:szCs w:val="24"/>
              </w:rPr>
              <w:t>інвестори.</w:t>
            </w:r>
          </w:p>
        </w:tc>
      </w:tr>
      <w:tr w:rsidR="00AE6579" w:rsidRPr="00AE6579" w:rsidTr="00746D65">
        <w:tc>
          <w:tcPr>
            <w:tcW w:w="3686" w:type="dxa"/>
            <w:shd w:val="clear" w:color="auto" w:fill="auto"/>
          </w:tcPr>
          <w:p w:rsidR="007670F1" w:rsidRPr="00AE6579" w:rsidRDefault="007670F1" w:rsidP="007670F1">
            <w:pPr>
              <w:spacing w:after="0" w:line="240" w:lineRule="auto"/>
              <w:jc w:val="both"/>
              <w:rPr>
                <w:rFonts w:ascii="Times New Roman" w:hAnsi="Times New Roman"/>
                <w:sz w:val="24"/>
                <w:szCs w:val="24"/>
              </w:rPr>
            </w:pPr>
            <w:r w:rsidRPr="00AE6579">
              <w:rPr>
                <w:rFonts w:ascii="Times New Roman" w:hAnsi="Times New Roman"/>
                <w:sz w:val="24"/>
                <w:szCs w:val="24"/>
              </w:rPr>
              <w:t>Засоби  розміщення  цін-</w:t>
            </w:r>
          </w:p>
          <w:p w:rsidR="007670F1" w:rsidRPr="00AE6579" w:rsidRDefault="007670F1" w:rsidP="007670F1">
            <w:pPr>
              <w:spacing w:after="0" w:line="240" w:lineRule="auto"/>
              <w:jc w:val="both"/>
              <w:rPr>
                <w:rFonts w:ascii="Times New Roman" w:hAnsi="Times New Roman"/>
                <w:sz w:val="24"/>
                <w:szCs w:val="24"/>
              </w:rPr>
            </w:pPr>
            <w:r w:rsidRPr="00AE6579">
              <w:rPr>
                <w:rFonts w:ascii="Times New Roman" w:hAnsi="Times New Roman"/>
                <w:sz w:val="24"/>
                <w:szCs w:val="24"/>
              </w:rPr>
              <w:t>них паперів</w:t>
            </w:r>
          </w:p>
        </w:tc>
        <w:tc>
          <w:tcPr>
            <w:tcW w:w="5635" w:type="dxa"/>
            <w:shd w:val="clear" w:color="auto" w:fill="auto"/>
          </w:tcPr>
          <w:p w:rsidR="007670F1" w:rsidRPr="00AE6579" w:rsidRDefault="007670F1" w:rsidP="005011AD">
            <w:pPr>
              <w:numPr>
                <w:ilvl w:val="0"/>
                <w:numId w:val="47"/>
              </w:numPr>
              <w:tabs>
                <w:tab w:val="left" w:pos="317"/>
              </w:tabs>
              <w:spacing w:after="0" w:line="240" w:lineRule="auto"/>
              <w:ind w:left="0" w:firstLine="33"/>
              <w:jc w:val="both"/>
              <w:rPr>
                <w:rFonts w:ascii="Times New Roman" w:hAnsi="Times New Roman"/>
                <w:sz w:val="24"/>
                <w:szCs w:val="24"/>
              </w:rPr>
            </w:pPr>
            <w:r w:rsidRPr="00AE6579">
              <w:rPr>
                <w:rFonts w:ascii="Times New Roman" w:hAnsi="Times New Roman"/>
                <w:sz w:val="24"/>
                <w:szCs w:val="24"/>
              </w:rPr>
              <w:t>первинний ринок;</w:t>
            </w:r>
          </w:p>
          <w:p w:rsidR="007670F1" w:rsidRPr="00AE6579" w:rsidRDefault="007670F1" w:rsidP="005011AD">
            <w:pPr>
              <w:numPr>
                <w:ilvl w:val="0"/>
                <w:numId w:val="47"/>
              </w:numPr>
              <w:tabs>
                <w:tab w:val="left" w:pos="317"/>
              </w:tabs>
              <w:spacing w:after="0" w:line="240" w:lineRule="auto"/>
              <w:ind w:left="0" w:firstLine="33"/>
              <w:jc w:val="both"/>
              <w:rPr>
                <w:rFonts w:ascii="Times New Roman" w:hAnsi="Times New Roman"/>
                <w:sz w:val="24"/>
                <w:szCs w:val="24"/>
              </w:rPr>
            </w:pPr>
            <w:r w:rsidRPr="00AE6579">
              <w:rPr>
                <w:rFonts w:ascii="Times New Roman" w:hAnsi="Times New Roman"/>
                <w:sz w:val="24"/>
                <w:szCs w:val="24"/>
              </w:rPr>
              <w:t>вторинний ринок.</w:t>
            </w:r>
          </w:p>
        </w:tc>
      </w:tr>
      <w:tr w:rsidR="00AE6579" w:rsidRPr="00AE6579" w:rsidTr="00746D65">
        <w:tc>
          <w:tcPr>
            <w:tcW w:w="3686" w:type="dxa"/>
            <w:shd w:val="clear" w:color="auto" w:fill="auto"/>
          </w:tcPr>
          <w:p w:rsidR="007670F1" w:rsidRPr="00AE6579" w:rsidRDefault="007670F1" w:rsidP="007670F1">
            <w:pPr>
              <w:spacing w:after="0" w:line="240" w:lineRule="auto"/>
              <w:jc w:val="both"/>
              <w:rPr>
                <w:rFonts w:ascii="Times New Roman" w:hAnsi="Times New Roman"/>
                <w:sz w:val="24"/>
                <w:szCs w:val="24"/>
              </w:rPr>
            </w:pPr>
            <w:r w:rsidRPr="00AE6579">
              <w:rPr>
                <w:rFonts w:ascii="Times New Roman" w:hAnsi="Times New Roman"/>
                <w:sz w:val="24"/>
                <w:szCs w:val="24"/>
              </w:rPr>
              <w:t>Місце операцій з цінними</w:t>
            </w:r>
          </w:p>
          <w:p w:rsidR="007670F1" w:rsidRPr="00AE6579" w:rsidRDefault="007670F1" w:rsidP="007670F1">
            <w:pPr>
              <w:spacing w:after="0" w:line="240" w:lineRule="auto"/>
              <w:jc w:val="both"/>
              <w:rPr>
                <w:rFonts w:ascii="Times New Roman" w:hAnsi="Times New Roman"/>
                <w:sz w:val="24"/>
                <w:szCs w:val="24"/>
              </w:rPr>
            </w:pPr>
            <w:r w:rsidRPr="00AE6579">
              <w:rPr>
                <w:rFonts w:ascii="Times New Roman" w:hAnsi="Times New Roman"/>
                <w:sz w:val="24"/>
                <w:szCs w:val="24"/>
              </w:rPr>
              <w:t>паперами</w:t>
            </w:r>
          </w:p>
        </w:tc>
        <w:tc>
          <w:tcPr>
            <w:tcW w:w="5635" w:type="dxa"/>
            <w:shd w:val="clear" w:color="auto" w:fill="auto"/>
          </w:tcPr>
          <w:p w:rsidR="007670F1" w:rsidRPr="00AE6579" w:rsidRDefault="007670F1" w:rsidP="005011AD">
            <w:pPr>
              <w:numPr>
                <w:ilvl w:val="0"/>
                <w:numId w:val="47"/>
              </w:numPr>
              <w:tabs>
                <w:tab w:val="left" w:pos="317"/>
              </w:tabs>
              <w:spacing w:after="0" w:line="240" w:lineRule="auto"/>
              <w:ind w:left="0" w:firstLine="33"/>
              <w:jc w:val="both"/>
              <w:rPr>
                <w:rFonts w:ascii="Times New Roman" w:hAnsi="Times New Roman"/>
                <w:sz w:val="24"/>
                <w:szCs w:val="24"/>
              </w:rPr>
            </w:pPr>
            <w:r w:rsidRPr="00AE6579">
              <w:rPr>
                <w:rFonts w:ascii="Times New Roman" w:hAnsi="Times New Roman"/>
                <w:sz w:val="24"/>
                <w:szCs w:val="24"/>
              </w:rPr>
              <w:t>фондова біржа;</w:t>
            </w:r>
          </w:p>
          <w:p w:rsidR="007670F1" w:rsidRPr="00AE6579" w:rsidRDefault="007670F1" w:rsidP="005011AD">
            <w:pPr>
              <w:numPr>
                <w:ilvl w:val="0"/>
                <w:numId w:val="47"/>
              </w:numPr>
              <w:tabs>
                <w:tab w:val="left" w:pos="317"/>
              </w:tabs>
              <w:spacing w:after="0" w:line="240" w:lineRule="auto"/>
              <w:ind w:left="0" w:firstLine="33"/>
              <w:jc w:val="both"/>
              <w:rPr>
                <w:rFonts w:ascii="Times New Roman" w:hAnsi="Times New Roman"/>
                <w:sz w:val="24"/>
                <w:szCs w:val="24"/>
              </w:rPr>
            </w:pPr>
            <w:r w:rsidRPr="00AE6579">
              <w:rPr>
                <w:rFonts w:ascii="Times New Roman" w:hAnsi="Times New Roman"/>
                <w:sz w:val="24"/>
                <w:szCs w:val="24"/>
              </w:rPr>
              <w:t>позасписочний біржовий ринок;</w:t>
            </w:r>
          </w:p>
          <w:p w:rsidR="007670F1" w:rsidRPr="00AE6579" w:rsidRDefault="007670F1" w:rsidP="005011AD">
            <w:pPr>
              <w:numPr>
                <w:ilvl w:val="0"/>
                <w:numId w:val="47"/>
              </w:numPr>
              <w:tabs>
                <w:tab w:val="left" w:pos="317"/>
              </w:tabs>
              <w:spacing w:after="0" w:line="240" w:lineRule="auto"/>
              <w:ind w:left="0" w:firstLine="33"/>
              <w:jc w:val="both"/>
              <w:rPr>
                <w:rFonts w:ascii="Times New Roman" w:hAnsi="Times New Roman"/>
                <w:sz w:val="24"/>
                <w:szCs w:val="24"/>
              </w:rPr>
            </w:pPr>
            <w:r w:rsidRPr="00AE6579">
              <w:rPr>
                <w:rFonts w:ascii="Times New Roman" w:hAnsi="Times New Roman"/>
                <w:sz w:val="24"/>
                <w:szCs w:val="24"/>
              </w:rPr>
              <w:t>торгівля «із прилавка»;</w:t>
            </w:r>
          </w:p>
          <w:p w:rsidR="007670F1" w:rsidRPr="00AE6579" w:rsidRDefault="007670F1" w:rsidP="005011AD">
            <w:pPr>
              <w:numPr>
                <w:ilvl w:val="0"/>
                <w:numId w:val="47"/>
              </w:numPr>
              <w:tabs>
                <w:tab w:val="left" w:pos="317"/>
              </w:tabs>
              <w:spacing w:after="0" w:line="240" w:lineRule="auto"/>
              <w:ind w:left="0" w:firstLine="33"/>
              <w:jc w:val="both"/>
              <w:rPr>
                <w:rFonts w:ascii="Times New Roman" w:hAnsi="Times New Roman"/>
                <w:sz w:val="24"/>
                <w:szCs w:val="24"/>
              </w:rPr>
            </w:pPr>
            <w:r w:rsidRPr="00AE6579">
              <w:rPr>
                <w:rFonts w:ascii="Times New Roman" w:hAnsi="Times New Roman"/>
                <w:sz w:val="24"/>
                <w:szCs w:val="24"/>
              </w:rPr>
              <w:t>«третій ярус».</w:t>
            </w:r>
          </w:p>
        </w:tc>
      </w:tr>
      <w:tr w:rsidR="00AE6579" w:rsidRPr="00AE6579" w:rsidTr="00746D65">
        <w:tc>
          <w:tcPr>
            <w:tcW w:w="3686" w:type="dxa"/>
            <w:shd w:val="clear" w:color="auto" w:fill="auto"/>
          </w:tcPr>
          <w:p w:rsidR="007670F1" w:rsidRPr="00AE6579" w:rsidRDefault="007670F1" w:rsidP="007670F1">
            <w:pPr>
              <w:spacing w:after="0" w:line="240" w:lineRule="auto"/>
              <w:jc w:val="both"/>
              <w:rPr>
                <w:rFonts w:ascii="Times New Roman" w:hAnsi="Times New Roman"/>
                <w:sz w:val="24"/>
                <w:szCs w:val="24"/>
              </w:rPr>
            </w:pPr>
            <w:r w:rsidRPr="00AE6579">
              <w:rPr>
                <w:rFonts w:ascii="Times New Roman" w:hAnsi="Times New Roman"/>
                <w:sz w:val="24"/>
                <w:szCs w:val="24"/>
              </w:rPr>
              <w:t>Економічна  природа  цінних паперів</w:t>
            </w:r>
          </w:p>
        </w:tc>
        <w:tc>
          <w:tcPr>
            <w:tcW w:w="5635" w:type="dxa"/>
            <w:shd w:val="clear" w:color="auto" w:fill="auto"/>
          </w:tcPr>
          <w:p w:rsidR="007670F1" w:rsidRPr="00AE6579" w:rsidRDefault="007670F1" w:rsidP="005011AD">
            <w:pPr>
              <w:numPr>
                <w:ilvl w:val="0"/>
                <w:numId w:val="47"/>
              </w:numPr>
              <w:tabs>
                <w:tab w:val="left" w:pos="317"/>
              </w:tabs>
              <w:spacing w:after="0" w:line="240" w:lineRule="auto"/>
              <w:ind w:left="0" w:firstLine="33"/>
              <w:jc w:val="both"/>
              <w:rPr>
                <w:rFonts w:ascii="Times New Roman" w:hAnsi="Times New Roman"/>
                <w:sz w:val="24"/>
                <w:szCs w:val="24"/>
              </w:rPr>
            </w:pPr>
            <w:r w:rsidRPr="00AE6579">
              <w:rPr>
                <w:rFonts w:ascii="Times New Roman" w:hAnsi="Times New Roman"/>
                <w:sz w:val="24"/>
                <w:szCs w:val="24"/>
              </w:rPr>
              <w:t>ринок пайових ЦП;</w:t>
            </w:r>
          </w:p>
          <w:p w:rsidR="007670F1" w:rsidRPr="00AE6579" w:rsidRDefault="007670F1" w:rsidP="005011AD">
            <w:pPr>
              <w:numPr>
                <w:ilvl w:val="0"/>
                <w:numId w:val="47"/>
              </w:numPr>
              <w:tabs>
                <w:tab w:val="left" w:pos="317"/>
              </w:tabs>
              <w:spacing w:after="0" w:line="240" w:lineRule="auto"/>
              <w:ind w:left="0" w:firstLine="33"/>
              <w:jc w:val="both"/>
              <w:rPr>
                <w:rFonts w:ascii="Times New Roman" w:hAnsi="Times New Roman"/>
                <w:sz w:val="24"/>
                <w:szCs w:val="24"/>
              </w:rPr>
            </w:pPr>
            <w:r w:rsidRPr="00AE6579">
              <w:rPr>
                <w:rFonts w:ascii="Times New Roman" w:hAnsi="Times New Roman"/>
                <w:sz w:val="24"/>
                <w:szCs w:val="24"/>
              </w:rPr>
              <w:t>ринок боргових ЦП;</w:t>
            </w:r>
          </w:p>
          <w:p w:rsidR="007670F1" w:rsidRPr="00AE6579" w:rsidRDefault="007670F1" w:rsidP="005011AD">
            <w:pPr>
              <w:numPr>
                <w:ilvl w:val="0"/>
                <w:numId w:val="47"/>
              </w:numPr>
              <w:tabs>
                <w:tab w:val="left" w:pos="317"/>
              </w:tabs>
              <w:spacing w:after="0" w:line="240" w:lineRule="auto"/>
              <w:ind w:left="0" w:firstLine="33"/>
              <w:jc w:val="both"/>
              <w:rPr>
                <w:rFonts w:ascii="Times New Roman" w:hAnsi="Times New Roman"/>
                <w:sz w:val="24"/>
                <w:szCs w:val="24"/>
              </w:rPr>
            </w:pPr>
            <w:r w:rsidRPr="00AE6579">
              <w:rPr>
                <w:rFonts w:ascii="Times New Roman" w:hAnsi="Times New Roman"/>
                <w:sz w:val="24"/>
                <w:szCs w:val="24"/>
              </w:rPr>
              <w:t>ринок похідних ЦП.</w:t>
            </w:r>
          </w:p>
        </w:tc>
      </w:tr>
      <w:tr w:rsidR="00AE6579" w:rsidRPr="00AE6579" w:rsidTr="00746D65">
        <w:tc>
          <w:tcPr>
            <w:tcW w:w="3686" w:type="dxa"/>
            <w:shd w:val="clear" w:color="auto" w:fill="auto"/>
          </w:tcPr>
          <w:p w:rsidR="007670F1" w:rsidRPr="00AE6579" w:rsidRDefault="007670F1" w:rsidP="007670F1">
            <w:pPr>
              <w:spacing w:after="0" w:line="240" w:lineRule="auto"/>
              <w:jc w:val="both"/>
              <w:rPr>
                <w:rFonts w:ascii="Times New Roman" w:hAnsi="Times New Roman"/>
                <w:sz w:val="24"/>
                <w:szCs w:val="24"/>
              </w:rPr>
            </w:pPr>
            <w:r w:rsidRPr="00AE6579">
              <w:rPr>
                <w:rFonts w:ascii="Times New Roman" w:hAnsi="Times New Roman"/>
                <w:sz w:val="24"/>
                <w:szCs w:val="24"/>
              </w:rPr>
              <w:t>Суб’єкти випуску цінних</w:t>
            </w:r>
          </w:p>
          <w:p w:rsidR="007670F1" w:rsidRPr="00AE6579" w:rsidRDefault="007670F1" w:rsidP="007670F1">
            <w:pPr>
              <w:spacing w:after="0" w:line="240" w:lineRule="auto"/>
              <w:jc w:val="both"/>
              <w:rPr>
                <w:rFonts w:ascii="Times New Roman" w:hAnsi="Times New Roman"/>
                <w:sz w:val="24"/>
                <w:szCs w:val="24"/>
              </w:rPr>
            </w:pPr>
            <w:r w:rsidRPr="00AE6579">
              <w:rPr>
                <w:rFonts w:ascii="Times New Roman" w:hAnsi="Times New Roman"/>
                <w:sz w:val="24"/>
                <w:szCs w:val="24"/>
              </w:rPr>
              <w:t>паперів</w:t>
            </w:r>
          </w:p>
        </w:tc>
        <w:tc>
          <w:tcPr>
            <w:tcW w:w="5635" w:type="dxa"/>
            <w:shd w:val="clear" w:color="auto" w:fill="auto"/>
          </w:tcPr>
          <w:p w:rsidR="007670F1" w:rsidRPr="00AE6579" w:rsidRDefault="007670F1" w:rsidP="005011AD">
            <w:pPr>
              <w:numPr>
                <w:ilvl w:val="0"/>
                <w:numId w:val="47"/>
              </w:numPr>
              <w:tabs>
                <w:tab w:val="left" w:pos="317"/>
              </w:tabs>
              <w:spacing w:after="0" w:line="240" w:lineRule="auto"/>
              <w:ind w:left="0" w:firstLine="33"/>
              <w:jc w:val="both"/>
              <w:rPr>
                <w:rFonts w:ascii="Times New Roman" w:hAnsi="Times New Roman"/>
                <w:sz w:val="24"/>
                <w:szCs w:val="24"/>
              </w:rPr>
            </w:pPr>
            <w:r w:rsidRPr="00AE6579">
              <w:rPr>
                <w:rFonts w:ascii="Times New Roman" w:hAnsi="Times New Roman"/>
                <w:sz w:val="24"/>
                <w:szCs w:val="24"/>
              </w:rPr>
              <w:t>ринок державних позик;</w:t>
            </w:r>
          </w:p>
          <w:p w:rsidR="007670F1" w:rsidRPr="00AE6579" w:rsidRDefault="007670F1" w:rsidP="005011AD">
            <w:pPr>
              <w:numPr>
                <w:ilvl w:val="0"/>
                <w:numId w:val="47"/>
              </w:numPr>
              <w:tabs>
                <w:tab w:val="left" w:pos="317"/>
              </w:tabs>
              <w:spacing w:after="0" w:line="240" w:lineRule="auto"/>
              <w:ind w:left="0" w:firstLine="33"/>
              <w:jc w:val="both"/>
              <w:rPr>
                <w:rFonts w:ascii="Times New Roman" w:hAnsi="Times New Roman"/>
                <w:sz w:val="24"/>
                <w:szCs w:val="24"/>
              </w:rPr>
            </w:pPr>
            <w:r w:rsidRPr="00AE6579">
              <w:rPr>
                <w:rFonts w:ascii="Times New Roman" w:hAnsi="Times New Roman"/>
                <w:sz w:val="24"/>
                <w:szCs w:val="24"/>
              </w:rPr>
              <w:t>ринок муніципальних позик;</w:t>
            </w:r>
          </w:p>
          <w:p w:rsidR="007670F1" w:rsidRPr="00AE6579" w:rsidRDefault="007670F1" w:rsidP="005011AD">
            <w:pPr>
              <w:numPr>
                <w:ilvl w:val="0"/>
                <w:numId w:val="47"/>
              </w:numPr>
              <w:tabs>
                <w:tab w:val="left" w:pos="317"/>
              </w:tabs>
              <w:spacing w:after="0" w:line="240" w:lineRule="auto"/>
              <w:ind w:left="0" w:firstLine="33"/>
              <w:jc w:val="both"/>
              <w:rPr>
                <w:rFonts w:ascii="Times New Roman" w:hAnsi="Times New Roman"/>
                <w:sz w:val="24"/>
                <w:szCs w:val="24"/>
              </w:rPr>
            </w:pPr>
            <w:r w:rsidRPr="00AE6579">
              <w:rPr>
                <w:rFonts w:ascii="Times New Roman" w:hAnsi="Times New Roman"/>
                <w:sz w:val="24"/>
                <w:szCs w:val="24"/>
              </w:rPr>
              <w:t>ринок ЦП підприємств і організацій.</w:t>
            </w:r>
          </w:p>
        </w:tc>
      </w:tr>
      <w:tr w:rsidR="00AE6579" w:rsidRPr="00AE6579" w:rsidTr="00746D65">
        <w:tc>
          <w:tcPr>
            <w:tcW w:w="3686" w:type="dxa"/>
            <w:shd w:val="clear" w:color="auto" w:fill="auto"/>
          </w:tcPr>
          <w:p w:rsidR="007670F1" w:rsidRPr="00AE6579" w:rsidRDefault="007670F1" w:rsidP="007670F1">
            <w:pPr>
              <w:spacing w:after="0" w:line="240" w:lineRule="auto"/>
              <w:jc w:val="both"/>
              <w:rPr>
                <w:rFonts w:ascii="Times New Roman" w:hAnsi="Times New Roman"/>
                <w:sz w:val="24"/>
                <w:szCs w:val="24"/>
              </w:rPr>
            </w:pPr>
            <w:r w:rsidRPr="00AE6579">
              <w:rPr>
                <w:rFonts w:ascii="Times New Roman" w:hAnsi="Times New Roman"/>
                <w:sz w:val="24"/>
                <w:szCs w:val="24"/>
              </w:rPr>
              <w:t>Термін обертання цінних</w:t>
            </w:r>
          </w:p>
          <w:p w:rsidR="007670F1" w:rsidRPr="00AE6579" w:rsidRDefault="007670F1" w:rsidP="007670F1">
            <w:pPr>
              <w:spacing w:after="0" w:line="240" w:lineRule="auto"/>
              <w:jc w:val="both"/>
              <w:rPr>
                <w:rFonts w:ascii="Times New Roman" w:hAnsi="Times New Roman"/>
                <w:sz w:val="24"/>
                <w:szCs w:val="24"/>
              </w:rPr>
            </w:pPr>
            <w:r w:rsidRPr="00AE6579">
              <w:rPr>
                <w:rFonts w:ascii="Times New Roman" w:hAnsi="Times New Roman"/>
                <w:sz w:val="24"/>
                <w:szCs w:val="24"/>
              </w:rPr>
              <w:t>паперів</w:t>
            </w:r>
          </w:p>
        </w:tc>
        <w:tc>
          <w:tcPr>
            <w:tcW w:w="5635" w:type="dxa"/>
            <w:shd w:val="clear" w:color="auto" w:fill="auto"/>
          </w:tcPr>
          <w:p w:rsidR="007670F1" w:rsidRPr="00AE6579" w:rsidRDefault="007670F1" w:rsidP="005011AD">
            <w:pPr>
              <w:numPr>
                <w:ilvl w:val="0"/>
                <w:numId w:val="47"/>
              </w:numPr>
              <w:tabs>
                <w:tab w:val="left" w:pos="317"/>
              </w:tabs>
              <w:spacing w:after="0" w:line="240" w:lineRule="auto"/>
              <w:ind w:left="0" w:firstLine="33"/>
              <w:jc w:val="both"/>
              <w:rPr>
                <w:rFonts w:ascii="Times New Roman" w:hAnsi="Times New Roman"/>
                <w:sz w:val="24"/>
                <w:szCs w:val="24"/>
              </w:rPr>
            </w:pPr>
            <w:r w:rsidRPr="00AE6579">
              <w:rPr>
                <w:rFonts w:ascii="Times New Roman" w:hAnsi="Times New Roman"/>
                <w:sz w:val="24"/>
                <w:szCs w:val="24"/>
              </w:rPr>
              <w:t>ринок ЦП з установленим терміном обертання;</w:t>
            </w:r>
          </w:p>
          <w:p w:rsidR="007670F1" w:rsidRPr="00AE6579" w:rsidRDefault="007670F1" w:rsidP="005011AD">
            <w:pPr>
              <w:numPr>
                <w:ilvl w:val="0"/>
                <w:numId w:val="47"/>
              </w:numPr>
              <w:tabs>
                <w:tab w:val="left" w:pos="317"/>
              </w:tabs>
              <w:spacing w:after="0" w:line="240" w:lineRule="auto"/>
              <w:ind w:left="0" w:firstLine="33"/>
              <w:jc w:val="both"/>
              <w:rPr>
                <w:rFonts w:ascii="Times New Roman" w:hAnsi="Times New Roman"/>
                <w:sz w:val="24"/>
                <w:szCs w:val="24"/>
              </w:rPr>
            </w:pPr>
            <w:r w:rsidRPr="00AE6579">
              <w:rPr>
                <w:rFonts w:ascii="Times New Roman" w:hAnsi="Times New Roman"/>
                <w:sz w:val="24"/>
                <w:szCs w:val="24"/>
              </w:rPr>
              <w:t>ринок  ЦП  без  установленого  терміну  обертання.</w:t>
            </w:r>
          </w:p>
        </w:tc>
      </w:tr>
      <w:tr w:rsidR="00AE6579" w:rsidRPr="00AE6579" w:rsidTr="00746D65">
        <w:tc>
          <w:tcPr>
            <w:tcW w:w="3686" w:type="dxa"/>
            <w:shd w:val="clear" w:color="auto" w:fill="auto"/>
          </w:tcPr>
          <w:p w:rsidR="007670F1" w:rsidRPr="00AE6579" w:rsidRDefault="007670F1" w:rsidP="007670F1">
            <w:pPr>
              <w:spacing w:after="0" w:line="240" w:lineRule="auto"/>
              <w:jc w:val="both"/>
              <w:rPr>
                <w:rFonts w:ascii="Times New Roman" w:hAnsi="Times New Roman"/>
                <w:sz w:val="24"/>
                <w:szCs w:val="24"/>
              </w:rPr>
            </w:pPr>
            <w:r w:rsidRPr="00AE6579">
              <w:rPr>
                <w:rFonts w:ascii="Times New Roman" w:hAnsi="Times New Roman"/>
                <w:sz w:val="24"/>
                <w:szCs w:val="24"/>
              </w:rPr>
              <w:t>Механізм виплати доходу</w:t>
            </w:r>
          </w:p>
        </w:tc>
        <w:tc>
          <w:tcPr>
            <w:tcW w:w="5635" w:type="dxa"/>
            <w:shd w:val="clear" w:color="auto" w:fill="auto"/>
          </w:tcPr>
          <w:p w:rsidR="007670F1" w:rsidRPr="00AE6579" w:rsidRDefault="007670F1" w:rsidP="005011AD">
            <w:pPr>
              <w:numPr>
                <w:ilvl w:val="0"/>
                <w:numId w:val="47"/>
              </w:numPr>
              <w:tabs>
                <w:tab w:val="left" w:pos="317"/>
              </w:tabs>
              <w:spacing w:after="0" w:line="240" w:lineRule="auto"/>
              <w:ind w:left="0" w:firstLine="33"/>
              <w:jc w:val="both"/>
              <w:rPr>
                <w:rFonts w:ascii="Times New Roman" w:hAnsi="Times New Roman"/>
                <w:sz w:val="24"/>
                <w:szCs w:val="24"/>
              </w:rPr>
            </w:pPr>
            <w:r w:rsidRPr="00AE6579">
              <w:rPr>
                <w:rFonts w:ascii="Times New Roman" w:hAnsi="Times New Roman"/>
                <w:sz w:val="24"/>
                <w:szCs w:val="24"/>
              </w:rPr>
              <w:t>ринок ЦП з фіксованим доходом;</w:t>
            </w:r>
          </w:p>
          <w:p w:rsidR="007670F1" w:rsidRPr="00AE6579" w:rsidRDefault="007670F1" w:rsidP="005011AD">
            <w:pPr>
              <w:numPr>
                <w:ilvl w:val="0"/>
                <w:numId w:val="47"/>
              </w:numPr>
              <w:tabs>
                <w:tab w:val="left" w:pos="317"/>
              </w:tabs>
              <w:spacing w:after="0" w:line="240" w:lineRule="auto"/>
              <w:ind w:left="0" w:firstLine="33"/>
              <w:jc w:val="both"/>
              <w:rPr>
                <w:rFonts w:ascii="Times New Roman" w:hAnsi="Times New Roman"/>
                <w:sz w:val="24"/>
                <w:szCs w:val="24"/>
              </w:rPr>
            </w:pPr>
            <w:r w:rsidRPr="00AE6579">
              <w:rPr>
                <w:rFonts w:ascii="Times New Roman" w:hAnsi="Times New Roman"/>
                <w:sz w:val="24"/>
                <w:szCs w:val="24"/>
              </w:rPr>
              <w:t>ринок ЦП з доходом, що змінюється</w:t>
            </w:r>
          </w:p>
        </w:tc>
      </w:tr>
      <w:tr w:rsidR="00AE6579" w:rsidRPr="00AE6579" w:rsidTr="00746D65">
        <w:tc>
          <w:tcPr>
            <w:tcW w:w="3686" w:type="dxa"/>
            <w:shd w:val="clear" w:color="auto" w:fill="auto"/>
          </w:tcPr>
          <w:p w:rsidR="007670F1" w:rsidRPr="00AE6579" w:rsidRDefault="007670F1" w:rsidP="007670F1">
            <w:pPr>
              <w:spacing w:after="0" w:line="240" w:lineRule="auto"/>
              <w:jc w:val="both"/>
              <w:rPr>
                <w:rFonts w:ascii="Times New Roman" w:hAnsi="Times New Roman"/>
                <w:sz w:val="24"/>
                <w:szCs w:val="24"/>
              </w:rPr>
            </w:pPr>
            <w:r w:rsidRPr="00AE6579">
              <w:rPr>
                <w:rFonts w:ascii="Times New Roman" w:hAnsi="Times New Roman"/>
                <w:sz w:val="24"/>
                <w:szCs w:val="24"/>
              </w:rPr>
              <w:t>Територія  обігу  цінних</w:t>
            </w:r>
          </w:p>
          <w:p w:rsidR="007670F1" w:rsidRPr="00AE6579" w:rsidRDefault="007670F1" w:rsidP="007670F1">
            <w:pPr>
              <w:spacing w:after="0" w:line="240" w:lineRule="auto"/>
              <w:jc w:val="both"/>
              <w:rPr>
                <w:rFonts w:ascii="Times New Roman" w:hAnsi="Times New Roman"/>
                <w:sz w:val="24"/>
                <w:szCs w:val="24"/>
              </w:rPr>
            </w:pPr>
            <w:r w:rsidRPr="00AE6579">
              <w:rPr>
                <w:rFonts w:ascii="Times New Roman" w:hAnsi="Times New Roman"/>
                <w:sz w:val="24"/>
                <w:szCs w:val="24"/>
              </w:rPr>
              <w:t>паперів</w:t>
            </w:r>
          </w:p>
        </w:tc>
        <w:tc>
          <w:tcPr>
            <w:tcW w:w="5635" w:type="dxa"/>
            <w:shd w:val="clear" w:color="auto" w:fill="auto"/>
          </w:tcPr>
          <w:p w:rsidR="007670F1" w:rsidRPr="00AE6579" w:rsidRDefault="007670F1" w:rsidP="005011AD">
            <w:pPr>
              <w:numPr>
                <w:ilvl w:val="0"/>
                <w:numId w:val="47"/>
              </w:numPr>
              <w:tabs>
                <w:tab w:val="left" w:pos="317"/>
              </w:tabs>
              <w:spacing w:after="0" w:line="240" w:lineRule="auto"/>
              <w:ind w:left="0" w:firstLine="33"/>
              <w:jc w:val="both"/>
              <w:rPr>
                <w:rFonts w:ascii="Times New Roman" w:hAnsi="Times New Roman"/>
                <w:sz w:val="24"/>
                <w:szCs w:val="24"/>
              </w:rPr>
            </w:pPr>
            <w:r w:rsidRPr="00AE6579">
              <w:rPr>
                <w:rFonts w:ascii="Times New Roman" w:hAnsi="Times New Roman"/>
                <w:sz w:val="24"/>
                <w:szCs w:val="24"/>
              </w:rPr>
              <w:t>місцевий ринок ЦП;</w:t>
            </w:r>
          </w:p>
          <w:p w:rsidR="007670F1" w:rsidRPr="00AE6579" w:rsidRDefault="007670F1" w:rsidP="005011AD">
            <w:pPr>
              <w:numPr>
                <w:ilvl w:val="0"/>
                <w:numId w:val="47"/>
              </w:numPr>
              <w:tabs>
                <w:tab w:val="left" w:pos="317"/>
              </w:tabs>
              <w:spacing w:after="0" w:line="240" w:lineRule="auto"/>
              <w:ind w:left="0" w:firstLine="33"/>
              <w:jc w:val="both"/>
              <w:rPr>
                <w:rFonts w:ascii="Times New Roman" w:hAnsi="Times New Roman"/>
                <w:sz w:val="24"/>
                <w:szCs w:val="24"/>
              </w:rPr>
            </w:pPr>
            <w:r w:rsidRPr="00AE6579">
              <w:rPr>
                <w:rFonts w:ascii="Times New Roman" w:hAnsi="Times New Roman"/>
                <w:sz w:val="24"/>
                <w:szCs w:val="24"/>
              </w:rPr>
              <w:t>національний ринок ЦП;</w:t>
            </w:r>
          </w:p>
          <w:p w:rsidR="007670F1" w:rsidRPr="00AE6579" w:rsidRDefault="007670F1" w:rsidP="005011AD">
            <w:pPr>
              <w:numPr>
                <w:ilvl w:val="0"/>
                <w:numId w:val="47"/>
              </w:numPr>
              <w:tabs>
                <w:tab w:val="left" w:pos="317"/>
              </w:tabs>
              <w:spacing w:after="0" w:line="240" w:lineRule="auto"/>
              <w:ind w:left="0" w:firstLine="33"/>
              <w:jc w:val="both"/>
              <w:rPr>
                <w:rFonts w:ascii="Times New Roman" w:hAnsi="Times New Roman"/>
                <w:sz w:val="24"/>
                <w:szCs w:val="24"/>
              </w:rPr>
            </w:pPr>
            <w:r w:rsidRPr="00AE6579">
              <w:rPr>
                <w:rFonts w:ascii="Times New Roman" w:hAnsi="Times New Roman"/>
                <w:sz w:val="24"/>
                <w:szCs w:val="24"/>
              </w:rPr>
              <w:t>міжнародний ринок ЦП.</w:t>
            </w:r>
          </w:p>
        </w:tc>
      </w:tr>
      <w:tr w:rsidR="007670F1" w:rsidRPr="00AE6579" w:rsidTr="00746D65">
        <w:tc>
          <w:tcPr>
            <w:tcW w:w="3686" w:type="dxa"/>
            <w:shd w:val="clear" w:color="auto" w:fill="auto"/>
          </w:tcPr>
          <w:p w:rsidR="007670F1" w:rsidRPr="00AE6579" w:rsidRDefault="007670F1" w:rsidP="007670F1">
            <w:pPr>
              <w:spacing w:after="0" w:line="240" w:lineRule="auto"/>
              <w:jc w:val="both"/>
              <w:rPr>
                <w:rFonts w:ascii="Times New Roman" w:hAnsi="Times New Roman"/>
                <w:sz w:val="24"/>
                <w:szCs w:val="24"/>
              </w:rPr>
            </w:pPr>
            <w:r w:rsidRPr="00AE6579">
              <w:rPr>
                <w:rFonts w:ascii="Times New Roman" w:hAnsi="Times New Roman"/>
                <w:sz w:val="24"/>
                <w:szCs w:val="24"/>
              </w:rPr>
              <w:t>Поведінка суб’єктів ринку</w:t>
            </w:r>
          </w:p>
        </w:tc>
        <w:tc>
          <w:tcPr>
            <w:tcW w:w="5635" w:type="dxa"/>
            <w:shd w:val="clear" w:color="auto" w:fill="auto"/>
          </w:tcPr>
          <w:p w:rsidR="007670F1" w:rsidRPr="00AE6579" w:rsidRDefault="007670F1" w:rsidP="005011AD">
            <w:pPr>
              <w:numPr>
                <w:ilvl w:val="0"/>
                <w:numId w:val="47"/>
              </w:numPr>
              <w:tabs>
                <w:tab w:val="left" w:pos="317"/>
              </w:tabs>
              <w:spacing w:after="0" w:line="240" w:lineRule="auto"/>
              <w:ind w:left="0" w:firstLine="33"/>
              <w:jc w:val="both"/>
              <w:rPr>
                <w:rFonts w:ascii="Times New Roman" w:hAnsi="Times New Roman"/>
                <w:sz w:val="24"/>
                <w:szCs w:val="24"/>
              </w:rPr>
            </w:pPr>
            <w:r w:rsidRPr="00AE6579">
              <w:rPr>
                <w:rFonts w:ascii="Times New Roman" w:hAnsi="Times New Roman"/>
                <w:sz w:val="24"/>
                <w:szCs w:val="24"/>
              </w:rPr>
              <w:t>«ведмежий ринок»;</w:t>
            </w:r>
          </w:p>
          <w:p w:rsidR="007670F1" w:rsidRPr="00AE6579" w:rsidRDefault="007670F1" w:rsidP="005011AD">
            <w:pPr>
              <w:numPr>
                <w:ilvl w:val="0"/>
                <w:numId w:val="47"/>
              </w:numPr>
              <w:tabs>
                <w:tab w:val="left" w:pos="317"/>
              </w:tabs>
              <w:spacing w:after="0" w:line="240" w:lineRule="auto"/>
              <w:ind w:left="0" w:firstLine="33"/>
              <w:jc w:val="both"/>
              <w:rPr>
                <w:rFonts w:ascii="Times New Roman" w:hAnsi="Times New Roman"/>
                <w:sz w:val="24"/>
                <w:szCs w:val="24"/>
              </w:rPr>
            </w:pPr>
            <w:r w:rsidRPr="00AE6579">
              <w:rPr>
                <w:rFonts w:ascii="Times New Roman" w:hAnsi="Times New Roman"/>
                <w:sz w:val="24"/>
                <w:szCs w:val="24"/>
              </w:rPr>
              <w:t>«бичачий ринок».</w:t>
            </w:r>
          </w:p>
        </w:tc>
      </w:tr>
    </w:tbl>
    <w:p w:rsidR="007670F1" w:rsidRPr="00AE6579" w:rsidRDefault="007670F1" w:rsidP="007670F1">
      <w:pPr>
        <w:spacing w:after="0" w:line="240" w:lineRule="auto"/>
        <w:ind w:firstLine="709"/>
        <w:jc w:val="both"/>
        <w:rPr>
          <w:rFonts w:ascii="Times New Roman" w:hAnsi="Times New Roman"/>
          <w:b/>
          <w:sz w:val="28"/>
          <w:szCs w:val="28"/>
          <w:lang w:val="uk-UA"/>
        </w:rPr>
      </w:pPr>
    </w:p>
    <w:p w:rsidR="007670F1" w:rsidRPr="00AE6579" w:rsidRDefault="007670F1" w:rsidP="007670F1">
      <w:pPr>
        <w:spacing w:after="0" w:line="240" w:lineRule="auto"/>
        <w:ind w:firstLine="709"/>
        <w:jc w:val="both"/>
        <w:rPr>
          <w:rFonts w:ascii="Times New Roman" w:hAnsi="Times New Roman"/>
          <w:sz w:val="28"/>
          <w:szCs w:val="28"/>
        </w:rPr>
      </w:pPr>
      <w:r w:rsidRPr="00AE6579">
        <w:rPr>
          <w:rFonts w:ascii="Times New Roman" w:hAnsi="Times New Roman"/>
          <w:sz w:val="28"/>
          <w:szCs w:val="28"/>
        </w:rPr>
        <w:t xml:space="preserve">До </w:t>
      </w:r>
      <w:r w:rsidRPr="00AE6579">
        <w:rPr>
          <w:rFonts w:ascii="Times New Roman" w:hAnsi="Times New Roman"/>
          <w:i/>
          <w:sz w:val="28"/>
          <w:szCs w:val="28"/>
        </w:rPr>
        <w:t xml:space="preserve">основних операцій  на ринку </w:t>
      </w:r>
      <w:r w:rsidRPr="00AE6579">
        <w:rPr>
          <w:rFonts w:ascii="Times New Roman" w:hAnsi="Times New Roman"/>
          <w:i/>
          <w:sz w:val="28"/>
          <w:szCs w:val="28"/>
          <w:lang w:val="uk-UA"/>
        </w:rPr>
        <w:t>цінних паперів</w:t>
      </w:r>
      <w:r w:rsidRPr="00AE6579">
        <w:rPr>
          <w:rFonts w:ascii="Times New Roman" w:hAnsi="Times New Roman"/>
          <w:sz w:val="28"/>
          <w:szCs w:val="28"/>
        </w:rPr>
        <w:t xml:space="preserve"> відносяться:</w:t>
      </w:r>
    </w:p>
    <w:p w:rsidR="007670F1" w:rsidRPr="00AE6579" w:rsidRDefault="007670F1" w:rsidP="005011AD">
      <w:pPr>
        <w:pStyle w:val="a5"/>
        <w:numPr>
          <w:ilvl w:val="1"/>
          <w:numId w:val="49"/>
        </w:numPr>
        <w:tabs>
          <w:tab w:val="left" w:pos="993"/>
        </w:tabs>
        <w:spacing w:after="0" w:line="240" w:lineRule="auto"/>
        <w:ind w:left="0" w:firstLine="709"/>
        <w:jc w:val="both"/>
        <w:rPr>
          <w:rFonts w:ascii="Times New Roman" w:hAnsi="Times New Roman"/>
          <w:sz w:val="28"/>
          <w:szCs w:val="28"/>
        </w:rPr>
      </w:pPr>
      <w:r w:rsidRPr="00AE6579">
        <w:rPr>
          <w:rFonts w:ascii="Times New Roman" w:hAnsi="Times New Roman"/>
          <w:i/>
          <w:sz w:val="28"/>
          <w:szCs w:val="28"/>
        </w:rPr>
        <w:t>випуск цінних паперів</w:t>
      </w:r>
      <w:r w:rsidR="00746D65">
        <w:rPr>
          <w:rFonts w:ascii="Times New Roman" w:hAnsi="Times New Roman"/>
          <w:sz w:val="28"/>
          <w:szCs w:val="28"/>
          <w:lang w:val="uk-UA"/>
        </w:rPr>
        <w:t>–</w:t>
      </w:r>
      <w:r w:rsidRPr="00AE6579">
        <w:rPr>
          <w:rFonts w:ascii="Times New Roman" w:hAnsi="Times New Roman"/>
          <w:sz w:val="28"/>
          <w:szCs w:val="28"/>
        </w:rPr>
        <w:t xml:space="preserve"> сукупність певного виду емісійних цінних паперів одного  емітента, однієї номінальної вартості,  які мають однакову форму випуску і міжнародний ідентифікаційний номер,  забезпечують  їх власникам однакові права незалежно від часу придбання і розміщення на фондовому ринку;</w:t>
      </w:r>
    </w:p>
    <w:p w:rsidR="007670F1" w:rsidRPr="00AE6579" w:rsidRDefault="007670F1" w:rsidP="005011AD">
      <w:pPr>
        <w:pStyle w:val="a5"/>
        <w:numPr>
          <w:ilvl w:val="1"/>
          <w:numId w:val="49"/>
        </w:numPr>
        <w:tabs>
          <w:tab w:val="left" w:pos="993"/>
        </w:tabs>
        <w:spacing w:after="0" w:line="240" w:lineRule="auto"/>
        <w:ind w:left="0" w:firstLine="709"/>
        <w:jc w:val="both"/>
        <w:rPr>
          <w:rFonts w:ascii="Times New Roman" w:hAnsi="Times New Roman"/>
          <w:sz w:val="28"/>
          <w:szCs w:val="28"/>
        </w:rPr>
      </w:pPr>
      <w:r w:rsidRPr="00AE6579">
        <w:rPr>
          <w:rFonts w:ascii="Times New Roman" w:hAnsi="Times New Roman"/>
          <w:i/>
          <w:sz w:val="28"/>
          <w:szCs w:val="28"/>
        </w:rPr>
        <w:t>емісія</w:t>
      </w:r>
      <w:r w:rsidR="00746D65">
        <w:rPr>
          <w:rFonts w:ascii="Times New Roman" w:hAnsi="Times New Roman"/>
          <w:sz w:val="28"/>
          <w:szCs w:val="28"/>
          <w:lang w:val="uk-UA"/>
        </w:rPr>
        <w:t>–</w:t>
      </w:r>
      <w:r w:rsidRPr="00AE6579">
        <w:rPr>
          <w:rFonts w:ascii="Times New Roman" w:hAnsi="Times New Roman"/>
          <w:sz w:val="28"/>
          <w:szCs w:val="28"/>
        </w:rPr>
        <w:t xml:space="preserve"> установлена законодавством послідовність дій емітента щодо випуску та розміщення емісійних цінних паперів;</w:t>
      </w:r>
    </w:p>
    <w:p w:rsidR="007670F1" w:rsidRPr="00AE6579" w:rsidRDefault="007670F1" w:rsidP="005011AD">
      <w:pPr>
        <w:pStyle w:val="a5"/>
        <w:numPr>
          <w:ilvl w:val="1"/>
          <w:numId w:val="49"/>
        </w:numPr>
        <w:tabs>
          <w:tab w:val="left" w:pos="993"/>
        </w:tabs>
        <w:spacing w:after="0" w:line="240" w:lineRule="auto"/>
        <w:ind w:left="0" w:firstLine="709"/>
        <w:jc w:val="both"/>
        <w:rPr>
          <w:rFonts w:ascii="Times New Roman" w:hAnsi="Times New Roman"/>
          <w:sz w:val="28"/>
          <w:szCs w:val="28"/>
        </w:rPr>
      </w:pPr>
      <w:r w:rsidRPr="00AE6579">
        <w:rPr>
          <w:rFonts w:ascii="Times New Roman" w:hAnsi="Times New Roman"/>
          <w:i/>
          <w:sz w:val="28"/>
          <w:szCs w:val="28"/>
        </w:rPr>
        <w:t>розміщення  цінних  паперів</w:t>
      </w:r>
      <w:r w:rsidR="00746D65">
        <w:rPr>
          <w:rFonts w:ascii="Times New Roman" w:hAnsi="Times New Roman"/>
          <w:sz w:val="28"/>
          <w:szCs w:val="28"/>
          <w:lang w:val="uk-UA"/>
        </w:rPr>
        <w:t>–</w:t>
      </w:r>
      <w:r w:rsidRPr="00AE6579">
        <w:rPr>
          <w:rFonts w:ascii="Times New Roman" w:hAnsi="Times New Roman"/>
          <w:sz w:val="28"/>
          <w:szCs w:val="28"/>
        </w:rPr>
        <w:t xml:space="preserve"> відчуження  цінних  паперів емітентом  або  андеррайтером  шляхом  укладення  цивільноправового договору з першим власником;</w:t>
      </w:r>
    </w:p>
    <w:p w:rsidR="007670F1" w:rsidRPr="00AE6579" w:rsidRDefault="007670F1" w:rsidP="005011AD">
      <w:pPr>
        <w:pStyle w:val="a5"/>
        <w:numPr>
          <w:ilvl w:val="1"/>
          <w:numId w:val="49"/>
        </w:numPr>
        <w:tabs>
          <w:tab w:val="left" w:pos="993"/>
        </w:tabs>
        <w:spacing w:after="0" w:line="240" w:lineRule="auto"/>
        <w:ind w:left="0" w:firstLine="709"/>
        <w:jc w:val="both"/>
        <w:rPr>
          <w:rFonts w:ascii="Times New Roman" w:hAnsi="Times New Roman"/>
          <w:sz w:val="28"/>
          <w:szCs w:val="28"/>
        </w:rPr>
      </w:pPr>
      <w:r w:rsidRPr="00AE6579">
        <w:rPr>
          <w:rFonts w:ascii="Times New Roman" w:hAnsi="Times New Roman"/>
          <w:i/>
          <w:sz w:val="28"/>
          <w:szCs w:val="28"/>
        </w:rPr>
        <w:t>купівля-продаж</w:t>
      </w:r>
      <w:r w:rsidR="00746D65">
        <w:rPr>
          <w:rFonts w:ascii="Times New Roman" w:hAnsi="Times New Roman"/>
          <w:sz w:val="28"/>
          <w:szCs w:val="28"/>
          <w:lang w:val="uk-UA"/>
        </w:rPr>
        <w:t>–</w:t>
      </w:r>
      <w:r w:rsidRPr="00AE6579">
        <w:rPr>
          <w:rFonts w:ascii="Times New Roman" w:hAnsi="Times New Roman"/>
          <w:sz w:val="28"/>
          <w:szCs w:val="28"/>
        </w:rPr>
        <w:t xml:space="preserve"> фондові операції з приводу передачі прав власності на цінні папери;</w:t>
      </w:r>
    </w:p>
    <w:p w:rsidR="007670F1" w:rsidRPr="00AE6579" w:rsidRDefault="007670F1" w:rsidP="005011AD">
      <w:pPr>
        <w:pStyle w:val="a5"/>
        <w:numPr>
          <w:ilvl w:val="1"/>
          <w:numId w:val="49"/>
        </w:numPr>
        <w:tabs>
          <w:tab w:val="left" w:pos="993"/>
        </w:tabs>
        <w:spacing w:after="0" w:line="240" w:lineRule="auto"/>
        <w:ind w:left="0" w:firstLine="709"/>
        <w:jc w:val="both"/>
        <w:rPr>
          <w:rFonts w:ascii="Times New Roman" w:hAnsi="Times New Roman"/>
          <w:sz w:val="28"/>
          <w:szCs w:val="28"/>
        </w:rPr>
      </w:pPr>
      <w:r w:rsidRPr="00AE6579">
        <w:rPr>
          <w:rFonts w:ascii="Times New Roman" w:hAnsi="Times New Roman"/>
          <w:i/>
          <w:sz w:val="28"/>
          <w:szCs w:val="28"/>
        </w:rPr>
        <w:t>конвертація (обмін)</w:t>
      </w:r>
      <w:r w:rsidR="00746D65">
        <w:rPr>
          <w:rFonts w:ascii="Times New Roman" w:hAnsi="Times New Roman"/>
          <w:sz w:val="28"/>
          <w:szCs w:val="28"/>
          <w:lang w:val="uk-UA"/>
        </w:rPr>
        <w:t>–</w:t>
      </w:r>
      <w:r w:rsidRPr="00AE6579">
        <w:rPr>
          <w:rFonts w:ascii="Times New Roman" w:hAnsi="Times New Roman"/>
          <w:sz w:val="28"/>
          <w:szCs w:val="28"/>
        </w:rPr>
        <w:t xml:space="preserve"> операції з обміну цінних паперів одного виду на цінні папери іншого виду;</w:t>
      </w:r>
    </w:p>
    <w:p w:rsidR="007670F1" w:rsidRPr="00AE6579" w:rsidRDefault="007670F1" w:rsidP="005011AD">
      <w:pPr>
        <w:pStyle w:val="a5"/>
        <w:numPr>
          <w:ilvl w:val="1"/>
          <w:numId w:val="49"/>
        </w:numPr>
        <w:tabs>
          <w:tab w:val="left" w:pos="993"/>
        </w:tabs>
        <w:spacing w:after="0" w:line="240" w:lineRule="auto"/>
        <w:ind w:left="0" w:firstLine="709"/>
        <w:jc w:val="both"/>
        <w:rPr>
          <w:rFonts w:ascii="Times New Roman" w:hAnsi="Times New Roman"/>
          <w:sz w:val="28"/>
          <w:szCs w:val="28"/>
        </w:rPr>
      </w:pPr>
      <w:r w:rsidRPr="00AE6579">
        <w:rPr>
          <w:rFonts w:ascii="Times New Roman" w:hAnsi="Times New Roman"/>
          <w:i/>
          <w:sz w:val="28"/>
          <w:szCs w:val="28"/>
        </w:rPr>
        <w:t>збереження</w:t>
      </w:r>
      <w:r w:rsidR="00746D65">
        <w:rPr>
          <w:rFonts w:ascii="Times New Roman" w:hAnsi="Times New Roman"/>
          <w:sz w:val="28"/>
          <w:szCs w:val="28"/>
          <w:lang w:val="uk-UA"/>
        </w:rPr>
        <w:t>–</w:t>
      </w:r>
      <w:r w:rsidRPr="00AE6579">
        <w:rPr>
          <w:rFonts w:ascii="Times New Roman" w:hAnsi="Times New Roman"/>
          <w:sz w:val="28"/>
          <w:szCs w:val="28"/>
        </w:rPr>
        <w:t xml:space="preserve"> операції  зі  забезпечення  цілісності  цінних паперів;</w:t>
      </w:r>
    </w:p>
    <w:p w:rsidR="007670F1" w:rsidRPr="00AE6579" w:rsidRDefault="007670F1" w:rsidP="005011AD">
      <w:pPr>
        <w:pStyle w:val="a5"/>
        <w:numPr>
          <w:ilvl w:val="1"/>
          <w:numId w:val="49"/>
        </w:numPr>
        <w:tabs>
          <w:tab w:val="left" w:pos="993"/>
        </w:tabs>
        <w:spacing w:after="0" w:line="240" w:lineRule="auto"/>
        <w:ind w:left="0" w:firstLine="709"/>
        <w:jc w:val="both"/>
        <w:rPr>
          <w:rFonts w:ascii="Times New Roman" w:hAnsi="Times New Roman"/>
          <w:sz w:val="28"/>
          <w:szCs w:val="28"/>
        </w:rPr>
      </w:pPr>
      <w:r w:rsidRPr="00AE6579">
        <w:rPr>
          <w:rFonts w:ascii="Times New Roman" w:hAnsi="Times New Roman"/>
          <w:i/>
          <w:sz w:val="28"/>
          <w:szCs w:val="28"/>
        </w:rPr>
        <w:t>траст  (довірче  управління)</w:t>
      </w:r>
      <w:r w:rsidR="00746D65">
        <w:rPr>
          <w:rFonts w:ascii="Times New Roman" w:hAnsi="Times New Roman"/>
          <w:sz w:val="28"/>
          <w:szCs w:val="28"/>
          <w:lang w:val="uk-UA"/>
        </w:rPr>
        <w:t>–</w:t>
      </w:r>
      <w:r w:rsidRPr="00AE6579">
        <w:rPr>
          <w:rFonts w:ascii="Times New Roman" w:hAnsi="Times New Roman"/>
          <w:sz w:val="28"/>
          <w:szCs w:val="28"/>
        </w:rPr>
        <w:t xml:space="preserve"> операції  з керування переданими у власність цінними паперами, що належать на правах власності іншій особі;</w:t>
      </w:r>
    </w:p>
    <w:p w:rsidR="007670F1" w:rsidRPr="00AE6579" w:rsidRDefault="007670F1" w:rsidP="005011AD">
      <w:pPr>
        <w:pStyle w:val="a5"/>
        <w:numPr>
          <w:ilvl w:val="1"/>
          <w:numId w:val="49"/>
        </w:numPr>
        <w:tabs>
          <w:tab w:val="left" w:pos="993"/>
        </w:tabs>
        <w:spacing w:after="0" w:line="240" w:lineRule="auto"/>
        <w:ind w:left="0" w:firstLine="709"/>
        <w:jc w:val="both"/>
        <w:rPr>
          <w:rFonts w:ascii="Times New Roman" w:hAnsi="Times New Roman"/>
          <w:sz w:val="28"/>
          <w:szCs w:val="28"/>
        </w:rPr>
      </w:pPr>
      <w:r w:rsidRPr="00AE6579">
        <w:rPr>
          <w:rFonts w:ascii="Times New Roman" w:hAnsi="Times New Roman"/>
          <w:i/>
          <w:sz w:val="28"/>
          <w:szCs w:val="28"/>
        </w:rPr>
        <w:lastRenderedPageBreak/>
        <w:t>номінальне  утримання</w:t>
      </w:r>
      <w:r w:rsidR="00746D65">
        <w:rPr>
          <w:rFonts w:ascii="Times New Roman" w:hAnsi="Times New Roman"/>
          <w:sz w:val="28"/>
          <w:szCs w:val="28"/>
          <w:lang w:val="uk-UA"/>
        </w:rPr>
        <w:t>–</w:t>
      </w:r>
      <w:r w:rsidRPr="00AE6579">
        <w:rPr>
          <w:rFonts w:ascii="Times New Roman" w:hAnsi="Times New Roman"/>
          <w:sz w:val="28"/>
          <w:szCs w:val="28"/>
        </w:rPr>
        <w:t xml:space="preserve"> операції  за дорученням  та  в  інтересах власників цінних паперів для здійснення операцій у Національній депозитарній системі;</w:t>
      </w:r>
    </w:p>
    <w:p w:rsidR="007670F1" w:rsidRPr="00AE6579" w:rsidRDefault="007670F1" w:rsidP="005011AD">
      <w:pPr>
        <w:pStyle w:val="a5"/>
        <w:numPr>
          <w:ilvl w:val="1"/>
          <w:numId w:val="49"/>
        </w:numPr>
        <w:tabs>
          <w:tab w:val="left" w:pos="993"/>
        </w:tabs>
        <w:spacing w:after="0" w:line="240" w:lineRule="auto"/>
        <w:ind w:left="0" w:firstLine="709"/>
        <w:jc w:val="both"/>
        <w:rPr>
          <w:rFonts w:ascii="Times New Roman" w:hAnsi="Times New Roman"/>
          <w:sz w:val="28"/>
          <w:szCs w:val="28"/>
        </w:rPr>
      </w:pPr>
      <w:r w:rsidRPr="00AE6579">
        <w:rPr>
          <w:rFonts w:ascii="Times New Roman" w:hAnsi="Times New Roman"/>
          <w:i/>
          <w:sz w:val="28"/>
          <w:szCs w:val="28"/>
        </w:rPr>
        <w:t xml:space="preserve">менеджмент </w:t>
      </w:r>
      <w:r w:rsidR="00746D65">
        <w:rPr>
          <w:rFonts w:ascii="Times New Roman" w:hAnsi="Times New Roman"/>
          <w:sz w:val="28"/>
          <w:szCs w:val="28"/>
          <w:lang w:val="uk-UA"/>
        </w:rPr>
        <w:t>–</w:t>
      </w:r>
      <w:r w:rsidRPr="00AE6579">
        <w:rPr>
          <w:rFonts w:ascii="Times New Roman" w:hAnsi="Times New Roman"/>
          <w:sz w:val="28"/>
          <w:szCs w:val="28"/>
        </w:rPr>
        <w:t xml:space="preserve"> сукупність принципів, форм і методів, прийомів і коштів керування виробництвом, фінансовими ресурсами, персоналом з використанням досягнень науки;</w:t>
      </w:r>
    </w:p>
    <w:p w:rsidR="007670F1" w:rsidRPr="00AE6579" w:rsidRDefault="007670F1" w:rsidP="005011AD">
      <w:pPr>
        <w:pStyle w:val="a5"/>
        <w:numPr>
          <w:ilvl w:val="1"/>
          <w:numId w:val="49"/>
        </w:numPr>
        <w:tabs>
          <w:tab w:val="left" w:pos="993"/>
        </w:tabs>
        <w:spacing w:after="0" w:line="240" w:lineRule="auto"/>
        <w:ind w:left="0" w:firstLine="709"/>
        <w:jc w:val="both"/>
        <w:rPr>
          <w:rFonts w:ascii="Times New Roman" w:hAnsi="Times New Roman"/>
          <w:sz w:val="28"/>
          <w:szCs w:val="28"/>
        </w:rPr>
      </w:pPr>
      <w:r w:rsidRPr="00AE6579">
        <w:rPr>
          <w:rFonts w:ascii="Times New Roman" w:hAnsi="Times New Roman"/>
          <w:i/>
          <w:sz w:val="28"/>
          <w:szCs w:val="28"/>
        </w:rPr>
        <w:t>застава</w:t>
      </w:r>
      <w:r w:rsidR="00746D65">
        <w:rPr>
          <w:rFonts w:ascii="Times New Roman" w:hAnsi="Times New Roman"/>
          <w:sz w:val="28"/>
          <w:szCs w:val="28"/>
          <w:lang w:val="uk-UA"/>
        </w:rPr>
        <w:t>–</w:t>
      </w:r>
      <w:r w:rsidRPr="00AE6579">
        <w:rPr>
          <w:rFonts w:ascii="Times New Roman" w:hAnsi="Times New Roman"/>
          <w:sz w:val="28"/>
          <w:szCs w:val="28"/>
        </w:rPr>
        <w:t xml:space="preserve"> цінні папери, що є забезпеченням позики;</w:t>
      </w:r>
    </w:p>
    <w:p w:rsidR="007670F1" w:rsidRPr="00AE6579" w:rsidRDefault="007670F1" w:rsidP="005011AD">
      <w:pPr>
        <w:pStyle w:val="a5"/>
        <w:numPr>
          <w:ilvl w:val="1"/>
          <w:numId w:val="49"/>
        </w:numPr>
        <w:tabs>
          <w:tab w:val="left" w:pos="993"/>
        </w:tabs>
        <w:spacing w:after="0" w:line="240" w:lineRule="auto"/>
        <w:ind w:left="0" w:firstLine="709"/>
        <w:jc w:val="both"/>
        <w:rPr>
          <w:rFonts w:ascii="Times New Roman" w:hAnsi="Times New Roman"/>
          <w:sz w:val="28"/>
          <w:szCs w:val="28"/>
        </w:rPr>
      </w:pPr>
      <w:r w:rsidRPr="00AE6579">
        <w:rPr>
          <w:rFonts w:ascii="Times New Roman" w:hAnsi="Times New Roman"/>
          <w:i/>
          <w:sz w:val="28"/>
          <w:szCs w:val="28"/>
        </w:rPr>
        <w:t>котирування</w:t>
      </w:r>
      <w:r w:rsidR="00746D65">
        <w:rPr>
          <w:rFonts w:ascii="Times New Roman" w:hAnsi="Times New Roman"/>
          <w:sz w:val="28"/>
          <w:szCs w:val="28"/>
          <w:lang w:val="uk-UA"/>
        </w:rPr>
        <w:t>–</w:t>
      </w:r>
      <w:r w:rsidRPr="00AE6579">
        <w:rPr>
          <w:rFonts w:ascii="Times New Roman" w:hAnsi="Times New Roman"/>
          <w:sz w:val="28"/>
          <w:szCs w:val="28"/>
        </w:rPr>
        <w:t xml:space="preserve"> механізм визначення  та/або фіксації ринкової ціни цінного паперу;</w:t>
      </w:r>
    </w:p>
    <w:p w:rsidR="007670F1" w:rsidRPr="00AE6579" w:rsidRDefault="007670F1" w:rsidP="005011AD">
      <w:pPr>
        <w:pStyle w:val="a5"/>
        <w:numPr>
          <w:ilvl w:val="1"/>
          <w:numId w:val="49"/>
        </w:numPr>
        <w:tabs>
          <w:tab w:val="left" w:pos="993"/>
        </w:tabs>
        <w:spacing w:after="0" w:line="240" w:lineRule="auto"/>
        <w:ind w:left="0" w:firstLine="709"/>
        <w:jc w:val="both"/>
        <w:rPr>
          <w:rFonts w:ascii="Times New Roman" w:hAnsi="Times New Roman"/>
          <w:sz w:val="28"/>
          <w:szCs w:val="28"/>
        </w:rPr>
      </w:pPr>
      <w:r w:rsidRPr="00AE6579">
        <w:rPr>
          <w:rFonts w:ascii="Times New Roman" w:hAnsi="Times New Roman"/>
          <w:i/>
          <w:sz w:val="28"/>
          <w:szCs w:val="28"/>
        </w:rPr>
        <w:t>лістинг</w:t>
      </w:r>
      <w:r w:rsidR="00746D65">
        <w:rPr>
          <w:rFonts w:ascii="Times New Roman" w:hAnsi="Times New Roman"/>
          <w:sz w:val="28"/>
          <w:szCs w:val="28"/>
          <w:lang w:val="uk-UA"/>
        </w:rPr>
        <w:t>–</w:t>
      </w:r>
      <w:r w:rsidRPr="00AE6579">
        <w:rPr>
          <w:rFonts w:ascii="Times New Roman" w:hAnsi="Times New Roman"/>
          <w:sz w:val="28"/>
          <w:szCs w:val="28"/>
        </w:rPr>
        <w:t xml:space="preserve"> сукупність  процедур,  пов’язаних  з  включення цінних паперів до реєстру організатора торгівлі та здійснення контролю за відповідністю цінних паперів і емітента умовам та вимогам, установленим у правилах організатора торгівлі;</w:t>
      </w:r>
    </w:p>
    <w:p w:rsidR="007670F1" w:rsidRPr="00AE6579" w:rsidRDefault="007670F1" w:rsidP="005011AD">
      <w:pPr>
        <w:pStyle w:val="a5"/>
        <w:numPr>
          <w:ilvl w:val="1"/>
          <w:numId w:val="49"/>
        </w:numPr>
        <w:tabs>
          <w:tab w:val="left" w:pos="993"/>
        </w:tabs>
        <w:spacing w:after="0" w:line="240" w:lineRule="auto"/>
        <w:ind w:left="0" w:firstLine="709"/>
        <w:jc w:val="both"/>
        <w:rPr>
          <w:rFonts w:ascii="Times New Roman" w:hAnsi="Times New Roman"/>
          <w:sz w:val="28"/>
          <w:szCs w:val="28"/>
        </w:rPr>
      </w:pPr>
      <w:r w:rsidRPr="00AE6579">
        <w:rPr>
          <w:rFonts w:ascii="Times New Roman" w:hAnsi="Times New Roman"/>
          <w:i/>
          <w:sz w:val="28"/>
          <w:szCs w:val="28"/>
        </w:rPr>
        <w:t>делістинг</w:t>
      </w:r>
      <w:r w:rsidR="00746D65">
        <w:rPr>
          <w:rFonts w:ascii="Times New Roman" w:hAnsi="Times New Roman"/>
          <w:sz w:val="28"/>
          <w:szCs w:val="28"/>
          <w:lang w:val="uk-UA"/>
        </w:rPr>
        <w:t>–</w:t>
      </w:r>
      <w:r w:rsidRPr="00AE6579">
        <w:rPr>
          <w:rFonts w:ascii="Times New Roman" w:hAnsi="Times New Roman"/>
          <w:sz w:val="28"/>
          <w:szCs w:val="28"/>
        </w:rPr>
        <w:t xml:space="preserve"> процедура виключення цінних паперів з реєстру  організатора  торгівлі,  якщо  вони  не  відповідають  правилам організатора торгівлі, з наступним припиненням їх обігу на організаторі  торгівлі  або  переведенням  в  категорію  цінних  паперів,допущених до обігу без включення до реєстру організатора торгівлі;</w:t>
      </w:r>
    </w:p>
    <w:p w:rsidR="007670F1" w:rsidRPr="00AE6579" w:rsidRDefault="007670F1" w:rsidP="005011AD">
      <w:pPr>
        <w:pStyle w:val="a5"/>
        <w:numPr>
          <w:ilvl w:val="1"/>
          <w:numId w:val="49"/>
        </w:numPr>
        <w:tabs>
          <w:tab w:val="left" w:pos="993"/>
        </w:tabs>
        <w:spacing w:after="0" w:line="240" w:lineRule="auto"/>
        <w:ind w:left="0" w:firstLine="709"/>
        <w:jc w:val="both"/>
        <w:rPr>
          <w:rFonts w:ascii="Times New Roman" w:hAnsi="Times New Roman"/>
          <w:sz w:val="28"/>
          <w:szCs w:val="28"/>
        </w:rPr>
      </w:pPr>
      <w:r w:rsidRPr="00AE6579">
        <w:rPr>
          <w:rFonts w:ascii="Times New Roman" w:hAnsi="Times New Roman"/>
          <w:i/>
          <w:sz w:val="28"/>
          <w:szCs w:val="28"/>
        </w:rPr>
        <w:t>кліринг</w:t>
      </w:r>
      <w:r w:rsidR="00746D65">
        <w:rPr>
          <w:rFonts w:ascii="Times New Roman" w:hAnsi="Times New Roman"/>
          <w:sz w:val="28"/>
          <w:szCs w:val="28"/>
          <w:lang w:val="uk-UA"/>
        </w:rPr>
        <w:t>–</w:t>
      </w:r>
      <w:r w:rsidRPr="00AE6579">
        <w:rPr>
          <w:rFonts w:ascii="Times New Roman" w:hAnsi="Times New Roman"/>
          <w:sz w:val="28"/>
          <w:szCs w:val="28"/>
        </w:rPr>
        <w:t xml:space="preserve"> отримання, звірка та поточні оновлення  інформації, підготовка бухгалтерських та облікових документів, необхідних для виконання угод щодо цінних паперів, визначення взаємних  зобов’язань, що передбачає взаємозалік,  забезпечення та  гарантування розрахунків за угодами щодо цінних паперів;</w:t>
      </w:r>
    </w:p>
    <w:p w:rsidR="007670F1" w:rsidRPr="00AE6579" w:rsidRDefault="007670F1" w:rsidP="005011AD">
      <w:pPr>
        <w:pStyle w:val="a5"/>
        <w:numPr>
          <w:ilvl w:val="1"/>
          <w:numId w:val="49"/>
        </w:numPr>
        <w:tabs>
          <w:tab w:val="left" w:pos="993"/>
        </w:tabs>
        <w:spacing w:after="0" w:line="240" w:lineRule="auto"/>
        <w:ind w:left="0" w:firstLine="709"/>
        <w:jc w:val="both"/>
        <w:rPr>
          <w:rFonts w:ascii="Times New Roman" w:hAnsi="Times New Roman"/>
          <w:sz w:val="28"/>
          <w:szCs w:val="28"/>
        </w:rPr>
      </w:pPr>
      <w:r w:rsidRPr="00AE6579">
        <w:rPr>
          <w:rFonts w:ascii="Times New Roman" w:hAnsi="Times New Roman"/>
          <w:i/>
          <w:sz w:val="28"/>
          <w:szCs w:val="28"/>
        </w:rPr>
        <w:t>знерухомлення  цінних  паперів</w:t>
      </w:r>
      <w:r w:rsidR="00746D65">
        <w:rPr>
          <w:rFonts w:ascii="Times New Roman" w:hAnsi="Times New Roman"/>
          <w:sz w:val="28"/>
          <w:szCs w:val="28"/>
          <w:lang w:val="uk-UA"/>
        </w:rPr>
        <w:t>–</w:t>
      </w:r>
      <w:r w:rsidRPr="00AE6579">
        <w:rPr>
          <w:rFonts w:ascii="Times New Roman" w:hAnsi="Times New Roman"/>
          <w:sz w:val="28"/>
          <w:szCs w:val="28"/>
        </w:rPr>
        <w:t xml:space="preserve"> переведенн</w:t>
      </w:r>
      <w:r w:rsidR="00746D65">
        <w:rPr>
          <w:rFonts w:ascii="Times New Roman" w:hAnsi="Times New Roman"/>
          <w:sz w:val="28"/>
          <w:szCs w:val="28"/>
          <w:lang w:val="uk-UA"/>
        </w:rPr>
        <w:t>я</w:t>
      </w:r>
      <w:r w:rsidRPr="00AE6579">
        <w:rPr>
          <w:rFonts w:ascii="Times New Roman" w:hAnsi="Times New Roman"/>
          <w:sz w:val="28"/>
          <w:szCs w:val="28"/>
        </w:rPr>
        <w:t xml:space="preserve">  цінних  паперів, випущених у документарній формі, в бездокументарну форму шляхом депонування  сертифікатів у  сховищах  зберігача цінних  паперів  та/або  депозитарію  з  метою  забезпечення  подальшого  їх обігу у вигляді облікових  записів на рахунках  зберігача цінних паперів та/або депозитарію;</w:t>
      </w:r>
    </w:p>
    <w:p w:rsidR="007670F1" w:rsidRPr="00AE6579" w:rsidRDefault="007670F1" w:rsidP="005011AD">
      <w:pPr>
        <w:pStyle w:val="a5"/>
        <w:numPr>
          <w:ilvl w:val="1"/>
          <w:numId w:val="49"/>
        </w:numPr>
        <w:tabs>
          <w:tab w:val="left" w:pos="993"/>
        </w:tabs>
        <w:spacing w:after="0" w:line="240" w:lineRule="auto"/>
        <w:ind w:left="0" w:firstLine="709"/>
        <w:jc w:val="both"/>
        <w:rPr>
          <w:rFonts w:ascii="Times New Roman" w:hAnsi="Times New Roman"/>
          <w:sz w:val="28"/>
          <w:szCs w:val="28"/>
        </w:rPr>
      </w:pPr>
      <w:r w:rsidRPr="00AE6579">
        <w:rPr>
          <w:rFonts w:ascii="Times New Roman" w:hAnsi="Times New Roman"/>
          <w:i/>
          <w:sz w:val="28"/>
          <w:szCs w:val="28"/>
        </w:rPr>
        <w:t>реєстрація і перереєстрація власників цінних паперів</w:t>
      </w:r>
      <w:r w:rsidR="00746D65">
        <w:rPr>
          <w:rFonts w:ascii="Times New Roman" w:hAnsi="Times New Roman"/>
          <w:sz w:val="28"/>
          <w:szCs w:val="28"/>
          <w:lang w:val="uk-UA"/>
        </w:rPr>
        <w:t>–</w:t>
      </w:r>
      <w:r w:rsidRPr="00AE6579">
        <w:rPr>
          <w:rFonts w:ascii="Times New Roman" w:hAnsi="Times New Roman"/>
          <w:sz w:val="28"/>
          <w:szCs w:val="28"/>
        </w:rPr>
        <w:t xml:space="preserve"> фондові операції, здійснювані реєстраторами, із приводу закріплення і зміни прав власності на цінні папери;</w:t>
      </w:r>
    </w:p>
    <w:p w:rsidR="007670F1" w:rsidRPr="00AE6579" w:rsidRDefault="007670F1" w:rsidP="005011AD">
      <w:pPr>
        <w:pStyle w:val="a5"/>
        <w:numPr>
          <w:ilvl w:val="1"/>
          <w:numId w:val="49"/>
        </w:numPr>
        <w:tabs>
          <w:tab w:val="left" w:pos="993"/>
        </w:tabs>
        <w:spacing w:after="0" w:line="240" w:lineRule="auto"/>
        <w:ind w:left="0" w:firstLine="709"/>
        <w:jc w:val="both"/>
        <w:rPr>
          <w:rFonts w:ascii="Times New Roman" w:hAnsi="Times New Roman"/>
          <w:sz w:val="28"/>
          <w:szCs w:val="28"/>
        </w:rPr>
      </w:pPr>
      <w:r w:rsidRPr="00AE6579">
        <w:rPr>
          <w:rFonts w:ascii="Times New Roman" w:hAnsi="Times New Roman"/>
          <w:i/>
          <w:sz w:val="28"/>
          <w:szCs w:val="28"/>
        </w:rPr>
        <w:t>погашення</w:t>
      </w:r>
      <w:r w:rsidR="00746D65">
        <w:rPr>
          <w:rFonts w:ascii="Times New Roman" w:hAnsi="Times New Roman"/>
          <w:sz w:val="28"/>
          <w:szCs w:val="28"/>
          <w:lang w:val="uk-UA"/>
        </w:rPr>
        <w:t>–</w:t>
      </w:r>
      <w:r w:rsidRPr="00AE6579">
        <w:rPr>
          <w:rFonts w:ascii="Times New Roman" w:hAnsi="Times New Roman"/>
          <w:sz w:val="28"/>
          <w:szCs w:val="28"/>
        </w:rPr>
        <w:t xml:space="preserve"> повернення коштів позичальником кредитору;</w:t>
      </w:r>
    </w:p>
    <w:p w:rsidR="007670F1" w:rsidRPr="00AE6579" w:rsidRDefault="007670F1" w:rsidP="005011AD">
      <w:pPr>
        <w:pStyle w:val="a5"/>
        <w:numPr>
          <w:ilvl w:val="1"/>
          <w:numId w:val="49"/>
        </w:numPr>
        <w:tabs>
          <w:tab w:val="left" w:pos="993"/>
        </w:tabs>
        <w:spacing w:after="0" w:line="240" w:lineRule="auto"/>
        <w:ind w:left="0" w:firstLine="709"/>
        <w:jc w:val="both"/>
        <w:rPr>
          <w:rFonts w:ascii="Times New Roman" w:hAnsi="Times New Roman"/>
          <w:sz w:val="28"/>
          <w:szCs w:val="28"/>
        </w:rPr>
      </w:pPr>
      <w:r w:rsidRPr="00AE6579">
        <w:rPr>
          <w:rFonts w:ascii="Times New Roman" w:hAnsi="Times New Roman"/>
          <w:i/>
          <w:sz w:val="28"/>
          <w:szCs w:val="28"/>
        </w:rPr>
        <w:t>дарування</w:t>
      </w:r>
      <w:r w:rsidR="00746D65">
        <w:rPr>
          <w:rFonts w:ascii="Times New Roman" w:hAnsi="Times New Roman"/>
          <w:sz w:val="28"/>
          <w:szCs w:val="28"/>
          <w:lang w:val="uk-UA"/>
        </w:rPr>
        <w:t>–</w:t>
      </w:r>
      <w:r w:rsidRPr="00AE6579">
        <w:rPr>
          <w:rFonts w:ascii="Times New Roman" w:hAnsi="Times New Roman"/>
          <w:sz w:val="28"/>
          <w:szCs w:val="28"/>
        </w:rPr>
        <w:t xml:space="preserve"> перехід права власності на цінні папери від однієї особи до іншої на основі договору дарування;</w:t>
      </w:r>
    </w:p>
    <w:p w:rsidR="007670F1" w:rsidRPr="00AE6579" w:rsidRDefault="007670F1" w:rsidP="005011AD">
      <w:pPr>
        <w:pStyle w:val="a5"/>
        <w:numPr>
          <w:ilvl w:val="1"/>
          <w:numId w:val="49"/>
        </w:numPr>
        <w:tabs>
          <w:tab w:val="left" w:pos="993"/>
        </w:tabs>
        <w:spacing w:after="0" w:line="240" w:lineRule="auto"/>
        <w:ind w:left="0" w:firstLine="709"/>
        <w:jc w:val="both"/>
        <w:rPr>
          <w:rFonts w:ascii="Times New Roman" w:hAnsi="Times New Roman"/>
          <w:sz w:val="28"/>
          <w:szCs w:val="28"/>
        </w:rPr>
      </w:pPr>
      <w:r w:rsidRPr="00AE6579">
        <w:rPr>
          <w:rFonts w:ascii="Times New Roman" w:hAnsi="Times New Roman"/>
          <w:i/>
          <w:sz w:val="28"/>
          <w:szCs w:val="28"/>
        </w:rPr>
        <w:t>спадкування</w:t>
      </w:r>
      <w:r w:rsidR="00746D65">
        <w:rPr>
          <w:rFonts w:ascii="Times New Roman" w:hAnsi="Times New Roman"/>
          <w:sz w:val="28"/>
          <w:szCs w:val="28"/>
          <w:lang w:val="uk-UA"/>
        </w:rPr>
        <w:t>–</w:t>
      </w:r>
      <w:r w:rsidRPr="00AE6579">
        <w:rPr>
          <w:rFonts w:ascii="Times New Roman" w:hAnsi="Times New Roman"/>
          <w:sz w:val="28"/>
          <w:szCs w:val="28"/>
        </w:rPr>
        <w:t xml:space="preserve"> перехід права  власності на цінні папери  від однієї особи до іншої у випадку смерті першого;</w:t>
      </w:r>
    </w:p>
    <w:p w:rsidR="007670F1" w:rsidRPr="00AE6579" w:rsidRDefault="007670F1" w:rsidP="005011AD">
      <w:pPr>
        <w:pStyle w:val="a5"/>
        <w:numPr>
          <w:ilvl w:val="1"/>
          <w:numId w:val="49"/>
        </w:numPr>
        <w:tabs>
          <w:tab w:val="left" w:pos="1134"/>
        </w:tabs>
        <w:spacing w:after="0" w:line="240" w:lineRule="auto"/>
        <w:ind w:left="0" w:firstLine="709"/>
        <w:jc w:val="both"/>
        <w:rPr>
          <w:rFonts w:ascii="Times New Roman" w:hAnsi="Times New Roman"/>
          <w:sz w:val="28"/>
          <w:szCs w:val="28"/>
        </w:rPr>
      </w:pPr>
      <w:r w:rsidRPr="00AE6579">
        <w:rPr>
          <w:rFonts w:ascii="Times New Roman" w:hAnsi="Times New Roman"/>
          <w:i/>
          <w:sz w:val="28"/>
          <w:szCs w:val="28"/>
        </w:rPr>
        <w:t>консалтинг</w:t>
      </w:r>
      <w:r w:rsidR="00AB3A9A">
        <w:rPr>
          <w:rFonts w:ascii="Times New Roman" w:hAnsi="Times New Roman"/>
          <w:sz w:val="28"/>
          <w:szCs w:val="28"/>
          <w:lang w:val="uk-UA"/>
        </w:rPr>
        <w:t>–</w:t>
      </w:r>
      <w:r w:rsidRPr="00AE6579">
        <w:rPr>
          <w:rFonts w:ascii="Times New Roman" w:hAnsi="Times New Roman"/>
          <w:sz w:val="28"/>
          <w:szCs w:val="28"/>
        </w:rPr>
        <w:t xml:space="preserve"> діяльність спеціальних компаній, що полягає в  консультуванні  продавців  і  покупців  з широкого  кола  питань економіки,  фінансів,  зовнішньоекономічної  діяльності,  дослідження, прогнозування ринку та ін.</w:t>
      </w:r>
    </w:p>
    <w:p w:rsidR="007670F1" w:rsidRPr="00AE6579" w:rsidRDefault="007670F1" w:rsidP="007670F1">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За основними характеристиками цінні папери можна класифікувати в спосіб, наведений у табл</w:t>
      </w:r>
      <w:r w:rsidR="00257703" w:rsidRPr="00AE6579">
        <w:rPr>
          <w:rFonts w:ascii="Times New Roman" w:hAnsi="Times New Roman"/>
          <w:sz w:val="28"/>
          <w:szCs w:val="28"/>
          <w:lang w:val="uk-UA"/>
        </w:rPr>
        <w:t>иці</w:t>
      </w:r>
      <w:r w:rsidR="0058131F" w:rsidRPr="00AE6579">
        <w:rPr>
          <w:rFonts w:ascii="Times New Roman" w:hAnsi="Times New Roman"/>
          <w:sz w:val="28"/>
          <w:szCs w:val="28"/>
          <w:lang w:val="uk-UA"/>
        </w:rPr>
        <w:t>4</w:t>
      </w:r>
      <w:r w:rsidRPr="00AE6579">
        <w:rPr>
          <w:rFonts w:ascii="Times New Roman" w:hAnsi="Times New Roman"/>
          <w:sz w:val="28"/>
          <w:szCs w:val="28"/>
          <w:lang w:val="uk-UA"/>
        </w:rPr>
        <w:t>.1</w:t>
      </w:r>
      <w:r w:rsidR="0058131F" w:rsidRPr="00AE6579">
        <w:rPr>
          <w:rFonts w:ascii="Times New Roman" w:hAnsi="Times New Roman"/>
          <w:sz w:val="28"/>
          <w:szCs w:val="28"/>
          <w:lang w:val="uk-UA"/>
        </w:rPr>
        <w:t>3</w:t>
      </w:r>
      <w:r w:rsidRPr="00AE6579">
        <w:rPr>
          <w:rFonts w:ascii="Times New Roman" w:hAnsi="Times New Roman"/>
          <w:sz w:val="28"/>
          <w:szCs w:val="28"/>
          <w:lang w:val="uk-UA"/>
        </w:rPr>
        <w:t>.</w:t>
      </w:r>
    </w:p>
    <w:p w:rsidR="00EF6CA2" w:rsidRDefault="00EF6CA2" w:rsidP="00257703">
      <w:pPr>
        <w:spacing w:after="120"/>
        <w:ind w:firstLine="709"/>
        <w:rPr>
          <w:rFonts w:ascii="Times New Roman" w:hAnsi="Times New Roman"/>
          <w:sz w:val="28"/>
          <w:szCs w:val="28"/>
          <w:lang w:val="uk-UA"/>
        </w:rPr>
      </w:pPr>
    </w:p>
    <w:p w:rsidR="007670F1" w:rsidRPr="00AE6579" w:rsidRDefault="007670F1" w:rsidP="00257703">
      <w:pPr>
        <w:spacing w:after="120"/>
        <w:ind w:firstLine="709"/>
        <w:rPr>
          <w:rFonts w:ascii="Times New Roman" w:hAnsi="Times New Roman"/>
          <w:sz w:val="28"/>
          <w:szCs w:val="28"/>
        </w:rPr>
      </w:pPr>
      <w:r w:rsidRPr="00AE6579">
        <w:rPr>
          <w:rFonts w:ascii="Times New Roman" w:hAnsi="Times New Roman"/>
          <w:sz w:val="28"/>
          <w:szCs w:val="28"/>
        </w:rPr>
        <w:lastRenderedPageBreak/>
        <w:t xml:space="preserve">Таблиця </w:t>
      </w:r>
      <w:r w:rsidR="0058131F" w:rsidRPr="00AE6579">
        <w:rPr>
          <w:rFonts w:ascii="Times New Roman" w:hAnsi="Times New Roman"/>
          <w:sz w:val="28"/>
          <w:szCs w:val="28"/>
          <w:lang w:val="uk-UA"/>
        </w:rPr>
        <w:t>4</w:t>
      </w:r>
      <w:r w:rsidRPr="00AE6579">
        <w:rPr>
          <w:rFonts w:ascii="Times New Roman" w:hAnsi="Times New Roman"/>
          <w:sz w:val="28"/>
          <w:szCs w:val="28"/>
        </w:rPr>
        <w:t>.1</w:t>
      </w:r>
      <w:r w:rsidR="0058131F" w:rsidRPr="00AE6579">
        <w:rPr>
          <w:rFonts w:ascii="Times New Roman" w:hAnsi="Times New Roman"/>
          <w:sz w:val="28"/>
          <w:szCs w:val="28"/>
          <w:lang w:val="uk-UA"/>
        </w:rPr>
        <w:t>3</w:t>
      </w:r>
      <w:r w:rsidR="00AB3A9A">
        <w:rPr>
          <w:rFonts w:ascii="Times New Roman" w:hAnsi="Times New Roman"/>
          <w:sz w:val="28"/>
          <w:szCs w:val="28"/>
          <w:lang w:val="uk-UA"/>
        </w:rPr>
        <w:t>–</w:t>
      </w:r>
      <w:r w:rsidRPr="00AE6579">
        <w:rPr>
          <w:rFonts w:ascii="Times New Roman" w:hAnsi="Times New Roman"/>
          <w:sz w:val="28"/>
          <w:szCs w:val="28"/>
        </w:rPr>
        <w:t>К</w:t>
      </w:r>
      <w:r w:rsidRPr="00AE6579">
        <w:rPr>
          <w:rFonts w:ascii="Times New Roman" w:hAnsi="Times New Roman"/>
          <w:sz w:val="28"/>
          <w:szCs w:val="28"/>
          <w:lang w:val="uk-UA"/>
        </w:rPr>
        <w:t>ласифікація цінних паперів по основних характеристиках</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7087"/>
      </w:tblGrid>
      <w:tr w:rsidR="00AE6579" w:rsidRPr="00AE6579" w:rsidTr="00AB3A9A">
        <w:trPr>
          <w:trHeight w:val="367"/>
          <w:tblHeader/>
        </w:trPr>
        <w:tc>
          <w:tcPr>
            <w:tcW w:w="2660" w:type="dxa"/>
            <w:shd w:val="clear" w:color="auto" w:fill="auto"/>
          </w:tcPr>
          <w:p w:rsidR="007670F1" w:rsidRPr="00AE6579" w:rsidRDefault="007670F1" w:rsidP="007670F1">
            <w:pPr>
              <w:spacing w:after="0" w:line="240" w:lineRule="auto"/>
              <w:jc w:val="center"/>
              <w:rPr>
                <w:rFonts w:ascii="Times New Roman" w:hAnsi="Times New Roman"/>
                <w:sz w:val="24"/>
                <w:szCs w:val="24"/>
              </w:rPr>
            </w:pPr>
            <w:r w:rsidRPr="00AE6579">
              <w:rPr>
                <w:rFonts w:ascii="Times New Roman" w:hAnsi="Times New Roman"/>
                <w:sz w:val="24"/>
                <w:szCs w:val="24"/>
              </w:rPr>
              <w:t>Критерій класифікації</w:t>
            </w:r>
          </w:p>
        </w:tc>
        <w:tc>
          <w:tcPr>
            <w:tcW w:w="7087" w:type="dxa"/>
            <w:shd w:val="clear" w:color="auto" w:fill="auto"/>
          </w:tcPr>
          <w:p w:rsidR="007670F1" w:rsidRPr="00AE6579" w:rsidRDefault="007670F1" w:rsidP="007670F1">
            <w:pPr>
              <w:spacing w:after="0" w:line="240" w:lineRule="auto"/>
              <w:jc w:val="center"/>
              <w:rPr>
                <w:rFonts w:ascii="Times New Roman" w:hAnsi="Times New Roman"/>
                <w:sz w:val="24"/>
                <w:szCs w:val="24"/>
                <w:lang w:val="uk-UA"/>
              </w:rPr>
            </w:pPr>
            <w:r w:rsidRPr="00AE6579">
              <w:rPr>
                <w:rFonts w:ascii="Times New Roman" w:hAnsi="Times New Roman"/>
                <w:sz w:val="24"/>
                <w:szCs w:val="24"/>
              </w:rPr>
              <w:t>Характеристика</w:t>
            </w:r>
          </w:p>
        </w:tc>
      </w:tr>
      <w:tr w:rsidR="00E23890" w:rsidRPr="00AE6579" w:rsidTr="00AB3A9A">
        <w:trPr>
          <w:trHeight w:val="367"/>
          <w:tblHeader/>
        </w:trPr>
        <w:tc>
          <w:tcPr>
            <w:tcW w:w="2660" w:type="dxa"/>
            <w:shd w:val="clear" w:color="auto" w:fill="auto"/>
          </w:tcPr>
          <w:p w:rsidR="00E23890" w:rsidRPr="00E23890" w:rsidRDefault="00E23890" w:rsidP="007670F1">
            <w:pPr>
              <w:spacing w:after="0" w:line="240" w:lineRule="auto"/>
              <w:jc w:val="center"/>
              <w:rPr>
                <w:rFonts w:ascii="Times New Roman" w:hAnsi="Times New Roman"/>
                <w:sz w:val="24"/>
                <w:szCs w:val="24"/>
                <w:lang w:val="uk-UA"/>
              </w:rPr>
            </w:pPr>
            <w:r>
              <w:rPr>
                <w:rFonts w:ascii="Times New Roman" w:hAnsi="Times New Roman"/>
                <w:sz w:val="24"/>
                <w:szCs w:val="24"/>
                <w:lang w:val="uk-UA"/>
              </w:rPr>
              <w:t>1</w:t>
            </w:r>
          </w:p>
        </w:tc>
        <w:tc>
          <w:tcPr>
            <w:tcW w:w="7087" w:type="dxa"/>
            <w:shd w:val="clear" w:color="auto" w:fill="auto"/>
          </w:tcPr>
          <w:p w:rsidR="00E23890" w:rsidRPr="00E23890" w:rsidRDefault="00E23890" w:rsidP="007670F1">
            <w:pPr>
              <w:spacing w:after="0" w:line="240" w:lineRule="auto"/>
              <w:jc w:val="center"/>
              <w:rPr>
                <w:rFonts w:ascii="Times New Roman" w:hAnsi="Times New Roman"/>
                <w:sz w:val="24"/>
                <w:szCs w:val="24"/>
                <w:lang w:val="uk-UA"/>
              </w:rPr>
            </w:pPr>
            <w:r>
              <w:rPr>
                <w:rFonts w:ascii="Times New Roman" w:hAnsi="Times New Roman"/>
                <w:sz w:val="24"/>
                <w:szCs w:val="24"/>
                <w:lang w:val="uk-UA"/>
              </w:rPr>
              <w:t>2</w:t>
            </w:r>
          </w:p>
        </w:tc>
      </w:tr>
      <w:tr w:rsidR="00AE6579" w:rsidRPr="00AE6579" w:rsidTr="00AB3A9A">
        <w:tc>
          <w:tcPr>
            <w:tcW w:w="2660" w:type="dxa"/>
            <w:shd w:val="clear" w:color="auto" w:fill="auto"/>
          </w:tcPr>
          <w:p w:rsidR="007670F1" w:rsidRPr="00AE6579" w:rsidRDefault="007670F1" w:rsidP="007670F1">
            <w:pPr>
              <w:spacing w:after="0" w:line="240" w:lineRule="auto"/>
              <w:jc w:val="both"/>
              <w:rPr>
                <w:rFonts w:ascii="Times New Roman" w:hAnsi="Times New Roman"/>
                <w:sz w:val="24"/>
                <w:szCs w:val="24"/>
              </w:rPr>
            </w:pPr>
            <w:r w:rsidRPr="00AE6579">
              <w:rPr>
                <w:rFonts w:ascii="Times New Roman" w:hAnsi="Times New Roman"/>
                <w:sz w:val="24"/>
                <w:szCs w:val="24"/>
              </w:rPr>
              <w:t>За  терміном  існування</w:t>
            </w:r>
          </w:p>
          <w:p w:rsidR="007670F1" w:rsidRPr="00AE6579" w:rsidRDefault="007670F1" w:rsidP="007670F1">
            <w:pPr>
              <w:spacing w:after="0" w:line="240" w:lineRule="auto"/>
              <w:ind w:firstLine="709"/>
              <w:jc w:val="both"/>
              <w:rPr>
                <w:rFonts w:ascii="Times New Roman" w:hAnsi="Times New Roman"/>
                <w:sz w:val="24"/>
                <w:szCs w:val="24"/>
              </w:rPr>
            </w:pPr>
          </w:p>
        </w:tc>
        <w:tc>
          <w:tcPr>
            <w:tcW w:w="7087" w:type="dxa"/>
            <w:shd w:val="clear" w:color="auto" w:fill="auto"/>
          </w:tcPr>
          <w:p w:rsidR="007670F1" w:rsidRPr="00AE6579" w:rsidRDefault="007670F1" w:rsidP="005011AD">
            <w:pPr>
              <w:numPr>
                <w:ilvl w:val="0"/>
                <w:numId w:val="47"/>
              </w:numPr>
              <w:tabs>
                <w:tab w:val="left" w:pos="376"/>
              </w:tabs>
              <w:spacing w:after="0" w:line="240" w:lineRule="auto"/>
              <w:ind w:left="93" w:firstLine="0"/>
              <w:jc w:val="both"/>
              <w:rPr>
                <w:rFonts w:ascii="Times New Roman" w:hAnsi="Times New Roman"/>
                <w:sz w:val="24"/>
                <w:szCs w:val="24"/>
              </w:rPr>
            </w:pPr>
            <w:r w:rsidRPr="00AE6579">
              <w:rPr>
                <w:rFonts w:ascii="Times New Roman" w:hAnsi="Times New Roman"/>
                <w:sz w:val="24"/>
                <w:szCs w:val="24"/>
              </w:rPr>
              <w:t>термінові, що мають установлений термін існування;</w:t>
            </w:r>
          </w:p>
          <w:p w:rsidR="007670F1" w:rsidRPr="00AE6579" w:rsidRDefault="007670F1" w:rsidP="005011AD">
            <w:pPr>
              <w:numPr>
                <w:ilvl w:val="0"/>
                <w:numId w:val="47"/>
              </w:numPr>
              <w:tabs>
                <w:tab w:val="left" w:pos="376"/>
              </w:tabs>
              <w:spacing w:after="0" w:line="240" w:lineRule="auto"/>
              <w:ind w:left="93" w:firstLine="0"/>
              <w:jc w:val="both"/>
              <w:rPr>
                <w:rFonts w:ascii="Times New Roman" w:hAnsi="Times New Roman"/>
                <w:sz w:val="24"/>
                <w:szCs w:val="24"/>
              </w:rPr>
            </w:pPr>
            <w:r w:rsidRPr="00AE6579">
              <w:rPr>
                <w:rFonts w:ascii="Times New Roman" w:hAnsi="Times New Roman"/>
                <w:sz w:val="24"/>
                <w:szCs w:val="24"/>
              </w:rPr>
              <w:t>безстрокові, що існують вічно</w:t>
            </w:r>
            <w:r w:rsidRPr="00AE6579">
              <w:rPr>
                <w:rFonts w:ascii="Times New Roman" w:hAnsi="Times New Roman"/>
                <w:sz w:val="24"/>
                <w:szCs w:val="24"/>
                <w:lang w:val="uk-UA"/>
              </w:rPr>
              <w:t>.</w:t>
            </w:r>
          </w:p>
        </w:tc>
      </w:tr>
      <w:tr w:rsidR="00AE6579" w:rsidRPr="00AE6579" w:rsidTr="00AB3A9A">
        <w:tc>
          <w:tcPr>
            <w:tcW w:w="2660" w:type="dxa"/>
            <w:shd w:val="clear" w:color="auto" w:fill="auto"/>
          </w:tcPr>
          <w:p w:rsidR="007670F1" w:rsidRPr="00AE6579" w:rsidRDefault="007670F1" w:rsidP="007670F1">
            <w:pPr>
              <w:spacing w:after="0" w:line="240" w:lineRule="auto"/>
              <w:jc w:val="both"/>
              <w:rPr>
                <w:rFonts w:ascii="Times New Roman" w:hAnsi="Times New Roman"/>
                <w:sz w:val="24"/>
                <w:szCs w:val="24"/>
              </w:rPr>
            </w:pPr>
            <w:r w:rsidRPr="00AE6579">
              <w:rPr>
                <w:rFonts w:ascii="Times New Roman" w:hAnsi="Times New Roman"/>
                <w:sz w:val="24"/>
                <w:szCs w:val="24"/>
              </w:rPr>
              <w:t>За формою існування</w:t>
            </w:r>
          </w:p>
        </w:tc>
        <w:tc>
          <w:tcPr>
            <w:tcW w:w="7087" w:type="dxa"/>
            <w:shd w:val="clear" w:color="auto" w:fill="auto"/>
          </w:tcPr>
          <w:p w:rsidR="007670F1" w:rsidRPr="00AE6579" w:rsidRDefault="007670F1" w:rsidP="005011AD">
            <w:pPr>
              <w:numPr>
                <w:ilvl w:val="0"/>
                <w:numId w:val="47"/>
              </w:numPr>
              <w:tabs>
                <w:tab w:val="left" w:pos="376"/>
              </w:tabs>
              <w:spacing w:after="0" w:line="240" w:lineRule="auto"/>
              <w:ind w:left="93" w:firstLine="0"/>
              <w:jc w:val="both"/>
              <w:rPr>
                <w:rFonts w:ascii="Times New Roman" w:hAnsi="Times New Roman"/>
                <w:sz w:val="24"/>
                <w:szCs w:val="24"/>
              </w:rPr>
            </w:pPr>
            <w:r w:rsidRPr="00AE6579">
              <w:rPr>
                <w:rFonts w:ascii="Times New Roman" w:hAnsi="Times New Roman"/>
                <w:sz w:val="24"/>
                <w:szCs w:val="24"/>
              </w:rPr>
              <w:t xml:space="preserve">паперові (документарні) </w:t>
            </w:r>
            <w:r w:rsidR="00257703" w:rsidRPr="00AE6579">
              <w:rPr>
                <w:rFonts w:ascii="Times New Roman" w:hAnsi="Times New Roman"/>
                <w:sz w:val="24"/>
                <w:szCs w:val="24"/>
                <w:lang w:val="uk-UA"/>
              </w:rPr>
              <w:t>-</w:t>
            </w:r>
            <w:r w:rsidRPr="00AE6579">
              <w:rPr>
                <w:rFonts w:ascii="Times New Roman" w:hAnsi="Times New Roman"/>
                <w:sz w:val="24"/>
                <w:szCs w:val="24"/>
              </w:rPr>
              <w:t xml:space="preserve">  сертифікати  цінних  паперів, містять  реквізити  відповідного  виду ЦП  певної  емісії,  дані про  кількість ЦП  та  засвідчують  сукупність прав, наданих цими ЦП;</w:t>
            </w:r>
          </w:p>
          <w:p w:rsidR="007670F1" w:rsidRPr="00AE6579" w:rsidRDefault="007670F1" w:rsidP="005011AD">
            <w:pPr>
              <w:numPr>
                <w:ilvl w:val="0"/>
                <w:numId w:val="47"/>
              </w:numPr>
              <w:tabs>
                <w:tab w:val="left" w:pos="376"/>
              </w:tabs>
              <w:spacing w:after="0" w:line="240" w:lineRule="auto"/>
              <w:ind w:left="93" w:firstLine="0"/>
              <w:jc w:val="both"/>
              <w:rPr>
                <w:rFonts w:ascii="Times New Roman" w:hAnsi="Times New Roman"/>
                <w:sz w:val="24"/>
                <w:szCs w:val="24"/>
              </w:rPr>
            </w:pPr>
            <w:r w:rsidRPr="00AE6579">
              <w:rPr>
                <w:rFonts w:ascii="Times New Roman" w:hAnsi="Times New Roman"/>
                <w:sz w:val="24"/>
                <w:szCs w:val="24"/>
              </w:rPr>
              <w:t xml:space="preserve">безпаперові  (бездокументарні) </w:t>
            </w:r>
            <w:r w:rsidR="00257703" w:rsidRPr="00AE6579">
              <w:rPr>
                <w:rFonts w:ascii="Times New Roman" w:hAnsi="Times New Roman"/>
                <w:sz w:val="24"/>
                <w:szCs w:val="24"/>
                <w:lang w:val="uk-UA"/>
              </w:rPr>
              <w:t>-</w:t>
            </w:r>
            <w:r w:rsidRPr="00AE6579">
              <w:rPr>
                <w:rFonts w:ascii="Times New Roman" w:hAnsi="Times New Roman"/>
                <w:sz w:val="24"/>
                <w:szCs w:val="24"/>
              </w:rPr>
              <w:t xml:space="preserve">  існують  у  вигляді записів на рахунках</w:t>
            </w:r>
            <w:r w:rsidRPr="00AE6579">
              <w:rPr>
                <w:rFonts w:ascii="Times New Roman" w:hAnsi="Times New Roman"/>
                <w:sz w:val="24"/>
                <w:szCs w:val="24"/>
                <w:lang w:val="uk-UA"/>
              </w:rPr>
              <w:t>.</w:t>
            </w:r>
          </w:p>
        </w:tc>
      </w:tr>
      <w:tr w:rsidR="00AE6579" w:rsidRPr="00AE6579" w:rsidTr="00AB3A9A">
        <w:tc>
          <w:tcPr>
            <w:tcW w:w="2660" w:type="dxa"/>
            <w:shd w:val="clear" w:color="auto" w:fill="auto"/>
          </w:tcPr>
          <w:p w:rsidR="007670F1" w:rsidRPr="00AE6579" w:rsidRDefault="007670F1" w:rsidP="007670F1">
            <w:pPr>
              <w:spacing w:after="0" w:line="240" w:lineRule="auto"/>
              <w:jc w:val="both"/>
              <w:rPr>
                <w:rFonts w:ascii="Times New Roman" w:hAnsi="Times New Roman"/>
                <w:sz w:val="24"/>
                <w:szCs w:val="24"/>
              </w:rPr>
            </w:pPr>
            <w:r w:rsidRPr="00AE6579">
              <w:rPr>
                <w:rFonts w:ascii="Times New Roman" w:hAnsi="Times New Roman"/>
                <w:sz w:val="24"/>
                <w:szCs w:val="24"/>
              </w:rPr>
              <w:t>За  національною приналежністю</w:t>
            </w:r>
          </w:p>
          <w:p w:rsidR="007670F1" w:rsidRPr="00AE6579" w:rsidRDefault="007670F1" w:rsidP="007670F1">
            <w:pPr>
              <w:spacing w:after="0" w:line="240" w:lineRule="auto"/>
              <w:jc w:val="both"/>
              <w:rPr>
                <w:rFonts w:ascii="Times New Roman" w:hAnsi="Times New Roman"/>
                <w:sz w:val="24"/>
                <w:szCs w:val="24"/>
              </w:rPr>
            </w:pPr>
          </w:p>
        </w:tc>
        <w:tc>
          <w:tcPr>
            <w:tcW w:w="7087" w:type="dxa"/>
            <w:shd w:val="clear" w:color="auto" w:fill="auto"/>
          </w:tcPr>
          <w:p w:rsidR="007670F1" w:rsidRPr="00AE6579" w:rsidRDefault="007670F1" w:rsidP="005011AD">
            <w:pPr>
              <w:numPr>
                <w:ilvl w:val="0"/>
                <w:numId w:val="47"/>
              </w:numPr>
              <w:tabs>
                <w:tab w:val="left" w:pos="376"/>
              </w:tabs>
              <w:spacing w:after="0" w:line="240" w:lineRule="auto"/>
              <w:ind w:left="93" w:firstLine="0"/>
              <w:jc w:val="both"/>
              <w:rPr>
                <w:rFonts w:ascii="Times New Roman" w:hAnsi="Times New Roman"/>
                <w:sz w:val="24"/>
                <w:szCs w:val="24"/>
              </w:rPr>
            </w:pPr>
            <w:r w:rsidRPr="00AE6579">
              <w:rPr>
                <w:rFonts w:ascii="Times New Roman" w:hAnsi="Times New Roman"/>
                <w:sz w:val="24"/>
                <w:szCs w:val="24"/>
              </w:rPr>
              <w:t xml:space="preserve">вітчизняні </w:t>
            </w:r>
            <w:r w:rsidR="00257703" w:rsidRPr="00AE6579">
              <w:rPr>
                <w:rFonts w:ascii="Times New Roman" w:hAnsi="Times New Roman"/>
                <w:sz w:val="24"/>
                <w:szCs w:val="24"/>
                <w:lang w:val="uk-UA"/>
              </w:rPr>
              <w:t>-</w:t>
            </w:r>
            <w:r w:rsidRPr="00AE6579">
              <w:rPr>
                <w:rFonts w:ascii="Times New Roman" w:hAnsi="Times New Roman"/>
                <w:sz w:val="24"/>
                <w:szCs w:val="24"/>
              </w:rPr>
              <w:t xml:space="preserve"> ЦП з правами та обов’язками в Україні;</w:t>
            </w:r>
          </w:p>
          <w:p w:rsidR="007670F1" w:rsidRPr="00AE6579" w:rsidRDefault="007670F1" w:rsidP="005011AD">
            <w:pPr>
              <w:numPr>
                <w:ilvl w:val="0"/>
                <w:numId w:val="47"/>
              </w:numPr>
              <w:tabs>
                <w:tab w:val="left" w:pos="376"/>
              </w:tabs>
              <w:spacing w:after="0" w:line="240" w:lineRule="auto"/>
              <w:ind w:left="93" w:firstLine="0"/>
              <w:jc w:val="both"/>
              <w:rPr>
                <w:rFonts w:ascii="Times New Roman" w:hAnsi="Times New Roman"/>
                <w:sz w:val="24"/>
                <w:szCs w:val="24"/>
              </w:rPr>
            </w:pPr>
            <w:r w:rsidRPr="00AE6579">
              <w:rPr>
                <w:rFonts w:ascii="Times New Roman" w:hAnsi="Times New Roman"/>
                <w:sz w:val="24"/>
                <w:szCs w:val="24"/>
              </w:rPr>
              <w:t xml:space="preserve">іноземні </w:t>
            </w:r>
            <w:r w:rsidR="00257703" w:rsidRPr="00AE6579">
              <w:rPr>
                <w:rFonts w:ascii="Times New Roman" w:hAnsi="Times New Roman"/>
                <w:sz w:val="24"/>
                <w:szCs w:val="24"/>
                <w:lang w:val="uk-UA"/>
              </w:rPr>
              <w:t>-</w:t>
            </w:r>
            <w:r w:rsidRPr="00AE6579">
              <w:rPr>
                <w:rFonts w:ascii="Times New Roman" w:hAnsi="Times New Roman"/>
                <w:sz w:val="24"/>
                <w:szCs w:val="24"/>
              </w:rPr>
              <w:t xml:space="preserve">  вкладення  або  зобов’язання  в  іноземномних активах</w:t>
            </w:r>
            <w:r w:rsidRPr="00AE6579">
              <w:rPr>
                <w:rFonts w:ascii="Times New Roman" w:hAnsi="Times New Roman"/>
                <w:sz w:val="24"/>
                <w:szCs w:val="24"/>
                <w:lang w:val="uk-UA"/>
              </w:rPr>
              <w:t>.</w:t>
            </w:r>
          </w:p>
        </w:tc>
      </w:tr>
      <w:tr w:rsidR="00AE6579" w:rsidRPr="00AE6579" w:rsidTr="00AB3A9A">
        <w:tc>
          <w:tcPr>
            <w:tcW w:w="2660" w:type="dxa"/>
            <w:shd w:val="clear" w:color="auto" w:fill="auto"/>
          </w:tcPr>
          <w:p w:rsidR="007670F1" w:rsidRPr="00AE6579" w:rsidRDefault="007670F1" w:rsidP="007670F1">
            <w:pPr>
              <w:spacing w:after="0" w:line="240" w:lineRule="auto"/>
              <w:jc w:val="both"/>
              <w:rPr>
                <w:rFonts w:ascii="Times New Roman" w:hAnsi="Times New Roman"/>
                <w:sz w:val="24"/>
                <w:szCs w:val="24"/>
              </w:rPr>
            </w:pPr>
            <w:r w:rsidRPr="00AE6579">
              <w:rPr>
                <w:rFonts w:ascii="Times New Roman" w:hAnsi="Times New Roman"/>
                <w:sz w:val="24"/>
                <w:szCs w:val="24"/>
              </w:rPr>
              <w:t>За  типом  використання</w:t>
            </w:r>
          </w:p>
          <w:p w:rsidR="007670F1" w:rsidRPr="00AE6579" w:rsidRDefault="007670F1" w:rsidP="007670F1">
            <w:pPr>
              <w:spacing w:after="0" w:line="240" w:lineRule="auto"/>
              <w:jc w:val="both"/>
              <w:rPr>
                <w:rFonts w:ascii="Times New Roman" w:hAnsi="Times New Roman"/>
                <w:sz w:val="24"/>
                <w:szCs w:val="24"/>
              </w:rPr>
            </w:pPr>
          </w:p>
        </w:tc>
        <w:tc>
          <w:tcPr>
            <w:tcW w:w="7087" w:type="dxa"/>
            <w:shd w:val="clear" w:color="auto" w:fill="auto"/>
          </w:tcPr>
          <w:p w:rsidR="007670F1" w:rsidRPr="00AE6579" w:rsidRDefault="007670F1" w:rsidP="005011AD">
            <w:pPr>
              <w:numPr>
                <w:ilvl w:val="0"/>
                <w:numId w:val="47"/>
              </w:numPr>
              <w:tabs>
                <w:tab w:val="left" w:pos="376"/>
              </w:tabs>
              <w:spacing w:after="0" w:line="240" w:lineRule="auto"/>
              <w:ind w:left="93" w:firstLine="0"/>
              <w:jc w:val="both"/>
              <w:rPr>
                <w:rFonts w:ascii="Times New Roman" w:hAnsi="Times New Roman"/>
                <w:sz w:val="24"/>
                <w:szCs w:val="24"/>
              </w:rPr>
            </w:pPr>
            <w:r w:rsidRPr="00AE6579">
              <w:rPr>
                <w:rFonts w:ascii="Times New Roman" w:hAnsi="Times New Roman"/>
                <w:sz w:val="24"/>
                <w:szCs w:val="24"/>
              </w:rPr>
              <w:t>інвестиційні, що є об’єктом вкладення капіталу;</w:t>
            </w:r>
          </w:p>
          <w:p w:rsidR="007670F1" w:rsidRPr="00AE6579" w:rsidRDefault="007670F1" w:rsidP="005011AD">
            <w:pPr>
              <w:numPr>
                <w:ilvl w:val="0"/>
                <w:numId w:val="47"/>
              </w:numPr>
              <w:tabs>
                <w:tab w:val="left" w:pos="376"/>
              </w:tabs>
              <w:spacing w:after="0" w:line="240" w:lineRule="auto"/>
              <w:ind w:left="93" w:firstLine="0"/>
              <w:jc w:val="both"/>
              <w:rPr>
                <w:rFonts w:ascii="Times New Roman" w:hAnsi="Times New Roman"/>
                <w:sz w:val="24"/>
                <w:szCs w:val="24"/>
              </w:rPr>
            </w:pPr>
            <w:r w:rsidRPr="00AE6579">
              <w:rPr>
                <w:rFonts w:ascii="Times New Roman" w:hAnsi="Times New Roman"/>
                <w:sz w:val="24"/>
                <w:szCs w:val="24"/>
              </w:rPr>
              <w:t>не  інвестиційні, що обслуговують грошові розрахунки на товарних та інших ринках.</w:t>
            </w:r>
          </w:p>
        </w:tc>
      </w:tr>
      <w:tr w:rsidR="00AE6579" w:rsidRPr="00AE6579" w:rsidTr="00AB3A9A">
        <w:tc>
          <w:tcPr>
            <w:tcW w:w="2660" w:type="dxa"/>
            <w:shd w:val="clear" w:color="auto" w:fill="auto"/>
          </w:tcPr>
          <w:p w:rsidR="007670F1" w:rsidRPr="00AE6579" w:rsidRDefault="007670F1" w:rsidP="007670F1">
            <w:pPr>
              <w:spacing w:after="0" w:line="240" w:lineRule="auto"/>
              <w:jc w:val="both"/>
              <w:rPr>
                <w:rFonts w:ascii="Times New Roman" w:hAnsi="Times New Roman"/>
                <w:sz w:val="24"/>
                <w:szCs w:val="24"/>
              </w:rPr>
            </w:pPr>
            <w:r w:rsidRPr="00AE6579">
              <w:rPr>
                <w:rFonts w:ascii="Times New Roman" w:hAnsi="Times New Roman"/>
                <w:sz w:val="24"/>
                <w:szCs w:val="24"/>
              </w:rPr>
              <w:t>За формою вкладення</w:t>
            </w:r>
          </w:p>
        </w:tc>
        <w:tc>
          <w:tcPr>
            <w:tcW w:w="7087" w:type="dxa"/>
            <w:shd w:val="clear" w:color="auto" w:fill="auto"/>
          </w:tcPr>
          <w:p w:rsidR="007670F1" w:rsidRPr="00AE6579" w:rsidRDefault="007670F1" w:rsidP="005011AD">
            <w:pPr>
              <w:numPr>
                <w:ilvl w:val="0"/>
                <w:numId w:val="47"/>
              </w:numPr>
              <w:tabs>
                <w:tab w:val="left" w:pos="376"/>
              </w:tabs>
              <w:spacing w:after="0" w:line="240" w:lineRule="auto"/>
              <w:ind w:left="93" w:firstLine="0"/>
              <w:jc w:val="both"/>
              <w:rPr>
                <w:rFonts w:ascii="Times New Roman" w:hAnsi="Times New Roman"/>
                <w:sz w:val="24"/>
                <w:szCs w:val="24"/>
              </w:rPr>
            </w:pPr>
            <w:r w:rsidRPr="00AE6579">
              <w:rPr>
                <w:rFonts w:ascii="Times New Roman" w:hAnsi="Times New Roman"/>
                <w:sz w:val="24"/>
                <w:szCs w:val="24"/>
              </w:rPr>
              <w:t xml:space="preserve">на пред’явника </w:t>
            </w:r>
            <w:r w:rsidR="00257703" w:rsidRPr="00AE6579">
              <w:rPr>
                <w:rFonts w:ascii="Times New Roman" w:hAnsi="Times New Roman"/>
                <w:sz w:val="24"/>
                <w:szCs w:val="24"/>
                <w:lang w:val="uk-UA"/>
              </w:rPr>
              <w:t>-</w:t>
            </w:r>
            <w:r w:rsidRPr="00AE6579">
              <w:rPr>
                <w:rFonts w:ascii="Times New Roman" w:hAnsi="Times New Roman"/>
                <w:sz w:val="24"/>
                <w:szCs w:val="24"/>
              </w:rPr>
              <w:t xml:space="preserve"> не фіксують імені їхнього власника;</w:t>
            </w:r>
          </w:p>
          <w:p w:rsidR="007670F1" w:rsidRPr="00AE6579" w:rsidRDefault="007670F1" w:rsidP="005011AD">
            <w:pPr>
              <w:numPr>
                <w:ilvl w:val="0"/>
                <w:numId w:val="47"/>
              </w:numPr>
              <w:tabs>
                <w:tab w:val="left" w:pos="376"/>
              </w:tabs>
              <w:spacing w:after="0" w:line="240" w:lineRule="auto"/>
              <w:ind w:left="93" w:firstLine="0"/>
              <w:jc w:val="both"/>
              <w:rPr>
                <w:rFonts w:ascii="Times New Roman" w:hAnsi="Times New Roman"/>
                <w:sz w:val="24"/>
                <w:szCs w:val="24"/>
              </w:rPr>
            </w:pPr>
            <w:r w:rsidRPr="00AE6579">
              <w:rPr>
                <w:rFonts w:ascii="Times New Roman" w:hAnsi="Times New Roman"/>
                <w:sz w:val="24"/>
                <w:szCs w:val="24"/>
              </w:rPr>
              <w:t xml:space="preserve">іменні </w:t>
            </w:r>
            <w:r w:rsidR="00257703" w:rsidRPr="00AE6579">
              <w:rPr>
                <w:rFonts w:ascii="Times New Roman" w:hAnsi="Times New Roman"/>
                <w:sz w:val="24"/>
                <w:szCs w:val="24"/>
                <w:lang w:val="uk-UA"/>
              </w:rPr>
              <w:t>-</w:t>
            </w:r>
            <w:r w:rsidRPr="00AE6579">
              <w:rPr>
                <w:rFonts w:ascii="Times New Roman" w:hAnsi="Times New Roman"/>
                <w:sz w:val="24"/>
                <w:szCs w:val="24"/>
              </w:rPr>
              <w:t xml:space="preserve"> містять ім’я їхнього власника і, крім цього, реєструються в спеціальному реєстрі;</w:t>
            </w:r>
          </w:p>
          <w:p w:rsidR="007670F1" w:rsidRPr="00AE6579" w:rsidRDefault="007670F1" w:rsidP="005011AD">
            <w:pPr>
              <w:numPr>
                <w:ilvl w:val="0"/>
                <w:numId w:val="47"/>
              </w:numPr>
              <w:tabs>
                <w:tab w:val="left" w:pos="376"/>
              </w:tabs>
              <w:spacing w:after="0" w:line="240" w:lineRule="auto"/>
              <w:ind w:left="93" w:firstLine="0"/>
              <w:jc w:val="both"/>
              <w:rPr>
                <w:rFonts w:ascii="Times New Roman" w:hAnsi="Times New Roman"/>
                <w:sz w:val="24"/>
                <w:szCs w:val="24"/>
              </w:rPr>
            </w:pPr>
            <w:r w:rsidRPr="00AE6579">
              <w:rPr>
                <w:rFonts w:ascii="Times New Roman" w:hAnsi="Times New Roman"/>
                <w:sz w:val="24"/>
                <w:szCs w:val="24"/>
              </w:rPr>
              <w:t xml:space="preserve">ордерні </w:t>
            </w:r>
            <w:r w:rsidR="00257703" w:rsidRPr="00AE6579">
              <w:rPr>
                <w:rFonts w:ascii="Times New Roman" w:hAnsi="Times New Roman"/>
                <w:sz w:val="24"/>
                <w:szCs w:val="24"/>
                <w:lang w:val="uk-UA"/>
              </w:rPr>
              <w:t>-</w:t>
            </w:r>
            <w:r w:rsidRPr="00AE6579">
              <w:rPr>
                <w:rFonts w:ascii="Times New Roman" w:hAnsi="Times New Roman"/>
                <w:sz w:val="24"/>
                <w:szCs w:val="24"/>
              </w:rPr>
              <w:t xml:space="preserve">  передаються  іншій  особі  шляхом  здійснення на них передатного напису (індосаменту)</w:t>
            </w:r>
            <w:r w:rsidRPr="00AE6579">
              <w:rPr>
                <w:rFonts w:ascii="Times New Roman" w:hAnsi="Times New Roman"/>
                <w:sz w:val="24"/>
                <w:szCs w:val="24"/>
                <w:lang w:val="uk-UA"/>
              </w:rPr>
              <w:t>.</w:t>
            </w:r>
          </w:p>
        </w:tc>
      </w:tr>
      <w:tr w:rsidR="00AE6579" w:rsidRPr="00AE6579" w:rsidTr="00AB3A9A">
        <w:tc>
          <w:tcPr>
            <w:tcW w:w="2660" w:type="dxa"/>
            <w:shd w:val="clear" w:color="auto" w:fill="auto"/>
          </w:tcPr>
          <w:p w:rsidR="007670F1" w:rsidRPr="00AE6579" w:rsidRDefault="007670F1" w:rsidP="007670F1">
            <w:pPr>
              <w:spacing w:after="0" w:line="240" w:lineRule="auto"/>
              <w:jc w:val="both"/>
              <w:rPr>
                <w:rFonts w:ascii="Times New Roman" w:hAnsi="Times New Roman"/>
                <w:sz w:val="24"/>
                <w:szCs w:val="24"/>
              </w:rPr>
            </w:pPr>
            <w:r w:rsidRPr="00AE6579">
              <w:rPr>
                <w:rFonts w:ascii="Times New Roman" w:hAnsi="Times New Roman"/>
                <w:sz w:val="24"/>
                <w:szCs w:val="24"/>
              </w:rPr>
              <w:t>За формою випуску</w:t>
            </w:r>
          </w:p>
        </w:tc>
        <w:tc>
          <w:tcPr>
            <w:tcW w:w="7087" w:type="dxa"/>
            <w:shd w:val="clear" w:color="auto" w:fill="auto"/>
          </w:tcPr>
          <w:p w:rsidR="007670F1" w:rsidRPr="00AE6579" w:rsidRDefault="007670F1" w:rsidP="005011AD">
            <w:pPr>
              <w:numPr>
                <w:ilvl w:val="0"/>
                <w:numId w:val="47"/>
              </w:numPr>
              <w:tabs>
                <w:tab w:val="left" w:pos="376"/>
              </w:tabs>
              <w:spacing w:after="0" w:line="240" w:lineRule="auto"/>
              <w:ind w:left="93" w:firstLine="0"/>
              <w:jc w:val="both"/>
              <w:rPr>
                <w:rFonts w:ascii="Times New Roman" w:hAnsi="Times New Roman"/>
                <w:sz w:val="24"/>
                <w:szCs w:val="24"/>
              </w:rPr>
            </w:pPr>
            <w:r w:rsidRPr="00AE6579">
              <w:rPr>
                <w:rFonts w:ascii="Times New Roman" w:hAnsi="Times New Roman"/>
                <w:sz w:val="24"/>
                <w:szCs w:val="24"/>
              </w:rPr>
              <w:t xml:space="preserve">емісійні </w:t>
            </w:r>
            <w:r w:rsidR="00257703" w:rsidRPr="00AE6579">
              <w:rPr>
                <w:rFonts w:ascii="Times New Roman" w:hAnsi="Times New Roman"/>
                <w:sz w:val="24"/>
                <w:szCs w:val="24"/>
                <w:lang w:val="uk-UA"/>
              </w:rPr>
              <w:t>-</w:t>
            </w:r>
            <w:r w:rsidRPr="00AE6579">
              <w:rPr>
                <w:rFonts w:ascii="Times New Roman" w:hAnsi="Times New Roman"/>
                <w:sz w:val="24"/>
                <w:szCs w:val="24"/>
              </w:rPr>
              <w:t xml:space="preserve"> випускаються великими серіями, у великій кількості,  і в  границях кожної  серії всі цінні папери є абсолютно ідентичними;</w:t>
            </w:r>
          </w:p>
          <w:p w:rsidR="007670F1" w:rsidRPr="00AE6579" w:rsidRDefault="007670F1" w:rsidP="005011AD">
            <w:pPr>
              <w:numPr>
                <w:ilvl w:val="0"/>
                <w:numId w:val="47"/>
              </w:numPr>
              <w:tabs>
                <w:tab w:val="left" w:pos="376"/>
              </w:tabs>
              <w:spacing w:after="0" w:line="240" w:lineRule="auto"/>
              <w:ind w:left="93" w:firstLine="0"/>
              <w:jc w:val="both"/>
              <w:rPr>
                <w:rFonts w:ascii="Times New Roman" w:hAnsi="Times New Roman"/>
                <w:sz w:val="24"/>
                <w:szCs w:val="24"/>
              </w:rPr>
            </w:pPr>
            <w:r w:rsidRPr="00AE6579">
              <w:rPr>
                <w:rFonts w:ascii="Times New Roman" w:hAnsi="Times New Roman"/>
                <w:sz w:val="24"/>
                <w:szCs w:val="24"/>
              </w:rPr>
              <w:t xml:space="preserve">неемісійні </w:t>
            </w:r>
            <w:r w:rsidR="00257703" w:rsidRPr="00AE6579">
              <w:rPr>
                <w:rFonts w:ascii="Times New Roman" w:hAnsi="Times New Roman"/>
                <w:sz w:val="24"/>
                <w:szCs w:val="24"/>
                <w:lang w:val="uk-UA"/>
              </w:rPr>
              <w:t>-</w:t>
            </w:r>
            <w:r w:rsidRPr="00AE6579">
              <w:rPr>
                <w:rFonts w:ascii="Times New Roman" w:hAnsi="Times New Roman"/>
                <w:sz w:val="24"/>
                <w:szCs w:val="24"/>
              </w:rPr>
              <w:t xml:space="preserve"> випускають поштучно або невеликими серіями.</w:t>
            </w:r>
          </w:p>
        </w:tc>
      </w:tr>
      <w:tr w:rsidR="00AE6579" w:rsidRPr="00AE6579" w:rsidTr="00AB3A9A">
        <w:tc>
          <w:tcPr>
            <w:tcW w:w="2660" w:type="dxa"/>
            <w:shd w:val="clear" w:color="auto" w:fill="auto"/>
          </w:tcPr>
          <w:p w:rsidR="007670F1" w:rsidRPr="00AE6579" w:rsidRDefault="007670F1" w:rsidP="007670F1">
            <w:pPr>
              <w:spacing w:after="0" w:line="240" w:lineRule="auto"/>
              <w:jc w:val="both"/>
              <w:rPr>
                <w:rFonts w:ascii="Times New Roman" w:hAnsi="Times New Roman"/>
                <w:sz w:val="24"/>
                <w:szCs w:val="24"/>
              </w:rPr>
            </w:pPr>
            <w:r w:rsidRPr="00AE6579">
              <w:rPr>
                <w:rFonts w:ascii="Times New Roman" w:hAnsi="Times New Roman"/>
                <w:sz w:val="24"/>
                <w:szCs w:val="24"/>
              </w:rPr>
              <w:t>За  характером  обертання</w:t>
            </w:r>
          </w:p>
          <w:p w:rsidR="007670F1" w:rsidRPr="00AE6579" w:rsidRDefault="007670F1" w:rsidP="007670F1">
            <w:pPr>
              <w:spacing w:after="0" w:line="240" w:lineRule="auto"/>
              <w:jc w:val="both"/>
              <w:rPr>
                <w:rFonts w:ascii="Times New Roman" w:hAnsi="Times New Roman"/>
                <w:sz w:val="24"/>
                <w:szCs w:val="24"/>
              </w:rPr>
            </w:pPr>
          </w:p>
        </w:tc>
        <w:tc>
          <w:tcPr>
            <w:tcW w:w="7087" w:type="dxa"/>
            <w:shd w:val="clear" w:color="auto" w:fill="auto"/>
          </w:tcPr>
          <w:p w:rsidR="007670F1" w:rsidRPr="00AE6579" w:rsidRDefault="007670F1" w:rsidP="005011AD">
            <w:pPr>
              <w:numPr>
                <w:ilvl w:val="0"/>
                <w:numId w:val="47"/>
              </w:numPr>
              <w:tabs>
                <w:tab w:val="left" w:pos="376"/>
              </w:tabs>
              <w:spacing w:after="0" w:line="240" w:lineRule="auto"/>
              <w:ind w:left="93" w:firstLine="0"/>
              <w:jc w:val="both"/>
              <w:rPr>
                <w:rFonts w:ascii="Times New Roman" w:hAnsi="Times New Roman"/>
                <w:sz w:val="24"/>
                <w:szCs w:val="24"/>
              </w:rPr>
            </w:pPr>
            <w:r w:rsidRPr="00AE6579">
              <w:rPr>
                <w:rFonts w:ascii="Times New Roman" w:hAnsi="Times New Roman"/>
                <w:sz w:val="24"/>
                <w:szCs w:val="24"/>
              </w:rPr>
              <w:t>ринкові, які вільно обертаються на ринку ЦП;</w:t>
            </w:r>
          </w:p>
          <w:p w:rsidR="007670F1" w:rsidRPr="00AE6579" w:rsidRDefault="007670F1" w:rsidP="005011AD">
            <w:pPr>
              <w:numPr>
                <w:ilvl w:val="0"/>
                <w:numId w:val="47"/>
              </w:numPr>
              <w:tabs>
                <w:tab w:val="left" w:pos="376"/>
              </w:tabs>
              <w:spacing w:after="0" w:line="240" w:lineRule="auto"/>
              <w:ind w:left="93" w:firstLine="0"/>
              <w:jc w:val="both"/>
              <w:rPr>
                <w:rFonts w:ascii="Times New Roman" w:hAnsi="Times New Roman"/>
                <w:sz w:val="24"/>
                <w:szCs w:val="24"/>
              </w:rPr>
            </w:pPr>
            <w:r w:rsidRPr="00AE6579">
              <w:rPr>
                <w:rFonts w:ascii="Times New Roman" w:hAnsi="Times New Roman"/>
                <w:sz w:val="24"/>
                <w:szCs w:val="24"/>
              </w:rPr>
              <w:t xml:space="preserve">неринкові </w:t>
            </w:r>
            <w:r w:rsidR="00257703" w:rsidRPr="00AE6579">
              <w:rPr>
                <w:rFonts w:ascii="Times New Roman" w:hAnsi="Times New Roman"/>
                <w:sz w:val="24"/>
                <w:szCs w:val="24"/>
                <w:lang w:val="uk-UA"/>
              </w:rPr>
              <w:t>-</w:t>
            </w:r>
            <w:r w:rsidRPr="00AE6579">
              <w:rPr>
                <w:rFonts w:ascii="Times New Roman" w:hAnsi="Times New Roman"/>
                <w:sz w:val="24"/>
                <w:szCs w:val="24"/>
              </w:rPr>
              <w:t xml:space="preserve"> обіг яких обмежено.</w:t>
            </w:r>
          </w:p>
        </w:tc>
      </w:tr>
      <w:tr w:rsidR="00AE6579" w:rsidRPr="00AE6579" w:rsidTr="00AB3A9A">
        <w:tc>
          <w:tcPr>
            <w:tcW w:w="2660" w:type="dxa"/>
            <w:shd w:val="clear" w:color="auto" w:fill="auto"/>
          </w:tcPr>
          <w:p w:rsidR="007670F1" w:rsidRPr="00AE6579" w:rsidRDefault="007670F1" w:rsidP="007670F1">
            <w:pPr>
              <w:spacing w:after="0" w:line="240" w:lineRule="auto"/>
              <w:jc w:val="both"/>
              <w:rPr>
                <w:rFonts w:ascii="Times New Roman" w:hAnsi="Times New Roman"/>
                <w:sz w:val="24"/>
                <w:szCs w:val="24"/>
              </w:rPr>
            </w:pPr>
            <w:r w:rsidRPr="00AE6579">
              <w:rPr>
                <w:rFonts w:ascii="Times New Roman" w:hAnsi="Times New Roman"/>
                <w:sz w:val="24"/>
                <w:szCs w:val="24"/>
              </w:rPr>
              <w:t>За рівнем ризику</w:t>
            </w:r>
          </w:p>
        </w:tc>
        <w:tc>
          <w:tcPr>
            <w:tcW w:w="7087" w:type="dxa"/>
            <w:shd w:val="clear" w:color="auto" w:fill="auto"/>
          </w:tcPr>
          <w:p w:rsidR="007670F1" w:rsidRPr="00AE6579" w:rsidRDefault="007670F1" w:rsidP="005011AD">
            <w:pPr>
              <w:numPr>
                <w:ilvl w:val="0"/>
                <w:numId w:val="47"/>
              </w:numPr>
              <w:tabs>
                <w:tab w:val="left" w:pos="376"/>
              </w:tabs>
              <w:spacing w:after="0" w:line="240" w:lineRule="auto"/>
              <w:ind w:left="93" w:firstLine="0"/>
              <w:jc w:val="both"/>
              <w:rPr>
                <w:rFonts w:ascii="Times New Roman" w:hAnsi="Times New Roman"/>
                <w:sz w:val="24"/>
                <w:szCs w:val="24"/>
              </w:rPr>
            </w:pPr>
            <w:r w:rsidRPr="00AE6579">
              <w:rPr>
                <w:rFonts w:ascii="Times New Roman" w:hAnsi="Times New Roman"/>
                <w:sz w:val="24"/>
                <w:szCs w:val="24"/>
              </w:rPr>
              <w:t xml:space="preserve">безризиковані </w:t>
            </w:r>
            <w:r w:rsidR="00257703" w:rsidRPr="00AE6579">
              <w:rPr>
                <w:rFonts w:ascii="Times New Roman" w:hAnsi="Times New Roman"/>
                <w:sz w:val="24"/>
                <w:szCs w:val="24"/>
                <w:lang w:val="uk-UA"/>
              </w:rPr>
              <w:t>-</w:t>
            </w:r>
            <w:r w:rsidRPr="00AE6579">
              <w:rPr>
                <w:rFonts w:ascii="Times New Roman" w:hAnsi="Times New Roman"/>
                <w:sz w:val="24"/>
                <w:szCs w:val="24"/>
              </w:rPr>
              <w:t xml:space="preserve"> не приносять збитків;</w:t>
            </w:r>
          </w:p>
          <w:p w:rsidR="007670F1" w:rsidRPr="00AE6579" w:rsidRDefault="007670F1" w:rsidP="005011AD">
            <w:pPr>
              <w:numPr>
                <w:ilvl w:val="0"/>
                <w:numId w:val="47"/>
              </w:numPr>
              <w:tabs>
                <w:tab w:val="left" w:pos="376"/>
              </w:tabs>
              <w:spacing w:after="0" w:line="240" w:lineRule="auto"/>
              <w:ind w:left="93" w:firstLine="0"/>
              <w:jc w:val="both"/>
              <w:rPr>
                <w:rFonts w:ascii="Times New Roman" w:hAnsi="Times New Roman"/>
                <w:sz w:val="24"/>
                <w:szCs w:val="24"/>
              </w:rPr>
            </w:pPr>
            <w:r w:rsidRPr="00AE6579">
              <w:rPr>
                <w:rFonts w:ascii="Times New Roman" w:hAnsi="Times New Roman"/>
                <w:sz w:val="24"/>
                <w:szCs w:val="24"/>
              </w:rPr>
              <w:t>ризиковані, які можуть принести збитки.</w:t>
            </w:r>
          </w:p>
        </w:tc>
      </w:tr>
      <w:tr w:rsidR="00E23890" w:rsidRPr="00AE6579" w:rsidTr="00AB3A9A">
        <w:tc>
          <w:tcPr>
            <w:tcW w:w="2660" w:type="dxa"/>
            <w:shd w:val="clear" w:color="auto" w:fill="auto"/>
          </w:tcPr>
          <w:p w:rsidR="00E23890" w:rsidRPr="00AE6579" w:rsidRDefault="00E23890" w:rsidP="007670F1">
            <w:pPr>
              <w:spacing w:after="0" w:line="240" w:lineRule="auto"/>
              <w:jc w:val="both"/>
              <w:rPr>
                <w:rFonts w:ascii="Times New Roman" w:hAnsi="Times New Roman"/>
                <w:sz w:val="24"/>
                <w:szCs w:val="24"/>
              </w:rPr>
            </w:pPr>
            <w:r w:rsidRPr="00AE6579">
              <w:rPr>
                <w:rFonts w:ascii="Times New Roman" w:hAnsi="Times New Roman"/>
                <w:sz w:val="24"/>
                <w:szCs w:val="24"/>
              </w:rPr>
              <w:t>За наявністю доходу</w:t>
            </w:r>
          </w:p>
        </w:tc>
        <w:tc>
          <w:tcPr>
            <w:tcW w:w="7087" w:type="dxa"/>
            <w:shd w:val="clear" w:color="auto" w:fill="auto"/>
          </w:tcPr>
          <w:p w:rsidR="00E23890" w:rsidRPr="00AE6579" w:rsidRDefault="00E23890" w:rsidP="005011AD">
            <w:pPr>
              <w:numPr>
                <w:ilvl w:val="0"/>
                <w:numId w:val="47"/>
              </w:numPr>
              <w:tabs>
                <w:tab w:val="left" w:pos="376"/>
              </w:tabs>
              <w:spacing w:after="0" w:line="240" w:lineRule="auto"/>
              <w:ind w:left="93" w:firstLine="0"/>
              <w:jc w:val="both"/>
              <w:rPr>
                <w:rFonts w:ascii="Times New Roman" w:hAnsi="Times New Roman"/>
                <w:sz w:val="24"/>
                <w:szCs w:val="24"/>
              </w:rPr>
            </w:pPr>
            <w:r w:rsidRPr="00AE6579">
              <w:rPr>
                <w:rFonts w:ascii="Times New Roman" w:hAnsi="Times New Roman"/>
                <w:sz w:val="24"/>
                <w:szCs w:val="24"/>
              </w:rPr>
              <w:t>дохідні, які надають прибуток;</w:t>
            </w:r>
          </w:p>
          <w:p w:rsidR="00E23890" w:rsidRPr="00AE6579" w:rsidRDefault="00E23890" w:rsidP="005011AD">
            <w:pPr>
              <w:numPr>
                <w:ilvl w:val="0"/>
                <w:numId w:val="47"/>
              </w:numPr>
              <w:tabs>
                <w:tab w:val="left" w:pos="376"/>
              </w:tabs>
              <w:spacing w:after="0" w:line="240" w:lineRule="auto"/>
              <w:ind w:left="93" w:firstLine="0"/>
              <w:jc w:val="both"/>
              <w:rPr>
                <w:rFonts w:ascii="Times New Roman" w:hAnsi="Times New Roman"/>
                <w:sz w:val="24"/>
                <w:szCs w:val="24"/>
              </w:rPr>
            </w:pPr>
            <w:r w:rsidRPr="00AE6579">
              <w:rPr>
                <w:rFonts w:ascii="Times New Roman" w:hAnsi="Times New Roman"/>
                <w:sz w:val="24"/>
                <w:szCs w:val="24"/>
              </w:rPr>
              <w:t xml:space="preserve">недоходні </w:t>
            </w:r>
            <w:r w:rsidRPr="00AE6579">
              <w:rPr>
                <w:rFonts w:ascii="Times New Roman" w:hAnsi="Times New Roman"/>
                <w:sz w:val="24"/>
                <w:szCs w:val="24"/>
                <w:lang w:val="uk-UA"/>
              </w:rPr>
              <w:t>-</w:t>
            </w:r>
            <w:r w:rsidRPr="00AE6579">
              <w:rPr>
                <w:rFonts w:ascii="Times New Roman" w:hAnsi="Times New Roman"/>
                <w:sz w:val="24"/>
                <w:szCs w:val="24"/>
              </w:rPr>
              <w:t xml:space="preserve"> не приносять прибутку.</w:t>
            </w:r>
          </w:p>
        </w:tc>
      </w:tr>
      <w:tr w:rsidR="00E23890" w:rsidRPr="00AE6579" w:rsidTr="00AB3A9A">
        <w:tc>
          <w:tcPr>
            <w:tcW w:w="2660" w:type="dxa"/>
            <w:shd w:val="clear" w:color="auto" w:fill="auto"/>
          </w:tcPr>
          <w:p w:rsidR="00E23890" w:rsidRPr="00AE6579" w:rsidRDefault="00E23890" w:rsidP="007670F1">
            <w:pPr>
              <w:spacing w:after="0" w:line="240" w:lineRule="auto"/>
              <w:jc w:val="both"/>
              <w:rPr>
                <w:rFonts w:ascii="Times New Roman" w:hAnsi="Times New Roman"/>
                <w:sz w:val="24"/>
                <w:szCs w:val="24"/>
              </w:rPr>
            </w:pPr>
            <w:r w:rsidRPr="00AE6579">
              <w:rPr>
                <w:rFonts w:ascii="Times New Roman" w:hAnsi="Times New Roman"/>
                <w:sz w:val="24"/>
                <w:szCs w:val="24"/>
              </w:rPr>
              <w:t>За формою вкладення</w:t>
            </w:r>
          </w:p>
        </w:tc>
        <w:tc>
          <w:tcPr>
            <w:tcW w:w="7087" w:type="dxa"/>
            <w:shd w:val="clear" w:color="auto" w:fill="auto"/>
          </w:tcPr>
          <w:p w:rsidR="00E23890" w:rsidRPr="00AE6579" w:rsidRDefault="00E23890" w:rsidP="005011AD">
            <w:pPr>
              <w:numPr>
                <w:ilvl w:val="0"/>
                <w:numId w:val="47"/>
              </w:numPr>
              <w:tabs>
                <w:tab w:val="left" w:pos="376"/>
              </w:tabs>
              <w:spacing w:after="0" w:line="240" w:lineRule="auto"/>
              <w:ind w:left="93" w:firstLine="0"/>
              <w:jc w:val="both"/>
              <w:rPr>
                <w:rFonts w:ascii="Times New Roman" w:hAnsi="Times New Roman"/>
                <w:sz w:val="24"/>
                <w:szCs w:val="24"/>
              </w:rPr>
            </w:pPr>
            <w:r w:rsidRPr="00AE6579">
              <w:rPr>
                <w:rFonts w:ascii="Times New Roman" w:hAnsi="Times New Roman"/>
                <w:sz w:val="24"/>
                <w:szCs w:val="24"/>
              </w:rPr>
              <w:t xml:space="preserve">боргові </w:t>
            </w:r>
            <w:r w:rsidRPr="00AE6579">
              <w:rPr>
                <w:rFonts w:ascii="Times New Roman" w:hAnsi="Times New Roman"/>
                <w:sz w:val="24"/>
                <w:szCs w:val="24"/>
                <w:lang w:val="uk-UA"/>
              </w:rPr>
              <w:t>-</w:t>
            </w:r>
            <w:r w:rsidRPr="00AE6579">
              <w:rPr>
                <w:rFonts w:ascii="Times New Roman" w:hAnsi="Times New Roman"/>
                <w:sz w:val="24"/>
                <w:szCs w:val="24"/>
              </w:rPr>
              <w:t xml:space="preserve"> за якими є грошові зобов’язання;</w:t>
            </w:r>
          </w:p>
          <w:p w:rsidR="00E23890" w:rsidRPr="00AE6579" w:rsidRDefault="00E23890" w:rsidP="005011AD">
            <w:pPr>
              <w:numPr>
                <w:ilvl w:val="0"/>
                <w:numId w:val="47"/>
              </w:numPr>
              <w:tabs>
                <w:tab w:val="left" w:pos="376"/>
              </w:tabs>
              <w:spacing w:after="0" w:line="240" w:lineRule="auto"/>
              <w:ind w:left="93" w:firstLine="0"/>
              <w:jc w:val="both"/>
              <w:rPr>
                <w:rFonts w:ascii="Times New Roman" w:hAnsi="Times New Roman"/>
                <w:sz w:val="24"/>
                <w:szCs w:val="24"/>
              </w:rPr>
            </w:pPr>
            <w:r w:rsidRPr="00AE6579">
              <w:rPr>
                <w:rFonts w:ascii="Times New Roman" w:hAnsi="Times New Roman"/>
                <w:sz w:val="24"/>
                <w:szCs w:val="24"/>
              </w:rPr>
              <w:t>пайові, які надають право власності на відповідні активи.</w:t>
            </w:r>
          </w:p>
        </w:tc>
      </w:tr>
      <w:tr w:rsidR="00E23890" w:rsidRPr="00AE6579" w:rsidTr="00AB3A9A">
        <w:tc>
          <w:tcPr>
            <w:tcW w:w="2660" w:type="dxa"/>
            <w:shd w:val="clear" w:color="auto" w:fill="auto"/>
          </w:tcPr>
          <w:p w:rsidR="00E23890" w:rsidRPr="00AE6579" w:rsidRDefault="00E23890" w:rsidP="007670F1">
            <w:pPr>
              <w:spacing w:after="0" w:line="240" w:lineRule="auto"/>
              <w:jc w:val="both"/>
              <w:rPr>
                <w:rFonts w:ascii="Times New Roman" w:hAnsi="Times New Roman"/>
                <w:sz w:val="24"/>
                <w:szCs w:val="24"/>
              </w:rPr>
            </w:pPr>
            <w:r w:rsidRPr="00AE6579">
              <w:rPr>
                <w:rFonts w:ascii="Times New Roman" w:hAnsi="Times New Roman"/>
                <w:sz w:val="24"/>
                <w:szCs w:val="24"/>
              </w:rPr>
              <w:t>За ознакою володіння</w:t>
            </w:r>
          </w:p>
        </w:tc>
        <w:tc>
          <w:tcPr>
            <w:tcW w:w="7087" w:type="dxa"/>
            <w:shd w:val="clear" w:color="auto" w:fill="auto"/>
          </w:tcPr>
          <w:p w:rsidR="00E23890" w:rsidRPr="00AE6579" w:rsidRDefault="00E23890" w:rsidP="005011AD">
            <w:pPr>
              <w:numPr>
                <w:ilvl w:val="0"/>
                <w:numId w:val="47"/>
              </w:numPr>
              <w:tabs>
                <w:tab w:val="left" w:pos="376"/>
              </w:tabs>
              <w:spacing w:after="0" w:line="240" w:lineRule="auto"/>
              <w:ind w:left="93" w:firstLine="0"/>
              <w:jc w:val="both"/>
              <w:rPr>
                <w:rFonts w:ascii="Times New Roman" w:hAnsi="Times New Roman"/>
                <w:sz w:val="24"/>
                <w:szCs w:val="24"/>
              </w:rPr>
            </w:pPr>
            <w:r w:rsidRPr="00AE6579">
              <w:rPr>
                <w:rFonts w:ascii="Times New Roman" w:hAnsi="Times New Roman"/>
                <w:sz w:val="24"/>
                <w:szCs w:val="24"/>
              </w:rPr>
              <w:t>іменні цінні папери, які містять  ім’я  (назву)  їхнього власника  і  передаються  іншим  особам шляхом  повного індосаменту (передатного запису);</w:t>
            </w:r>
          </w:p>
          <w:p w:rsidR="00E23890" w:rsidRPr="00AE6579" w:rsidRDefault="00E23890" w:rsidP="005011AD">
            <w:pPr>
              <w:numPr>
                <w:ilvl w:val="0"/>
                <w:numId w:val="47"/>
              </w:numPr>
              <w:tabs>
                <w:tab w:val="left" w:pos="376"/>
              </w:tabs>
              <w:spacing w:after="0" w:line="240" w:lineRule="auto"/>
              <w:ind w:left="93" w:firstLine="0"/>
              <w:jc w:val="both"/>
              <w:rPr>
                <w:rFonts w:ascii="Times New Roman" w:hAnsi="Times New Roman"/>
                <w:sz w:val="24"/>
                <w:szCs w:val="24"/>
              </w:rPr>
            </w:pPr>
            <w:r w:rsidRPr="00AE6579">
              <w:rPr>
                <w:rFonts w:ascii="Times New Roman" w:hAnsi="Times New Roman"/>
                <w:sz w:val="24"/>
                <w:szCs w:val="24"/>
              </w:rPr>
              <w:t>на  пред’явника,  які  переходять  до  інших  осіб шляхом простої передачі. При передачі ЦП після їхнього випуску  (вторинне  обертання),  до  нового  власника,як правило, переходять і всі права, пов’язані з ЦП.</w:t>
            </w:r>
          </w:p>
        </w:tc>
      </w:tr>
    </w:tbl>
    <w:p w:rsidR="00B93843" w:rsidRPr="00AE6579" w:rsidRDefault="00B93843" w:rsidP="007670F1">
      <w:pPr>
        <w:spacing w:after="0" w:line="240" w:lineRule="auto"/>
        <w:ind w:firstLine="709"/>
        <w:jc w:val="both"/>
        <w:rPr>
          <w:rFonts w:ascii="Times New Roman" w:hAnsi="Times New Roman"/>
          <w:sz w:val="28"/>
          <w:szCs w:val="28"/>
          <w:lang w:val="uk-UA"/>
        </w:rPr>
      </w:pPr>
    </w:p>
    <w:p w:rsidR="007670F1" w:rsidRPr="00AE6579" w:rsidRDefault="007670F1" w:rsidP="007670F1">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 xml:space="preserve">Цінні папери за порядком їх розміщення (видачі) поділяються на емісійні та неемісійні. </w:t>
      </w:r>
    </w:p>
    <w:p w:rsidR="007670F1" w:rsidRPr="00AE6579" w:rsidRDefault="007670F1" w:rsidP="007670F1">
      <w:pPr>
        <w:spacing w:after="0" w:line="240" w:lineRule="auto"/>
        <w:ind w:firstLine="709"/>
        <w:jc w:val="both"/>
        <w:rPr>
          <w:rFonts w:ascii="Times New Roman" w:hAnsi="Times New Roman"/>
          <w:sz w:val="28"/>
          <w:szCs w:val="28"/>
          <w:lang w:val="uk-UA"/>
        </w:rPr>
      </w:pPr>
      <w:r w:rsidRPr="00AE6579">
        <w:rPr>
          <w:rFonts w:ascii="Times New Roman" w:hAnsi="Times New Roman"/>
          <w:i/>
          <w:sz w:val="28"/>
          <w:szCs w:val="28"/>
          <w:lang w:val="uk-UA"/>
        </w:rPr>
        <w:t>Емісійні цінні папери</w:t>
      </w:r>
      <w:r w:rsidRPr="00AE6579">
        <w:rPr>
          <w:rFonts w:ascii="Times New Roman" w:hAnsi="Times New Roman"/>
          <w:sz w:val="28"/>
          <w:szCs w:val="28"/>
          <w:lang w:val="uk-UA"/>
        </w:rPr>
        <w:sym w:font="Symbol" w:char="F02D"/>
      </w:r>
      <w:r w:rsidRPr="00AE6579">
        <w:rPr>
          <w:rFonts w:ascii="Times New Roman" w:hAnsi="Times New Roman"/>
          <w:sz w:val="28"/>
          <w:szCs w:val="28"/>
          <w:lang w:val="uk-UA"/>
        </w:rPr>
        <w:t xml:space="preserve"> цінні папери, що посвідчують однакові права їх власників у межах одного випуску стосовно особи, яка бере на себе відповідні зобов’язання (емітент).</w:t>
      </w:r>
    </w:p>
    <w:p w:rsidR="007670F1" w:rsidRPr="00AE6579" w:rsidRDefault="007670F1" w:rsidP="007670F1">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lastRenderedPageBreak/>
        <w:t>До емісійних цінних паперів належать:</w:t>
      </w:r>
    </w:p>
    <w:p w:rsidR="007670F1" w:rsidRPr="00AB3A9A" w:rsidRDefault="007670F1" w:rsidP="005011AD">
      <w:pPr>
        <w:pStyle w:val="a5"/>
        <w:numPr>
          <w:ilvl w:val="0"/>
          <w:numId w:val="82"/>
        </w:numPr>
        <w:spacing w:after="0" w:line="240" w:lineRule="auto"/>
        <w:ind w:left="567" w:hanging="141"/>
        <w:jc w:val="both"/>
        <w:rPr>
          <w:rFonts w:ascii="Times New Roman" w:hAnsi="Times New Roman"/>
          <w:sz w:val="28"/>
          <w:szCs w:val="28"/>
        </w:rPr>
      </w:pPr>
      <w:r w:rsidRPr="00AB3A9A">
        <w:rPr>
          <w:rFonts w:ascii="Times New Roman" w:hAnsi="Times New Roman"/>
          <w:sz w:val="28"/>
          <w:szCs w:val="28"/>
        </w:rPr>
        <w:t>акції;</w:t>
      </w:r>
    </w:p>
    <w:p w:rsidR="007670F1" w:rsidRPr="00AB3A9A" w:rsidRDefault="007670F1" w:rsidP="005011AD">
      <w:pPr>
        <w:pStyle w:val="a5"/>
        <w:numPr>
          <w:ilvl w:val="0"/>
          <w:numId w:val="82"/>
        </w:numPr>
        <w:spacing w:after="0" w:line="240" w:lineRule="auto"/>
        <w:ind w:left="567" w:hanging="141"/>
        <w:jc w:val="both"/>
        <w:rPr>
          <w:rFonts w:ascii="Times New Roman" w:hAnsi="Times New Roman"/>
          <w:sz w:val="28"/>
          <w:szCs w:val="28"/>
        </w:rPr>
      </w:pPr>
      <w:r w:rsidRPr="00AB3A9A">
        <w:rPr>
          <w:rFonts w:ascii="Times New Roman" w:hAnsi="Times New Roman"/>
          <w:sz w:val="28"/>
          <w:szCs w:val="28"/>
        </w:rPr>
        <w:t>облігації підприємств;</w:t>
      </w:r>
    </w:p>
    <w:p w:rsidR="007670F1" w:rsidRPr="00AB3A9A" w:rsidRDefault="007670F1" w:rsidP="005011AD">
      <w:pPr>
        <w:pStyle w:val="a5"/>
        <w:numPr>
          <w:ilvl w:val="0"/>
          <w:numId w:val="82"/>
        </w:numPr>
        <w:spacing w:after="0" w:line="240" w:lineRule="auto"/>
        <w:ind w:left="567" w:hanging="141"/>
        <w:jc w:val="both"/>
        <w:rPr>
          <w:rFonts w:ascii="Times New Roman" w:hAnsi="Times New Roman"/>
          <w:sz w:val="28"/>
          <w:szCs w:val="28"/>
        </w:rPr>
      </w:pPr>
      <w:r w:rsidRPr="00AB3A9A">
        <w:rPr>
          <w:rFonts w:ascii="Times New Roman" w:hAnsi="Times New Roman"/>
          <w:sz w:val="28"/>
          <w:szCs w:val="28"/>
        </w:rPr>
        <w:t>облігації місцевих позик;</w:t>
      </w:r>
    </w:p>
    <w:p w:rsidR="007670F1" w:rsidRPr="00AB3A9A" w:rsidRDefault="007670F1" w:rsidP="005011AD">
      <w:pPr>
        <w:pStyle w:val="a5"/>
        <w:numPr>
          <w:ilvl w:val="0"/>
          <w:numId w:val="82"/>
        </w:numPr>
        <w:spacing w:after="0" w:line="240" w:lineRule="auto"/>
        <w:ind w:left="567" w:hanging="141"/>
        <w:jc w:val="both"/>
        <w:rPr>
          <w:rFonts w:ascii="Times New Roman" w:hAnsi="Times New Roman"/>
          <w:sz w:val="28"/>
          <w:szCs w:val="28"/>
        </w:rPr>
      </w:pPr>
      <w:r w:rsidRPr="00AB3A9A">
        <w:rPr>
          <w:rFonts w:ascii="Times New Roman" w:hAnsi="Times New Roman"/>
          <w:sz w:val="28"/>
          <w:szCs w:val="28"/>
        </w:rPr>
        <w:t>державні облігації України;</w:t>
      </w:r>
    </w:p>
    <w:p w:rsidR="007670F1" w:rsidRPr="00AB3A9A" w:rsidRDefault="007670F1" w:rsidP="005011AD">
      <w:pPr>
        <w:pStyle w:val="a5"/>
        <w:numPr>
          <w:ilvl w:val="0"/>
          <w:numId w:val="82"/>
        </w:numPr>
        <w:spacing w:after="0" w:line="240" w:lineRule="auto"/>
        <w:ind w:left="567" w:hanging="141"/>
        <w:jc w:val="both"/>
        <w:rPr>
          <w:rFonts w:ascii="Times New Roman" w:hAnsi="Times New Roman"/>
          <w:sz w:val="28"/>
          <w:szCs w:val="28"/>
        </w:rPr>
      </w:pPr>
      <w:r w:rsidRPr="00AB3A9A">
        <w:rPr>
          <w:rFonts w:ascii="Times New Roman" w:hAnsi="Times New Roman"/>
          <w:sz w:val="28"/>
          <w:szCs w:val="28"/>
        </w:rPr>
        <w:t>іпотечні сертифікати;</w:t>
      </w:r>
    </w:p>
    <w:p w:rsidR="007670F1" w:rsidRPr="00AB3A9A" w:rsidRDefault="007670F1" w:rsidP="005011AD">
      <w:pPr>
        <w:pStyle w:val="a5"/>
        <w:numPr>
          <w:ilvl w:val="0"/>
          <w:numId w:val="82"/>
        </w:numPr>
        <w:spacing w:after="0" w:line="240" w:lineRule="auto"/>
        <w:ind w:left="567" w:hanging="141"/>
        <w:jc w:val="both"/>
        <w:rPr>
          <w:rFonts w:ascii="Times New Roman" w:hAnsi="Times New Roman"/>
          <w:sz w:val="28"/>
          <w:szCs w:val="28"/>
        </w:rPr>
      </w:pPr>
      <w:r w:rsidRPr="00AB3A9A">
        <w:rPr>
          <w:rFonts w:ascii="Times New Roman" w:hAnsi="Times New Roman"/>
          <w:sz w:val="28"/>
          <w:szCs w:val="28"/>
        </w:rPr>
        <w:t>іпотечні облігації;</w:t>
      </w:r>
    </w:p>
    <w:p w:rsidR="007670F1" w:rsidRPr="00AB3A9A" w:rsidRDefault="007670F1" w:rsidP="005011AD">
      <w:pPr>
        <w:pStyle w:val="a5"/>
        <w:numPr>
          <w:ilvl w:val="0"/>
          <w:numId w:val="82"/>
        </w:numPr>
        <w:spacing w:after="0" w:line="240" w:lineRule="auto"/>
        <w:ind w:left="567" w:hanging="141"/>
        <w:jc w:val="both"/>
        <w:rPr>
          <w:rFonts w:ascii="Times New Roman" w:hAnsi="Times New Roman"/>
          <w:sz w:val="28"/>
          <w:szCs w:val="28"/>
        </w:rPr>
      </w:pPr>
      <w:r w:rsidRPr="00AB3A9A">
        <w:rPr>
          <w:rFonts w:ascii="Times New Roman" w:hAnsi="Times New Roman"/>
          <w:sz w:val="28"/>
          <w:szCs w:val="28"/>
        </w:rPr>
        <w:t>сертифікати фондів операцій з нерухомістю (далі – сертифікати ФОН);</w:t>
      </w:r>
    </w:p>
    <w:p w:rsidR="007670F1" w:rsidRPr="00AB3A9A" w:rsidRDefault="007670F1" w:rsidP="005011AD">
      <w:pPr>
        <w:pStyle w:val="a5"/>
        <w:numPr>
          <w:ilvl w:val="0"/>
          <w:numId w:val="82"/>
        </w:numPr>
        <w:spacing w:after="0" w:line="240" w:lineRule="auto"/>
        <w:ind w:left="567" w:hanging="141"/>
        <w:jc w:val="both"/>
        <w:rPr>
          <w:rFonts w:ascii="Times New Roman" w:hAnsi="Times New Roman"/>
          <w:sz w:val="28"/>
          <w:szCs w:val="28"/>
        </w:rPr>
      </w:pPr>
      <w:r w:rsidRPr="00AB3A9A">
        <w:rPr>
          <w:rFonts w:ascii="Times New Roman" w:hAnsi="Times New Roman"/>
          <w:sz w:val="28"/>
          <w:szCs w:val="28"/>
        </w:rPr>
        <w:t>інвестиційні сертифікати;</w:t>
      </w:r>
    </w:p>
    <w:p w:rsidR="007670F1" w:rsidRPr="00AB3A9A" w:rsidRDefault="007670F1" w:rsidP="005011AD">
      <w:pPr>
        <w:pStyle w:val="a5"/>
        <w:numPr>
          <w:ilvl w:val="0"/>
          <w:numId w:val="82"/>
        </w:numPr>
        <w:spacing w:after="0" w:line="240" w:lineRule="auto"/>
        <w:ind w:left="567" w:hanging="141"/>
        <w:jc w:val="both"/>
        <w:rPr>
          <w:rFonts w:ascii="Times New Roman" w:hAnsi="Times New Roman"/>
          <w:sz w:val="28"/>
          <w:szCs w:val="28"/>
        </w:rPr>
      </w:pPr>
      <w:r w:rsidRPr="00AB3A9A">
        <w:rPr>
          <w:rFonts w:ascii="Times New Roman" w:hAnsi="Times New Roman"/>
          <w:sz w:val="28"/>
          <w:szCs w:val="28"/>
        </w:rPr>
        <w:t>казначейські зобов’язання України.</w:t>
      </w:r>
    </w:p>
    <w:p w:rsidR="007670F1" w:rsidRPr="00AE6579" w:rsidRDefault="007670F1" w:rsidP="007670F1">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Цінні папери, що не належать згідно із цим Законом до емісійних цінних паперів, можуть бути визнані такими Державною комісією з цінних паперів та фондового ринку, якщо це не суперечить спеціальним законам про ці групи та/або види цінних паперів.</w:t>
      </w:r>
    </w:p>
    <w:p w:rsidR="007670F1" w:rsidRPr="00AE6579" w:rsidRDefault="007670F1" w:rsidP="007670F1">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Цінні папери за формою випуску можуть бути на пред’явника, іменні або ордерні.</w:t>
      </w:r>
    </w:p>
    <w:p w:rsidR="007670F1" w:rsidRPr="00AE6579" w:rsidRDefault="007670F1" w:rsidP="007670F1">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Права, посвідчені цінним папером, належать:</w:t>
      </w:r>
    </w:p>
    <w:p w:rsidR="007670F1" w:rsidRPr="00AB3A9A" w:rsidRDefault="007670F1" w:rsidP="005011AD">
      <w:pPr>
        <w:pStyle w:val="a5"/>
        <w:numPr>
          <w:ilvl w:val="0"/>
          <w:numId w:val="83"/>
        </w:numPr>
        <w:tabs>
          <w:tab w:val="left" w:pos="1134"/>
        </w:tabs>
        <w:spacing w:after="0" w:line="240" w:lineRule="auto"/>
        <w:jc w:val="both"/>
        <w:rPr>
          <w:rFonts w:ascii="Times New Roman" w:hAnsi="Times New Roman"/>
          <w:sz w:val="28"/>
          <w:szCs w:val="28"/>
        </w:rPr>
      </w:pPr>
      <w:r w:rsidRPr="00AB3A9A">
        <w:rPr>
          <w:rFonts w:ascii="Times New Roman" w:hAnsi="Times New Roman"/>
          <w:sz w:val="28"/>
          <w:szCs w:val="28"/>
        </w:rPr>
        <w:t>пред’явникові цінного паперу (цінний папір на пред’явника);</w:t>
      </w:r>
    </w:p>
    <w:p w:rsidR="007670F1" w:rsidRPr="00AB3A9A" w:rsidRDefault="007670F1" w:rsidP="005011AD">
      <w:pPr>
        <w:pStyle w:val="a5"/>
        <w:numPr>
          <w:ilvl w:val="0"/>
          <w:numId w:val="83"/>
        </w:numPr>
        <w:tabs>
          <w:tab w:val="left" w:pos="1134"/>
        </w:tabs>
        <w:spacing w:after="0" w:line="240" w:lineRule="auto"/>
        <w:jc w:val="both"/>
        <w:rPr>
          <w:rFonts w:ascii="Times New Roman" w:hAnsi="Times New Roman"/>
          <w:sz w:val="28"/>
          <w:szCs w:val="28"/>
        </w:rPr>
      </w:pPr>
      <w:r w:rsidRPr="00AB3A9A">
        <w:rPr>
          <w:rFonts w:ascii="Times New Roman" w:hAnsi="Times New Roman"/>
          <w:sz w:val="28"/>
          <w:szCs w:val="28"/>
        </w:rPr>
        <w:t>особі, зазначеній у цінному папері (іменний цінний папір);</w:t>
      </w:r>
    </w:p>
    <w:p w:rsidR="007670F1" w:rsidRPr="00AB3A9A" w:rsidRDefault="007670F1" w:rsidP="005011AD">
      <w:pPr>
        <w:pStyle w:val="a5"/>
        <w:numPr>
          <w:ilvl w:val="0"/>
          <w:numId w:val="83"/>
        </w:numPr>
        <w:tabs>
          <w:tab w:val="left" w:pos="1134"/>
        </w:tabs>
        <w:spacing w:after="0" w:line="240" w:lineRule="auto"/>
        <w:jc w:val="both"/>
        <w:rPr>
          <w:rFonts w:ascii="Times New Roman" w:hAnsi="Times New Roman"/>
          <w:sz w:val="28"/>
          <w:szCs w:val="28"/>
        </w:rPr>
      </w:pPr>
      <w:r w:rsidRPr="00AB3A9A">
        <w:rPr>
          <w:rFonts w:ascii="Times New Roman" w:hAnsi="Times New Roman"/>
          <w:sz w:val="28"/>
          <w:szCs w:val="28"/>
        </w:rPr>
        <w:t>особі, зазначеній у цінному папері, яка може сама здійснити ці права або призначити своїм розпорядженням (наказом) іншу уповноважену особу (ордерний цінний папір).</w:t>
      </w:r>
    </w:p>
    <w:p w:rsidR="007670F1" w:rsidRPr="00AE6579" w:rsidRDefault="007670F1" w:rsidP="007670F1">
      <w:pPr>
        <w:spacing w:after="0" w:line="240" w:lineRule="auto"/>
        <w:ind w:firstLine="709"/>
        <w:jc w:val="both"/>
        <w:rPr>
          <w:rFonts w:ascii="Times New Roman" w:hAnsi="Times New Roman"/>
          <w:i/>
          <w:sz w:val="28"/>
          <w:szCs w:val="28"/>
          <w:lang w:val="uk-UA"/>
        </w:rPr>
      </w:pPr>
      <w:r w:rsidRPr="00AE6579">
        <w:rPr>
          <w:rFonts w:ascii="Times New Roman" w:hAnsi="Times New Roman"/>
          <w:i/>
          <w:sz w:val="28"/>
          <w:szCs w:val="28"/>
          <w:lang w:val="uk-UA"/>
        </w:rPr>
        <w:t>В Україні у цивільному обороті можуть бути такі групи цінних паперів:</w:t>
      </w:r>
    </w:p>
    <w:p w:rsidR="007670F1" w:rsidRPr="00AE6579" w:rsidRDefault="007670F1" w:rsidP="007670F1">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 xml:space="preserve">1) </w:t>
      </w:r>
      <w:r w:rsidRPr="00AE6579">
        <w:rPr>
          <w:rFonts w:ascii="Times New Roman" w:hAnsi="Times New Roman"/>
          <w:i/>
          <w:sz w:val="28"/>
          <w:szCs w:val="28"/>
          <w:lang w:val="uk-UA"/>
        </w:rPr>
        <w:t>пайові цінні папери</w:t>
      </w:r>
      <w:r w:rsidRPr="00AE6579">
        <w:rPr>
          <w:rFonts w:ascii="Times New Roman" w:hAnsi="Times New Roman"/>
          <w:sz w:val="28"/>
          <w:szCs w:val="28"/>
          <w:lang w:val="uk-UA"/>
        </w:rPr>
        <w:sym w:font="Symbol" w:char="F02D"/>
      </w:r>
      <w:r w:rsidRPr="00AE6579">
        <w:rPr>
          <w:rFonts w:ascii="Times New Roman" w:hAnsi="Times New Roman"/>
          <w:sz w:val="28"/>
          <w:szCs w:val="28"/>
          <w:lang w:val="uk-UA"/>
        </w:rPr>
        <w:t xml:space="preserve"> цінні папери, які посвідчують участь їх власника у статутному капіталі (крім інвестиційних сертифікатів), надають власнику право на участь в управлінні емітентом і отримання частини прибутку, зокрема у вигляді дивідендів, та частини майна у разі ліквідації емітента. До пайових цінних паперів відносяться:</w:t>
      </w:r>
    </w:p>
    <w:p w:rsidR="007670F1" w:rsidRPr="00AB3A9A" w:rsidRDefault="007670F1" w:rsidP="005011AD">
      <w:pPr>
        <w:pStyle w:val="a5"/>
        <w:numPr>
          <w:ilvl w:val="0"/>
          <w:numId w:val="84"/>
        </w:numPr>
        <w:spacing w:after="0" w:line="240" w:lineRule="auto"/>
        <w:jc w:val="both"/>
        <w:rPr>
          <w:rFonts w:ascii="Times New Roman" w:hAnsi="Times New Roman"/>
          <w:sz w:val="28"/>
          <w:szCs w:val="28"/>
          <w:lang w:val="uk-UA"/>
        </w:rPr>
      </w:pPr>
      <w:r w:rsidRPr="00AB3A9A">
        <w:rPr>
          <w:rFonts w:ascii="Times New Roman" w:hAnsi="Times New Roman"/>
          <w:sz w:val="28"/>
          <w:szCs w:val="28"/>
          <w:lang w:val="uk-UA"/>
        </w:rPr>
        <w:t>акції;</w:t>
      </w:r>
    </w:p>
    <w:p w:rsidR="007670F1" w:rsidRPr="00AB3A9A" w:rsidRDefault="007670F1" w:rsidP="005011AD">
      <w:pPr>
        <w:pStyle w:val="a5"/>
        <w:numPr>
          <w:ilvl w:val="0"/>
          <w:numId w:val="84"/>
        </w:numPr>
        <w:spacing w:after="0" w:line="240" w:lineRule="auto"/>
        <w:jc w:val="both"/>
        <w:rPr>
          <w:rFonts w:ascii="Times New Roman" w:hAnsi="Times New Roman"/>
          <w:sz w:val="28"/>
          <w:szCs w:val="28"/>
          <w:lang w:val="uk-UA"/>
        </w:rPr>
      </w:pPr>
      <w:r w:rsidRPr="00AB3A9A">
        <w:rPr>
          <w:rFonts w:ascii="Times New Roman" w:hAnsi="Times New Roman"/>
          <w:sz w:val="28"/>
          <w:szCs w:val="28"/>
          <w:lang w:val="uk-UA"/>
        </w:rPr>
        <w:t>інвестиційні сертифікати;</w:t>
      </w:r>
    </w:p>
    <w:p w:rsidR="007670F1" w:rsidRPr="00AE6579" w:rsidRDefault="007670F1" w:rsidP="007670F1">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 xml:space="preserve">2) </w:t>
      </w:r>
      <w:r w:rsidRPr="00AE6579">
        <w:rPr>
          <w:rFonts w:ascii="Times New Roman" w:hAnsi="Times New Roman"/>
          <w:i/>
          <w:sz w:val="28"/>
          <w:szCs w:val="28"/>
          <w:lang w:val="uk-UA"/>
        </w:rPr>
        <w:t>боргові цінні папери</w:t>
      </w:r>
      <w:r w:rsidRPr="00AE6579">
        <w:rPr>
          <w:rFonts w:ascii="Times New Roman" w:hAnsi="Times New Roman"/>
          <w:sz w:val="28"/>
          <w:szCs w:val="28"/>
          <w:lang w:val="uk-UA"/>
        </w:rPr>
        <w:sym w:font="Symbol" w:char="F02D"/>
      </w:r>
      <w:r w:rsidRPr="00AE6579">
        <w:rPr>
          <w:rFonts w:ascii="Times New Roman" w:hAnsi="Times New Roman"/>
          <w:sz w:val="28"/>
          <w:szCs w:val="28"/>
          <w:lang w:val="uk-UA"/>
        </w:rPr>
        <w:t xml:space="preserve"> цінні папери, що посвідчують відносини позики і передбачають зобов’язання емітента сплатити у визначений строк кошти відповідно до зобов’язання. До боргових цінних паперів відносяться: </w:t>
      </w:r>
    </w:p>
    <w:p w:rsidR="007670F1" w:rsidRPr="00AB3A9A" w:rsidRDefault="007670F1" w:rsidP="005011AD">
      <w:pPr>
        <w:pStyle w:val="a5"/>
        <w:numPr>
          <w:ilvl w:val="0"/>
          <w:numId w:val="85"/>
        </w:numPr>
        <w:spacing w:after="0" w:line="240" w:lineRule="auto"/>
        <w:jc w:val="both"/>
        <w:rPr>
          <w:rFonts w:ascii="Times New Roman" w:hAnsi="Times New Roman"/>
          <w:sz w:val="28"/>
          <w:szCs w:val="28"/>
          <w:lang w:val="uk-UA"/>
        </w:rPr>
      </w:pPr>
      <w:r w:rsidRPr="00AB3A9A">
        <w:rPr>
          <w:rFonts w:ascii="Times New Roman" w:hAnsi="Times New Roman"/>
          <w:sz w:val="28"/>
          <w:szCs w:val="28"/>
          <w:lang w:val="uk-UA"/>
        </w:rPr>
        <w:t>облігації підприємств;</w:t>
      </w:r>
    </w:p>
    <w:p w:rsidR="007670F1" w:rsidRPr="00AB3A9A" w:rsidRDefault="007670F1" w:rsidP="005011AD">
      <w:pPr>
        <w:pStyle w:val="a5"/>
        <w:numPr>
          <w:ilvl w:val="0"/>
          <w:numId w:val="85"/>
        </w:numPr>
        <w:spacing w:after="0" w:line="240" w:lineRule="auto"/>
        <w:jc w:val="both"/>
        <w:rPr>
          <w:rFonts w:ascii="Times New Roman" w:hAnsi="Times New Roman"/>
          <w:sz w:val="28"/>
          <w:szCs w:val="28"/>
          <w:lang w:val="uk-UA"/>
        </w:rPr>
      </w:pPr>
      <w:r w:rsidRPr="00AB3A9A">
        <w:rPr>
          <w:rFonts w:ascii="Times New Roman" w:hAnsi="Times New Roman"/>
          <w:sz w:val="28"/>
          <w:szCs w:val="28"/>
          <w:lang w:val="uk-UA"/>
        </w:rPr>
        <w:t>державні облігації України;</w:t>
      </w:r>
    </w:p>
    <w:p w:rsidR="007670F1" w:rsidRPr="00AB3A9A" w:rsidRDefault="007670F1" w:rsidP="005011AD">
      <w:pPr>
        <w:pStyle w:val="a5"/>
        <w:numPr>
          <w:ilvl w:val="0"/>
          <w:numId w:val="85"/>
        </w:numPr>
        <w:spacing w:after="0" w:line="240" w:lineRule="auto"/>
        <w:jc w:val="both"/>
        <w:rPr>
          <w:rFonts w:ascii="Times New Roman" w:hAnsi="Times New Roman"/>
          <w:sz w:val="28"/>
          <w:szCs w:val="28"/>
          <w:lang w:val="uk-UA"/>
        </w:rPr>
      </w:pPr>
      <w:r w:rsidRPr="00AB3A9A">
        <w:rPr>
          <w:rFonts w:ascii="Times New Roman" w:hAnsi="Times New Roman"/>
          <w:sz w:val="28"/>
          <w:szCs w:val="28"/>
          <w:lang w:val="uk-UA"/>
        </w:rPr>
        <w:t>облігації місцевих позик;</w:t>
      </w:r>
    </w:p>
    <w:p w:rsidR="007670F1" w:rsidRPr="00AB3A9A" w:rsidRDefault="007670F1" w:rsidP="005011AD">
      <w:pPr>
        <w:pStyle w:val="a5"/>
        <w:numPr>
          <w:ilvl w:val="0"/>
          <w:numId w:val="85"/>
        </w:numPr>
        <w:spacing w:after="0" w:line="240" w:lineRule="auto"/>
        <w:jc w:val="both"/>
        <w:rPr>
          <w:rFonts w:ascii="Times New Roman" w:hAnsi="Times New Roman"/>
          <w:sz w:val="28"/>
          <w:szCs w:val="28"/>
          <w:lang w:val="uk-UA"/>
        </w:rPr>
      </w:pPr>
      <w:r w:rsidRPr="00AB3A9A">
        <w:rPr>
          <w:rFonts w:ascii="Times New Roman" w:hAnsi="Times New Roman"/>
          <w:sz w:val="28"/>
          <w:szCs w:val="28"/>
          <w:lang w:val="uk-UA"/>
        </w:rPr>
        <w:t>казначейські зобов’язання України;</w:t>
      </w:r>
    </w:p>
    <w:p w:rsidR="007670F1" w:rsidRPr="00AB3A9A" w:rsidRDefault="007670F1" w:rsidP="005011AD">
      <w:pPr>
        <w:pStyle w:val="a5"/>
        <w:numPr>
          <w:ilvl w:val="0"/>
          <w:numId w:val="85"/>
        </w:numPr>
        <w:spacing w:after="0" w:line="240" w:lineRule="auto"/>
        <w:jc w:val="both"/>
        <w:rPr>
          <w:rFonts w:ascii="Times New Roman" w:hAnsi="Times New Roman"/>
          <w:sz w:val="28"/>
          <w:szCs w:val="28"/>
          <w:lang w:val="uk-UA"/>
        </w:rPr>
      </w:pPr>
      <w:r w:rsidRPr="00AB3A9A">
        <w:rPr>
          <w:rFonts w:ascii="Times New Roman" w:hAnsi="Times New Roman"/>
          <w:sz w:val="28"/>
          <w:szCs w:val="28"/>
          <w:lang w:val="uk-UA"/>
        </w:rPr>
        <w:t>ощадні (депозитні) сертифікати;</w:t>
      </w:r>
    </w:p>
    <w:p w:rsidR="007670F1" w:rsidRPr="00AB3A9A" w:rsidRDefault="007670F1" w:rsidP="005011AD">
      <w:pPr>
        <w:pStyle w:val="a5"/>
        <w:numPr>
          <w:ilvl w:val="0"/>
          <w:numId w:val="85"/>
        </w:numPr>
        <w:spacing w:after="0" w:line="240" w:lineRule="auto"/>
        <w:jc w:val="both"/>
        <w:rPr>
          <w:rFonts w:ascii="Times New Roman" w:hAnsi="Times New Roman"/>
          <w:sz w:val="28"/>
          <w:szCs w:val="28"/>
          <w:lang w:val="uk-UA"/>
        </w:rPr>
      </w:pPr>
      <w:r w:rsidRPr="00AB3A9A">
        <w:rPr>
          <w:rFonts w:ascii="Times New Roman" w:hAnsi="Times New Roman"/>
          <w:sz w:val="28"/>
          <w:szCs w:val="28"/>
          <w:lang w:val="uk-UA"/>
        </w:rPr>
        <w:t>векселі;</w:t>
      </w:r>
    </w:p>
    <w:p w:rsidR="007670F1" w:rsidRPr="00AE6579" w:rsidRDefault="007670F1" w:rsidP="007670F1">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 xml:space="preserve">3) </w:t>
      </w:r>
      <w:r w:rsidRPr="00AE6579">
        <w:rPr>
          <w:rFonts w:ascii="Times New Roman" w:hAnsi="Times New Roman"/>
          <w:i/>
          <w:sz w:val="28"/>
          <w:szCs w:val="28"/>
          <w:lang w:val="uk-UA"/>
        </w:rPr>
        <w:t>іпотечні цінні папери</w:t>
      </w:r>
      <w:r w:rsidRPr="00AE6579">
        <w:rPr>
          <w:rFonts w:ascii="Times New Roman" w:hAnsi="Times New Roman"/>
          <w:sz w:val="28"/>
          <w:szCs w:val="28"/>
          <w:lang w:val="uk-UA"/>
        </w:rPr>
        <w:sym w:font="Symbol" w:char="F02D"/>
      </w:r>
      <w:r w:rsidRPr="00AE6579">
        <w:rPr>
          <w:rFonts w:ascii="Times New Roman" w:hAnsi="Times New Roman"/>
          <w:sz w:val="28"/>
          <w:szCs w:val="28"/>
          <w:lang w:val="uk-UA"/>
        </w:rPr>
        <w:t xml:space="preserve"> цінні папери, випуск яких забезпечено іпотечним покриттям (іпотечним пулом) та які посвідчують право власників на </w:t>
      </w:r>
      <w:r w:rsidRPr="00AE6579">
        <w:rPr>
          <w:rFonts w:ascii="Times New Roman" w:hAnsi="Times New Roman"/>
          <w:sz w:val="28"/>
          <w:szCs w:val="28"/>
          <w:lang w:val="uk-UA"/>
        </w:rPr>
        <w:lastRenderedPageBreak/>
        <w:t>отримання від емітента належних їм коштів. До іпотечних цінних паперів відносяться:</w:t>
      </w:r>
    </w:p>
    <w:p w:rsidR="007670F1" w:rsidRPr="00AB3A9A" w:rsidRDefault="007670F1" w:rsidP="005011AD">
      <w:pPr>
        <w:pStyle w:val="a5"/>
        <w:numPr>
          <w:ilvl w:val="0"/>
          <w:numId w:val="86"/>
        </w:numPr>
        <w:spacing w:after="0" w:line="240" w:lineRule="auto"/>
        <w:jc w:val="both"/>
        <w:rPr>
          <w:rFonts w:ascii="Times New Roman" w:hAnsi="Times New Roman"/>
          <w:sz w:val="28"/>
          <w:szCs w:val="28"/>
          <w:lang w:val="uk-UA"/>
        </w:rPr>
      </w:pPr>
      <w:r w:rsidRPr="00AB3A9A">
        <w:rPr>
          <w:rFonts w:ascii="Times New Roman" w:hAnsi="Times New Roman"/>
          <w:sz w:val="28"/>
          <w:szCs w:val="28"/>
          <w:lang w:val="uk-UA"/>
        </w:rPr>
        <w:t>іпотечні облігації;</w:t>
      </w:r>
    </w:p>
    <w:p w:rsidR="007670F1" w:rsidRPr="00AB3A9A" w:rsidRDefault="007670F1" w:rsidP="005011AD">
      <w:pPr>
        <w:pStyle w:val="a5"/>
        <w:numPr>
          <w:ilvl w:val="0"/>
          <w:numId w:val="86"/>
        </w:numPr>
        <w:spacing w:after="0" w:line="240" w:lineRule="auto"/>
        <w:jc w:val="both"/>
        <w:rPr>
          <w:rFonts w:ascii="Times New Roman" w:hAnsi="Times New Roman"/>
          <w:sz w:val="28"/>
          <w:szCs w:val="28"/>
          <w:lang w:val="uk-UA"/>
        </w:rPr>
      </w:pPr>
      <w:r w:rsidRPr="00AB3A9A">
        <w:rPr>
          <w:rFonts w:ascii="Times New Roman" w:hAnsi="Times New Roman"/>
          <w:sz w:val="28"/>
          <w:szCs w:val="28"/>
          <w:lang w:val="uk-UA"/>
        </w:rPr>
        <w:t>іпотечні сертифікати;</w:t>
      </w:r>
    </w:p>
    <w:p w:rsidR="007670F1" w:rsidRPr="00AB3A9A" w:rsidRDefault="007670F1" w:rsidP="005011AD">
      <w:pPr>
        <w:pStyle w:val="a5"/>
        <w:numPr>
          <w:ilvl w:val="0"/>
          <w:numId w:val="86"/>
        </w:numPr>
        <w:spacing w:after="0" w:line="240" w:lineRule="auto"/>
        <w:jc w:val="both"/>
        <w:rPr>
          <w:rFonts w:ascii="Times New Roman" w:hAnsi="Times New Roman"/>
          <w:sz w:val="28"/>
          <w:szCs w:val="28"/>
          <w:lang w:val="uk-UA"/>
        </w:rPr>
      </w:pPr>
      <w:r w:rsidRPr="00AB3A9A">
        <w:rPr>
          <w:rFonts w:ascii="Times New Roman" w:hAnsi="Times New Roman"/>
          <w:sz w:val="28"/>
          <w:szCs w:val="28"/>
          <w:lang w:val="uk-UA"/>
        </w:rPr>
        <w:t>заставні;</w:t>
      </w:r>
    </w:p>
    <w:p w:rsidR="007670F1" w:rsidRPr="00AB3A9A" w:rsidRDefault="007670F1" w:rsidP="005011AD">
      <w:pPr>
        <w:pStyle w:val="a5"/>
        <w:numPr>
          <w:ilvl w:val="0"/>
          <w:numId w:val="86"/>
        </w:numPr>
        <w:spacing w:after="0" w:line="240" w:lineRule="auto"/>
        <w:jc w:val="both"/>
        <w:rPr>
          <w:rFonts w:ascii="Times New Roman" w:hAnsi="Times New Roman"/>
          <w:sz w:val="28"/>
          <w:szCs w:val="28"/>
          <w:lang w:val="uk-UA"/>
        </w:rPr>
      </w:pPr>
      <w:r w:rsidRPr="00AB3A9A">
        <w:rPr>
          <w:rFonts w:ascii="Times New Roman" w:hAnsi="Times New Roman"/>
          <w:sz w:val="28"/>
          <w:szCs w:val="28"/>
          <w:lang w:val="uk-UA"/>
        </w:rPr>
        <w:t>сертифікати ФОН;</w:t>
      </w:r>
    </w:p>
    <w:p w:rsidR="007670F1" w:rsidRPr="00AE6579" w:rsidRDefault="007670F1" w:rsidP="007670F1">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 xml:space="preserve">4) </w:t>
      </w:r>
      <w:r w:rsidRPr="00AE6579">
        <w:rPr>
          <w:rFonts w:ascii="Times New Roman" w:hAnsi="Times New Roman"/>
          <w:i/>
          <w:sz w:val="28"/>
          <w:szCs w:val="28"/>
          <w:lang w:val="uk-UA"/>
        </w:rPr>
        <w:t>приватизаційні цінні папери</w:t>
      </w:r>
      <w:r w:rsidRPr="00AE6579">
        <w:rPr>
          <w:rFonts w:ascii="Times New Roman" w:hAnsi="Times New Roman"/>
          <w:sz w:val="28"/>
          <w:szCs w:val="28"/>
          <w:lang w:val="uk-UA"/>
        </w:rPr>
        <w:sym w:font="Symbol" w:char="F02D"/>
      </w:r>
      <w:r w:rsidRPr="00AE6579">
        <w:rPr>
          <w:rFonts w:ascii="Times New Roman" w:hAnsi="Times New Roman"/>
          <w:sz w:val="28"/>
          <w:szCs w:val="28"/>
          <w:lang w:val="uk-UA"/>
        </w:rPr>
        <w:t xml:space="preserve"> цінні папери, які посвідчують право власника на безоплатне одержання у процесі приватизації  частки майна державних підприємств, державного житлового фонду, земельного фонду;</w:t>
      </w:r>
    </w:p>
    <w:p w:rsidR="007670F1" w:rsidRPr="00AE6579" w:rsidRDefault="007670F1" w:rsidP="007670F1">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 xml:space="preserve">5) </w:t>
      </w:r>
      <w:r w:rsidRPr="00AE6579">
        <w:rPr>
          <w:rFonts w:ascii="Times New Roman" w:hAnsi="Times New Roman"/>
          <w:i/>
          <w:sz w:val="28"/>
          <w:szCs w:val="28"/>
          <w:lang w:val="uk-UA"/>
        </w:rPr>
        <w:t>похідні цінні папери</w:t>
      </w:r>
      <w:r w:rsidRPr="00AE6579">
        <w:rPr>
          <w:rFonts w:ascii="Times New Roman" w:hAnsi="Times New Roman"/>
          <w:sz w:val="28"/>
          <w:szCs w:val="28"/>
          <w:lang w:val="uk-UA"/>
        </w:rPr>
        <w:sym w:font="Symbol" w:char="F02D"/>
      </w:r>
      <w:r w:rsidRPr="00AE6579">
        <w:rPr>
          <w:rFonts w:ascii="Times New Roman" w:hAnsi="Times New Roman"/>
          <w:sz w:val="28"/>
          <w:szCs w:val="28"/>
          <w:lang w:val="uk-UA"/>
        </w:rPr>
        <w:t xml:space="preserve"> цінні  папери, механізм випуску  та  обігу яких пов’язаний з правом на придбання чи  продаж  протягом строку, встановленого договором, цінних паперів, інших фінансових та/або товарних ресурсів;</w:t>
      </w:r>
    </w:p>
    <w:p w:rsidR="007670F1" w:rsidRPr="00AE6579" w:rsidRDefault="007670F1" w:rsidP="007670F1">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 xml:space="preserve">6) </w:t>
      </w:r>
      <w:r w:rsidRPr="00AE6579">
        <w:rPr>
          <w:rFonts w:ascii="Times New Roman" w:hAnsi="Times New Roman"/>
          <w:i/>
          <w:sz w:val="28"/>
          <w:szCs w:val="28"/>
          <w:lang w:val="uk-UA"/>
        </w:rPr>
        <w:t>товаророзпорядчі цінні папери</w:t>
      </w:r>
      <w:r w:rsidRPr="00AE6579">
        <w:rPr>
          <w:rFonts w:ascii="Times New Roman" w:hAnsi="Times New Roman"/>
          <w:sz w:val="28"/>
          <w:szCs w:val="28"/>
          <w:lang w:val="uk-UA"/>
        </w:rPr>
        <w:sym w:font="Symbol" w:char="F02D"/>
      </w:r>
      <w:r w:rsidRPr="00AE6579">
        <w:rPr>
          <w:rFonts w:ascii="Times New Roman" w:hAnsi="Times New Roman"/>
          <w:sz w:val="28"/>
          <w:szCs w:val="28"/>
          <w:lang w:val="uk-UA"/>
        </w:rPr>
        <w:t xml:space="preserve"> цінні папери, які надають їхньому держателю право розпоряджатися майном, вказаним у цих документах.</w:t>
      </w:r>
    </w:p>
    <w:p w:rsidR="007670F1" w:rsidRPr="00AE6579" w:rsidRDefault="007670F1" w:rsidP="007670F1">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Критеріями  віднесення фінансового  інструмента  до  групи похідних є:</w:t>
      </w:r>
    </w:p>
    <w:p w:rsidR="007670F1" w:rsidRPr="00AB3A9A" w:rsidRDefault="007670F1" w:rsidP="005011AD">
      <w:pPr>
        <w:pStyle w:val="a5"/>
        <w:numPr>
          <w:ilvl w:val="0"/>
          <w:numId w:val="87"/>
        </w:numPr>
        <w:tabs>
          <w:tab w:val="left" w:pos="0"/>
        </w:tabs>
        <w:spacing w:after="0" w:line="240" w:lineRule="auto"/>
        <w:ind w:left="0" w:firstLine="426"/>
        <w:jc w:val="both"/>
        <w:rPr>
          <w:rFonts w:ascii="Times New Roman" w:hAnsi="Times New Roman"/>
          <w:sz w:val="28"/>
          <w:szCs w:val="28"/>
          <w:lang w:val="uk-UA"/>
        </w:rPr>
      </w:pPr>
      <w:r w:rsidRPr="00AB3A9A">
        <w:rPr>
          <w:rFonts w:ascii="Times New Roman" w:hAnsi="Times New Roman"/>
          <w:sz w:val="28"/>
          <w:szCs w:val="28"/>
          <w:lang w:val="uk-UA"/>
        </w:rPr>
        <w:t>залежність його ціни безпосередньо або опосередковано від ціни або характеристики базового активу;</w:t>
      </w:r>
    </w:p>
    <w:p w:rsidR="007670F1" w:rsidRPr="00AB3A9A" w:rsidRDefault="007670F1" w:rsidP="005011AD">
      <w:pPr>
        <w:pStyle w:val="a5"/>
        <w:numPr>
          <w:ilvl w:val="0"/>
          <w:numId w:val="87"/>
        </w:numPr>
        <w:tabs>
          <w:tab w:val="left" w:pos="0"/>
        </w:tabs>
        <w:spacing w:after="0" w:line="240" w:lineRule="auto"/>
        <w:ind w:left="0" w:firstLine="426"/>
        <w:jc w:val="both"/>
        <w:rPr>
          <w:rFonts w:ascii="Times New Roman" w:hAnsi="Times New Roman"/>
          <w:sz w:val="28"/>
          <w:szCs w:val="28"/>
          <w:lang w:val="uk-UA"/>
        </w:rPr>
      </w:pPr>
      <w:r w:rsidRPr="00AB3A9A">
        <w:rPr>
          <w:rFonts w:ascii="Times New Roman" w:hAnsi="Times New Roman"/>
          <w:sz w:val="28"/>
          <w:szCs w:val="28"/>
          <w:lang w:val="uk-UA"/>
        </w:rPr>
        <w:t>стандартизація умов виконання  зобов’язань  за фінансовими інструментами;</w:t>
      </w:r>
    </w:p>
    <w:p w:rsidR="007670F1" w:rsidRPr="00AB3A9A" w:rsidRDefault="007670F1" w:rsidP="005011AD">
      <w:pPr>
        <w:pStyle w:val="a5"/>
        <w:numPr>
          <w:ilvl w:val="0"/>
          <w:numId w:val="87"/>
        </w:numPr>
        <w:tabs>
          <w:tab w:val="left" w:pos="0"/>
        </w:tabs>
        <w:spacing w:after="0" w:line="240" w:lineRule="auto"/>
        <w:ind w:left="0" w:firstLine="426"/>
        <w:jc w:val="both"/>
        <w:rPr>
          <w:rFonts w:ascii="Times New Roman" w:hAnsi="Times New Roman"/>
          <w:sz w:val="28"/>
          <w:szCs w:val="28"/>
          <w:lang w:val="uk-UA"/>
        </w:rPr>
      </w:pPr>
      <w:r w:rsidRPr="00AB3A9A">
        <w:rPr>
          <w:rFonts w:ascii="Times New Roman" w:hAnsi="Times New Roman"/>
          <w:sz w:val="28"/>
          <w:szCs w:val="28"/>
          <w:lang w:val="uk-UA"/>
        </w:rPr>
        <w:t>наявність  сукупності  документів,  що  мають  один  базовий актив, однаковий термін обігу і термін виконання зобов’язань;</w:t>
      </w:r>
    </w:p>
    <w:p w:rsidR="007670F1" w:rsidRPr="00AB3A9A" w:rsidRDefault="007670F1" w:rsidP="005011AD">
      <w:pPr>
        <w:pStyle w:val="a5"/>
        <w:numPr>
          <w:ilvl w:val="0"/>
          <w:numId w:val="87"/>
        </w:numPr>
        <w:tabs>
          <w:tab w:val="left" w:pos="0"/>
        </w:tabs>
        <w:spacing w:after="0" w:line="240" w:lineRule="auto"/>
        <w:ind w:left="0" w:firstLine="426"/>
        <w:jc w:val="both"/>
        <w:rPr>
          <w:rFonts w:ascii="Times New Roman" w:hAnsi="Times New Roman"/>
          <w:sz w:val="28"/>
          <w:szCs w:val="28"/>
          <w:lang w:val="uk-UA"/>
        </w:rPr>
      </w:pPr>
      <w:r w:rsidRPr="00AB3A9A">
        <w:rPr>
          <w:rFonts w:ascii="Times New Roman" w:hAnsi="Times New Roman"/>
          <w:sz w:val="28"/>
          <w:szCs w:val="28"/>
          <w:lang w:val="uk-UA"/>
        </w:rPr>
        <w:t>відповідність обсягу  і  якості базового  активу встановленим стандартам.</w:t>
      </w:r>
    </w:p>
    <w:p w:rsidR="007670F1" w:rsidRPr="00AE6579" w:rsidRDefault="007670F1" w:rsidP="007670F1">
      <w:pPr>
        <w:spacing w:after="0" w:line="240" w:lineRule="auto"/>
        <w:ind w:firstLine="709"/>
        <w:jc w:val="both"/>
        <w:rPr>
          <w:rFonts w:ascii="Times New Roman" w:hAnsi="Times New Roman"/>
          <w:sz w:val="28"/>
          <w:szCs w:val="28"/>
          <w:lang w:val="uk-UA"/>
        </w:rPr>
      </w:pPr>
      <w:r w:rsidRPr="00AE6579">
        <w:rPr>
          <w:rFonts w:ascii="Times New Roman" w:hAnsi="Times New Roman"/>
          <w:i/>
          <w:sz w:val="28"/>
          <w:szCs w:val="28"/>
          <w:lang w:val="uk-UA"/>
        </w:rPr>
        <w:t>Дериватив</w:t>
      </w:r>
      <w:r w:rsidRPr="00AE6579">
        <w:rPr>
          <w:rFonts w:ascii="Times New Roman" w:hAnsi="Times New Roman"/>
          <w:sz w:val="28"/>
          <w:szCs w:val="28"/>
          <w:lang w:val="uk-UA"/>
        </w:rPr>
        <w:t xml:space="preserve"> (згідно  українського  законодавства) </w:t>
      </w:r>
      <w:r w:rsidR="00AB3A9A">
        <w:rPr>
          <w:rFonts w:ascii="Times New Roman" w:hAnsi="Times New Roman"/>
          <w:sz w:val="28"/>
          <w:szCs w:val="28"/>
          <w:lang w:val="uk-UA"/>
        </w:rPr>
        <w:t>–</w:t>
      </w:r>
      <w:r w:rsidRPr="00AE6579">
        <w:rPr>
          <w:rFonts w:ascii="Times New Roman" w:hAnsi="Times New Roman"/>
          <w:sz w:val="28"/>
          <w:szCs w:val="28"/>
          <w:lang w:val="uk-UA"/>
        </w:rPr>
        <w:t xml:space="preserve"> стандартний документ, що  засвідчує право  та/або  зобов’язання придбати або продати цінні папери, матеріальні або нематеріальні активи, а також кошти на визначених ним умовах у майбутньому. </w:t>
      </w:r>
    </w:p>
    <w:p w:rsidR="007670F1" w:rsidRPr="00AE6579" w:rsidRDefault="007670F1" w:rsidP="007670F1">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Надамо характеристику похідним цінним паперам.</w:t>
      </w:r>
    </w:p>
    <w:p w:rsidR="007670F1" w:rsidRPr="00AE6579" w:rsidRDefault="007670F1" w:rsidP="007670F1">
      <w:pPr>
        <w:spacing w:after="0" w:line="240" w:lineRule="auto"/>
        <w:ind w:firstLine="709"/>
        <w:jc w:val="both"/>
        <w:rPr>
          <w:rFonts w:ascii="Times New Roman" w:hAnsi="Times New Roman"/>
          <w:sz w:val="28"/>
          <w:szCs w:val="28"/>
          <w:lang w:val="uk-UA"/>
        </w:rPr>
      </w:pPr>
      <w:r w:rsidRPr="00AE6579">
        <w:rPr>
          <w:rFonts w:ascii="Times New Roman" w:hAnsi="Times New Roman"/>
          <w:i/>
          <w:sz w:val="28"/>
          <w:szCs w:val="28"/>
          <w:lang w:val="uk-UA"/>
        </w:rPr>
        <w:t>Опціон</w:t>
      </w:r>
      <w:r w:rsidR="00AB3A9A">
        <w:rPr>
          <w:rFonts w:ascii="Times New Roman" w:hAnsi="Times New Roman"/>
          <w:sz w:val="28"/>
          <w:szCs w:val="28"/>
          <w:lang w:val="uk-UA"/>
        </w:rPr>
        <w:t>–</w:t>
      </w:r>
      <w:r w:rsidRPr="00AE6579">
        <w:rPr>
          <w:rFonts w:ascii="Times New Roman" w:hAnsi="Times New Roman"/>
          <w:sz w:val="28"/>
          <w:szCs w:val="28"/>
          <w:lang w:val="uk-UA"/>
        </w:rPr>
        <w:t xml:space="preserve"> стандартний  документ,  який  засвідчує  право  придбати (продати) цінні папери (товари, кошти) на визначених умовах у майбутньому, з фіксацією ціни на час укладення такого опціону або на час такого придбання за рішенням сторін контракту. Бувають:</w:t>
      </w:r>
    </w:p>
    <w:p w:rsidR="007670F1" w:rsidRPr="00AB3A9A" w:rsidRDefault="007670F1" w:rsidP="005011AD">
      <w:pPr>
        <w:pStyle w:val="a5"/>
        <w:numPr>
          <w:ilvl w:val="0"/>
          <w:numId w:val="87"/>
        </w:numPr>
        <w:spacing w:after="0" w:line="240" w:lineRule="auto"/>
        <w:ind w:left="0" w:firstLine="426"/>
        <w:jc w:val="both"/>
        <w:rPr>
          <w:rFonts w:ascii="Times New Roman" w:hAnsi="Times New Roman"/>
          <w:sz w:val="28"/>
          <w:szCs w:val="28"/>
          <w:lang w:val="uk-UA"/>
        </w:rPr>
      </w:pPr>
      <w:r w:rsidRPr="00AB3A9A">
        <w:rPr>
          <w:rFonts w:ascii="Times New Roman" w:hAnsi="Times New Roman"/>
          <w:i/>
          <w:sz w:val="28"/>
          <w:szCs w:val="28"/>
          <w:lang w:val="uk-UA"/>
        </w:rPr>
        <w:t>на покупку  (опціон  колл)</w:t>
      </w:r>
      <w:r w:rsidR="00AB3A9A" w:rsidRPr="00AB3A9A">
        <w:rPr>
          <w:rFonts w:ascii="Times New Roman" w:hAnsi="Times New Roman"/>
          <w:sz w:val="28"/>
          <w:szCs w:val="28"/>
          <w:lang w:val="uk-UA"/>
        </w:rPr>
        <w:t>–</w:t>
      </w:r>
      <w:r w:rsidRPr="00AB3A9A">
        <w:rPr>
          <w:rFonts w:ascii="Times New Roman" w:hAnsi="Times New Roman"/>
          <w:sz w:val="28"/>
          <w:szCs w:val="28"/>
          <w:lang w:val="uk-UA"/>
        </w:rPr>
        <w:t xml:space="preserve"> опціони, що  засвідчують  право власника на покупку базового активу в продавця опціону.  Інвестор купує опціон колл, якщо очікує підвищення курсової вартості базового активу.</w:t>
      </w:r>
    </w:p>
    <w:p w:rsidR="007670F1" w:rsidRPr="00AB3A9A" w:rsidRDefault="007670F1" w:rsidP="005011AD">
      <w:pPr>
        <w:pStyle w:val="a5"/>
        <w:numPr>
          <w:ilvl w:val="0"/>
          <w:numId w:val="87"/>
        </w:numPr>
        <w:spacing w:after="0" w:line="240" w:lineRule="auto"/>
        <w:ind w:left="0" w:firstLine="426"/>
        <w:jc w:val="both"/>
        <w:rPr>
          <w:rFonts w:ascii="Times New Roman" w:hAnsi="Times New Roman"/>
          <w:sz w:val="28"/>
          <w:szCs w:val="28"/>
          <w:lang w:val="uk-UA"/>
        </w:rPr>
      </w:pPr>
      <w:r w:rsidRPr="00AB3A9A">
        <w:rPr>
          <w:rFonts w:ascii="Times New Roman" w:hAnsi="Times New Roman"/>
          <w:i/>
          <w:sz w:val="28"/>
          <w:szCs w:val="28"/>
          <w:lang w:val="uk-UA"/>
        </w:rPr>
        <w:t>на продаж (пут)</w:t>
      </w:r>
      <w:r w:rsidR="00AB3A9A" w:rsidRPr="00AB3A9A">
        <w:rPr>
          <w:rFonts w:ascii="Times New Roman" w:hAnsi="Times New Roman"/>
          <w:sz w:val="28"/>
          <w:szCs w:val="28"/>
          <w:lang w:val="uk-UA"/>
        </w:rPr>
        <w:t xml:space="preserve">– </w:t>
      </w:r>
      <w:r w:rsidRPr="00AB3A9A">
        <w:rPr>
          <w:rFonts w:ascii="Times New Roman" w:hAnsi="Times New Roman"/>
          <w:sz w:val="28"/>
          <w:szCs w:val="28"/>
          <w:lang w:val="uk-UA"/>
        </w:rPr>
        <w:t>опціони, що засвідчують право власника на  продаж  базового  активу  продавцю  опціону.  Інвестор  купує опціон пут, якщо очікує падіння курсової вартості базового активу.  Максимальний  програш  інвестора  складає  лише  величину сплаченої премії, виграш може виявитися великим, якщо курс базового активу сильно впаде.</w:t>
      </w:r>
    </w:p>
    <w:p w:rsidR="007670F1" w:rsidRPr="00AE6579" w:rsidRDefault="007670F1" w:rsidP="007670F1">
      <w:pPr>
        <w:spacing w:after="0" w:line="240" w:lineRule="auto"/>
        <w:ind w:firstLine="709"/>
        <w:jc w:val="both"/>
        <w:rPr>
          <w:rFonts w:ascii="Times New Roman" w:hAnsi="Times New Roman"/>
          <w:sz w:val="28"/>
          <w:szCs w:val="28"/>
          <w:lang w:val="uk-UA"/>
        </w:rPr>
      </w:pPr>
      <w:r w:rsidRPr="00AE6579">
        <w:rPr>
          <w:rFonts w:ascii="Times New Roman" w:hAnsi="Times New Roman"/>
          <w:i/>
          <w:sz w:val="28"/>
          <w:szCs w:val="28"/>
          <w:lang w:val="uk-UA"/>
        </w:rPr>
        <w:t xml:space="preserve">Ф’ючерс </w:t>
      </w:r>
      <w:r w:rsidR="00AB3A9A">
        <w:rPr>
          <w:rFonts w:ascii="Times New Roman" w:hAnsi="Times New Roman"/>
          <w:sz w:val="28"/>
          <w:szCs w:val="28"/>
          <w:lang w:val="uk-UA"/>
        </w:rPr>
        <w:t>–</w:t>
      </w:r>
      <w:r w:rsidRPr="00AE6579">
        <w:rPr>
          <w:rFonts w:ascii="Times New Roman" w:hAnsi="Times New Roman"/>
          <w:sz w:val="28"/>
          <w:szCs w:val="28"/>
          <w:lang w:val="uk-UA"/>
        </w:rPr>
        <w:t xml:space="preserve"> похідний цінний папір, що  засвідчує  взаємні  зобов’язання покупця, продавця й організатора торгівлі щодо купівлі (продажу)  базового  активу  або  проведення  грошових  розрахунків відповідно специфікації ф’ючерса.</w:t>
      </w:r>
    </w:p>
    <w:p w:rsidR="007670F1" w:rsidRPr="00AE6579" w:rsidRDefault="007670F1" w:rsidP="007670F1">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lastRenderedPageBreak/>
        <w:t>Існують товарні і фінансові ф’ючерси.</w:t>
      </w:r>
    </w:p>
    <w:p w:rsidR="007670F1" w:rsidRPr="00AE6579" w:rsidRDefault="007670F1" w:rsidP="007670F1">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 xml:space="preserve">Товарні ф’ючерси </w:t>
      </w:r>
      <w:r w:rsidR="00AB3A9A">
        <w:rPr>
          <w:rFonts w:ascii="Times New Roman" w:hAnsi="Times New Roman"/>
          <w:sz w:val="28"/>
          <w:szCs w:val="28"/>
          <w:lang w:val="uk-UA"/>
        </w:rPr>
        <w:t>–</w:t>
      </w:r>
      <w:r w:rsidRPr="00AE6579">
        <w:rPr>
          <w:rFonts w:ascii="Times New Roman" w:hAnsi="Times New Roman"/>
          <w:sz w:val="28"/>
          <w:szCs w:val="28"/>
          <w:lang w:val="uk-UA"/>
        </w:rPr>
        <w:t xml:space="preserve"> це ф’ючерсні контракти на сільгосппродукцію, енергоресурси, метали й ін.</w:t>
      </w:r>
    </w:p>
    <w:p w:rsidR="007670F1" w:rsidRPr="00AE6579" w:rsidRDefault="007670F1" w:rsidP="007670F1">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 xml:space="preserve">Фінансові ф’ючерси </w:t>
      </w:r>
      <w:r w:rsidR="00AB3A9A">
        <w:rPr>
          <w:rFonts w:ascii="Times New Roman" w:hAnsi="Times New Roman"/>
          <w:sz w:val="28"/>
          <w:szCs w:val="28"/>
          <w:lang w:val="uk-UA"/>
        </w:rPr>
        <w:t>–</w:t>
      </w:r>
      <w:r w:rsidRPr="00AE6579">
        <w:rPr>
          <w:rFonts w:ascii="Times New Roman" w:hAnsi="Times New Roman"/>
          <w:sz w:val="28"/>
          <w:szCs w:val="28"/>
          <w:lang w:val="uk-UA"/>
        </w:rPr>
        <w:t xml:space="preserve"> це ф’ючерсні контракти, в основі яких лежать  фінансові  інструменти </w:t>
      </w:r>
      <w:r w:rsidR="00AB3A9A">
        <w:rPr>
          <w:rFonts w:ascii="Times New Roman" w:hAnsi="Times New Roman"/>
          <w:sz w:val="28"/>
          <w:szCs w:val="28"/>
          <w:lang w:val="uk-UA"/>
        </w:rPr>
        <w:t>–</w:t>
      </w:r>
      <w:r w:rsidRPr="00AE6579">
        <w:rPr>
          <w:rFonts w:ascii="Times New Roman" w:hAnsi="Times New Roman"/>
          <w:sz w:val="28"/>
          <w:szCs w:val="28"/>
          <w:lang w:val="uk-UA"/>
        </w:rPr>
        <w:t xml:space="preserve"> державні  й  інші  цінні  папери, біржові  індекси,  відсотки  з банківських  ставок,  а  також  конвертована валюта і золото. </w:t>
      </w:r>
    </w:p>
    <w:p w:rsidR="00B93843" w:rsidRPr="00AE6579" w:rsidRDefault="00B93843" w:rsidP="007670F1">
      <w:pPr>
        <w:spacing w:after="0" w:line="240" w:lineRule="auto"/>
        <w:ind w:firstLine="709"/>
        <w:jc w:val="right"/>
        <w:rPr>
          <w:rFonts w:ascii="Times New Roman" w:hAnsi="Times New Roman"/>
          <w:sz w:val="28"/>
          <w:szCs w:val="28"/>
          <w:lang w:val="uk-UA"/>
        </w:rPr>
      </w:pPr>
    </w:p>
    <w:p w:rsidR="007670F1" w:rsidRPr="00AE6579" w:rsidRDefault="007670F1" w:rsidP="00B93843">
      <w:pPr>
        <w:spacing w:after="120"/>
        <w:ind w:firstLine="709"/>
        <w:rPr>
          <w:rFonts w:ascii="Times New Roman" w:hAnsi="Times New Roman"/>
          <w:sz w:val="28"/>
          <w:szCs w:val="28"/>
          <w:lang w:val="uk-UA"/>
        </w:rPr>
      </w:pPr>
      <w:r w:rsidRPr="00AE6579">
        <w:rPr>
          <w:rFonts w:ascii="Times New Roman" w:hAnsi="Times New Roman"/>
          <w:sz w:val="28"/>
          <w:szCs w:val="28"/>
          <w:lang w:val="uk-UA"/>
        </w:rPr>
        <w:t>Таблиц</w:t>
      </w:r>
      <w:r w:rsidR="00B93843" w:rsidRPr="00AE6579">
        <w:rPr>
          <w:rFonts w:ascii="Times New Roman" w:hAnsi="Times New Roman"/>
          <w:sz w:val="28"/>
          <w:szCs w:val="28"/>
          <w:lang w:val="uk-UA"/>
        </w:rPr>
        <w:t xml:space="preserve">я </w:t>
      </w:r>
      <w:r w:rsidR="0058131F" w:rsidRPr="00AE6579">
        <w:rPr>
          <w:rFonts w:ascii="Times New Roman" w:hAnsi="Times New Roman"/>
          <w:sz w:val="28"/>
          <w:szCs w:val="28"/>
          <w:lang w:val="uk-UA"/>
        </w:rPr>
        <w:t>4</w:t>
      </w:r>
      <w:r w:rsidR="00B93843" w:rsidRPr="00AE6579">
        <w:rPr>
          <w:rFonts w:ascii="Times New Roman" w:hAnsi="Times New Roman"/>
          <w:sz w:val="28"/>
          <w:szCs w:val="28"/>
          <w:lang w:val="uk-UA"/>
        </w:rPr>
        <w:t>.1</w:t>
      </w:r>
      <w:r w:rsidR="0058131F" w:rsidRPr="00AE6579">
        <w:rPr>
          <w:rFonts w:ascii="Times New Roman" w:hAnsi="Times New Roman"/>
          <w:sz w:val="28"/>
          <w:szCs w:val="28"/>
          <w:lang w:val="uk-UA"/>
        </w:rPr>
        <w:t>3</w:t>
      </w:r>
      <w:r w:rsidR="00AB3A9A">
        <w:rPr>
          <w:rFonts w:ascii="Times New Roman" w:hAnsi="Times New Roman"/>
          <w:sz w:val="28"/>
          <w:szCs w:val="28"/>
          <w:lang w:val="uk-UA"/>
        </w:rPr>
        <w:t>–</w:t>
      </w:r>
      <w:r w:rsidRPr="00AE6579">
        <w:rPr>
          <w:rFonts w:ascii="Times New Roman" w:hAnsi="Times New Roman"/>
          <w:sz w:val="28"/>
          <w:szCs w:val="28"/>
          <w:lang w:val="uk-UA"/>
        </w:rPr>
        <w:t>Відмінність між ф’ючерсом і опціоном</w:t>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7"/>
        <w:gridCol w:w="5223"/>
      </w:tblGrid>
      <w:tr w:rsidR="00AE6579" w:rsidRPr="00AE6579" w:rsidTr="00AB3A9A">
        <w:tc>
          <w:tcPr>
            <w:tcW w:w="4677" w:type="dxa"/>
            <w:shd w:val="clear" w:color="auto" w:fill="auto"/>
          </w:tcPr>
          <w:p w:rsidR="007670F1" w:rsidRPr="00AE6579" w:rsidRDefault="007670F1" w:rsidP="007670F1">
            <w:pPr>
              <w:spacing w:after="0" w:line="240" w:lineRule="auto"/>
              <w:ind w:firstLine="709"/>
              <w:jc w:val="center"/>
              <w:rPr>
                <w:rFonts w:ascii="Times New Roman" w:hAnsi="Times New Roman"/>
                <w:sz w:val="24"/>
                <w:szCs w:val="24"/>
                <w:lang w:val="uk-UA"/>
              </w:rPr>
            </w:pPr>
            <w:r w:rsidRPr="00AE6579">
              <w:rPr>
                <w:rFonts w:ascii="Times New Roman" w:hAnsi="Times New Roman"/>
                <w:sz w:val="24"/>
                <w:szCs w:val="24"/>
                <w:lang w:val="uk-UA"/>
              </w:rPr>
              <w:t>Ф’ючерс</w:t>
            </w:r>
          </w:p>
        </w:tc>
        <w:tc>
          <w:tcPr>
            <w:tcW w:w="5223" w:type="dxa"/>
            <w:shd w:val="clear" w:color="auto" w:fill="auto"/>
          </w:tcPr>
          <w:p w:rsidR="007670F1" w:rsidRPr="00AE6579" w:rsidRDefault="007670F1" w:rsidP="007670F1">
            <w:pPr>
              <w:spacing w:after="0" w:line="240" w:lineRule="auto"/>
              <w:ind w:firstLine="709"/>
              <w:jc w:val="center"/>
              <w:rPr>
                <w:rFonts w:ascii="Times New Roman" w:hAnsi="Times New Roman"/>
                <w:sz w:val="24"/>
                <w:szCs w:val="24"/>
                <w:lang w:val="uk-UA"/>
              </w:rPr>
            </w:pPr>
            <w:r w:rsidRPr="00AE6579">
              <w:rPr>
                <w:rFonts w:ascii="Times New Roman" w:hAnsi="Times New Roman"/>
                <w:sz w:val="24"/>
                <w:szCs w:val="24"/>
                <w:lang w:val="uk-UA"/>
              </w:rPr>
              <w:t>Опціон</w:t>
            </w:r>
          </w:p>
        </w:tc>
      </w:tr>
      <w:tr w:rsidR="00AE6579" w:rsidRPr="00AE6579" w:rsidTr="00AB3A9A">
        <w:tc>
          <w:tcPr>
            <w:tcW w:w="4677" w:type="dxa"/>
            <w:shd w:val="clear" w:color="auto" w:fill="auto"/>
          </w:tcPr>
          <w:p w:rsidR="007670F1" w:rsidRPr="00AE6579" w:rsidRDefault="007670F1" w:rsidP="007670F1">
            <w:pPr>
              <w:spacing w:after="0" w:line="240" w:lineRule="auto"/>
              <w:jc w:val="both"/>
              <w:rPr>
                <w:rFonts w:ascii="Times New Roman" w:hAnsi="Times New Roman"/>
                <w:sz w:val="24"/>
                <w:szCs w:val="24"/>
                <w:lang w:val="uk-UA"/>
              </w:rPr>
            </w:pPr>
            <w:r w:rsidRPr="00AE6579">
              <w:rPr>
                <w:rFonts w:ascii="Times New Roman" w:hAnsi="Times New Roman"/>
                <w:sz w:val="24"/>
                <w:szCs w:val="24"/>
                <w:lang w:val="uk-UA"/>
              </w:rPr>
              <w:t>Сугубо біржовий цінний папір</w:t>
            </w:r>
          </w:p>
        </w:tc>
        <w:tc>
          <w:tcPr>
            <w:tcW w:w="5223" w:type="dxa"/>
            <w:shd w:val="clear" w:color="auto" w:fill="auto"/>
          </w:tcPr>
          <w:p w:rsidR="007670F1" w:rsidRPr="00AE6579" w:rsidRDefault="007670F1" w:rsidP="007670F1">
            <w:pPr>
              <w:spacing w:after="0" w:line="240" w:lineRule="auto"/>
              <w:jc w:val="both"/>
              <w:rPr>
                <w:rFonts w:ascii="Times New Roman" w:hAnsi="Times New Roman"/>
                <w:sz w:val="24"/>
                <w:szCs w:val="24"/>
                <w:lang w:val="uk-UA"/>
              </w:rPr>
            </w:pPr>
            <w:r w:rsidRPr="00AE6579">
              <w:rPr>
                <w:rFonts w:ascii="Times New Roman" w:hAnsi="Times New Roman"/>
                <w:sz w:val="24"/>
                <w:szCs w:val="24"/>
                <w:lang w:val="uk-UA"/>
              </w:rPr>
              <w:t>Розповсюджений і в  позабіржовій торгівлі</w:t>
            </w:r>
          </w:p>
        </w:tc>
      </w:tr>
      <w:tr w:rsidR="00AE6579" w:rsidRPr="00AE6579" w:rsidTr="00AB3A9A">
        <w:tc>
          <w:tcPr>
            <w:tcW w:w="4677" w:type="dxa"/>
            <w:shd w:val="clear" w:color="auto" w:fill="auto"/>
          </w:tcPr>
          <w:p w:rsidR="007670F1" w:rsidRPr="00AE6579" w:rsidRDefault="007670F1" w:rsidP="007670F1">
            <w:pPr>
              <w:spacing w:after="0" w:line="240" w:lineRule="auto"/>
              <w:jc w:val="both"/>
              <w:rPr>
                <w:rFonts w:ascii="Times New Roman" w:hAnsi="Times New Roman"/>
                <w:sz w:val="24"/>
                <w:szCs w:val="24"/>
                <w:lang w:val="uk-UA"/>
              </w:rPr>
            </w:pPr>
            <w:r w:rsidRPr="00AE6579">
              <w:rPr>
                <w:rFonts w:ascii="Times New Roman" w:hAnsi="Times New Roman"/>
                <w:sz w:val="24"/>
                <w:szCs w:val="24"/>
                <w:lang w:val="uk-UA"/>
              </w:rPr>
              <w:t>Менш складний цінний папір</w:t>
            </w:r>
          </w:p>
        </w:tc>
        <w:tc>
          <w:tcPr>
            <w:tcW w:w="5223" w:type="dxa"/>
            <w:shd w:val="clear" w:color="auto" w:fill="auto"/>
          </w:tcPr>
          <w:p w:rsidR="007670F1" w:rsidRPr="00AE6579" w:rsidRDefault="007670F1" w:rsidP="007670F1">
            <w:pPr>
              <w:spacing w:after="0" w:line="240" w:lineRule="auto"/>
              <w:jc w:val="both"/>
              <w:rPr>
                <w:rFonts w:ascii="Times New Roman" w:hAnsi="Times New Roman"/>
                <w:sz w:val="24"/>
                <w:szCs w:val="24"/>
                <w:lang w:val="uk-UA"/>
              </w:rPr>
            </w:pPr>
            <w:r w:rsidRPr="00AE6579">
              <w:rPr>
                <w:rFonts w:ascii="Times New Roman" w:hAnsi="Times New Roman"/>
                <w:sz w:val="24"/>
                <w:szCs w:val="24"/>
                <w:lang w:val="uk-UA"/>
              </w:rPr>
              <w:t>Більш складний цінний папір</w:t>
            </w:r>
          </w:p>
          <w:p w:rsidR="007670F1" w:rsidRPr="00AE6579" w:rsidRDefault="007670F1" w:rsidP="007670F1">
            <w:pPr>
              <w:spacing w:after="0" w:line="240" w:lineRule="auto"/>
              <w:ind w:firstLine="709"/>
              <w:jc w:val="both"/>
              <w:rPr>
                <w:rFonts w:ascii="Times New Roman" w:hAnsi="Times New Roman"/>
                <w:sz w:val="24"/>
                <w:szCs w:val="24"/>
                <w:lang w:val="uk-UA"/>
              </w:rPr>
            </w:pPr>
          </w:p>
        </w:tc>
      </w:tr>
      <w:tr w:rsidR="00AE6579" w:rsidRPr="00AE6579" w:rsidTr="00AB3A9A">
        <w:tc>
          <w:tcPr>
            <w:tcW w:w="4677" w:type="dxa"/>
            <w:shd w:val="clear" w:color="auto" w:fill="auto"/>
          </w:tcPr>
          <w:p w:rsidR="007670F1" w:rsidRPr="00AE6579" w:rsidRDefault="007670F1" w:rsidP="007670F1">
            <w:pPr>
              <w:spacing w:after="0" w:line="240" w:lineRule="auto"/>
              <w:jc w:val="both"/>
              <w:rPr>
                <w:rFonts w:ascii="Times New Roman" w:hAnsi="Times New Roman"/>
                <w:sz w:val="24"/>
                <w:szCs w:val="24"/>
                <w:lang w:val="uk-UA"/>
              </w:rPr>
            </w:pPr>
            <w:r w:rsidRPr="00AE6579">
              <w:rPr>
                <w:rFonts w:ascii="Times New Roman" w:hAnsi="Times New Roman"/>
                <w:sz w:val="24"/>
                <w:szCs w:val="24"/>
                <w:lang w:val="uk-UA"/>
              </w:rPr>
              <w:t>Це тільки зобов’язання однієї сторони  поставити  визначений  товар (фінансовий  інструмент),  а  другої  сторони —  купити  його  за  визначеною ціною в конкретний термін</w:t>
            </w:r>
          </w:p>
        </w:tc>
        <w:tc>
          <w:tcPr>
            <w:tcW w:w="5223" w:type="dxa"/>
            <w:shd w:val="clear" w:color="auto" w:fill="auto"/>
          </w:tcPr>
          <w:p w:rsidR="007670F1" w:rsidRPr="00AE6579" w:rsidRDefault="007670F1" w:rsidP="007670F1">
            <w:pPr>
              <w:spacing w:after="0" w:line="240" w:lineRule="auto"/>
              <w:jc w:val="both"/>
              <w:rPr>
                <w:rFonts w:ascii="Times New Roman" w:hAnsi="Times New Roman"/>
                <w:sz w:val="24"/>
                <w:szCs w:val="24"/>
                <w:lang w:val="uk-UA"/>
              </w:rPr>
            </w:pPr>
            <w:r w:rsidRPr="00AE6579">
              <w:rPr>
                <w:rFonts w:ascii="Times New Roman" w:hAnsi="Times New Roman"/>
                <w:sz w:val="24"/>
                <w:szCs w:val="24"/>
                <w:lang w:val="uk-UA"/>
              </w:rPr>
              <w:t>Це право і зобов’язання</w:t>
            </w:r>
          </w:p>
        </w:tc>
      </w:tr>
      <w:tr w:rsidR="00AE6579" w:rsidRPr="00AE6579" w:rsidTr="00AB3A9A">
        <w:tc>
          <w:tcPr>
            <w:tcW w:w="4677" w:type="dxa"/>
            <w:shd w:val="clear" w:color="auto" w:fill="auto"/>
          </w:tcPr>
          <w:p w:rsidR="007670F1" w:rsidRPr="00AE6579" w:rsidRDefault="007670F1" w:rsidP="007670F1">
            <w:pPr>
              <w:spacing w:after="0" w:line="240" w:lineRule="auto"/>
              <w:jc w:val="both"/>
              <w:rPr>
                <w:rFonts w:ascii="Times New Roman" w:hAnsi="Times New Roman"/>
                <w:sz w:val="24"/>
                <w:szCs w:val="24"/>
                <w:lang w:val="uk-UA"/>
              </w:rPr>
            </w:pPr>
            <w:r w:rsidRPr="00AE6579">
              <w:rPr>
                <w:rFonts w:ascii="Times New Roman" w:hAnsi="Times New Roman"/>
                <w:sz w:val="24"/>
                <w:szCs w:val="24"/>
                <w:lang w:val="uk-UA"/>
              </w:rPr>
              <w:t>Можливість відходу від угоди не закладена в умовах контракту</w:t>
            </w:r>
          </w:p>
        </w:tc>
        <w:tc>
          <w:tcPr>
            <w:tcW w:w="5223" w:type="dxa"/>
            <w:shd w:val="clear" w:color="auto" w:fill="auto"/>
          </w:tcPr>
          <w:p w:rsidR="007670F1" w:rsidRPr="00AE6579" w:rsidRDefault="007670F1" w:rsidP="007670F1">
            <w:pPr>
              <w:spacing w:after="0" w:line="240" w:lineRule="auto"/>
              <w:jc w:val="both"/>
              <w:rPr>
                <w:rFonts w:ascii="Times New Roman" w:hAnsi="Times New Roman"/>
                <w:sz w:val="24"/>
                <w:szCs w:val="24"/>
                <w:lang w:val="uk-UA"/>
              </w:rPr>
            </w:pPr>
            <w:r w:rsidRPr="00AE6579">
              <w:rPr>
                <w:rFonts w:ascii="Times New Roman" w:hAnsi="Times New Roman"/>
                <w:sz w:val="24"/>
                <w:szCs w:val="24"/>
                <w:lang w:val="uk-UA"/>
              </w:rPr>
              <w:t>Можливість  відходу  від  угоди  закладена в умовах контракту</w:t>
            </w:r>
          </w:p>
        </w:tc>
      </w:tr>
      <w:tr w:rsidR="00AE6579" w:rsidRPr="00AE6579" w:rsidTr="00AB3A9A">
        <w:tc>
          <w:tcPr>
            <w:tcW w:w="4677" w:type="dxa"/>
            <w:shd w:val="clear" w:color="auto" w:fill="auto"/>
          </w:tcPr>
          <w:p w:rsidR="007670F1" w:rsidRPr="00AE6579" w:rsidRDefault="007670F1" w:rsidP="007670F1">
            <w:pPr>
              <w:spacing w:after="0" w:line="240" w:lineRule="auto"/>
              <w:jc w:val="both"/>
              <w:rPr>
                <w:rFonts w:ascii="Times New Roman" w:hAnsi="Times New Roman"/>
                <w:sz w:val="24"/>
                <w:szCs w:val="24"/>
                <w:lang w:val="uk-UA"/>
              </w:rPr>
            </w:pPr>
            <w:r w:rsidRPr="00AE6579">
              <w:rPr>
                <w:rFonts w:ascii="Times New Roman" w:hAnsi="Times New Roman"/>
                <w:sz w:val="24"/>
                <w:szCs w:val="24"/>
                <w:lang w:val="uk-UA"/>
              </w:rPr>
              <w:t>Продавець  не  одержує  додаткових вигід  у  випадку  росту  цін,  а  покупець — у випадку їхнього зниження</w:t>
            </w:r>
          </w:p>
        </w:tc>
        <w:tc>
          <w:tcPr>
            <w:tcW w:w="5223" w:type="dxa"/>
            <w:shd w:val="clear" w:color="auto" w:fill="auto"/>
          </w:tcPr>
          <w:p w:rsidR="007670F1" w:rsidRPr="00AE6579" w:rsidRDefault="007670F1" w:rsidP="007670F1">
            <w:pPr>
              <w:spacing w:after="0" w:line="240" w:lineRule="auto"/>
              <w:jc w:val="both"/>
              <w:rPr>
                <w:rFonts w:ascii="Times New Roman" w:hAnsi="Times New Roman"/>
                <w:sz w:val="24"/>
                <w:szCs w:val="24"/>
                <w:lang w:val="uk-UA"/>
              </w:rPr>
            </w:pPr>
            <w:r w:rsidRPr="00AE6579">
              <w:rPr>
                <w:rFonts w:ascii="Times New Roman" w:hAnsi="Times New Roman"/>
                <w:sz w:val="24"/>
                <w:szCs w:val="24"/>
                <w:lang w:val="uk-UA"/>
              </w:rPr>
              <w:t>Продавець  одержує  додаткові  вигоди  у  випадку  росту  цін,  а  покупець — у випадку їхнього зниження</w:t>
            </w:r>
          </w:p>
        </w:tc>
      </w:tr>
      <w:tr w:rsidR="007670F1" w:rsidRPr="00AE6579" w:rsidTr="00AB3A9A">
        <w:tc>
          <w:tcPr>
            <w:tcW w:w="4677" w:type="dxa"/>
            <w:shd w:val="clear" w:color="auto" w:fill="auto"/>
          </w:tcPr>
          <w:p w:rsidR="007670F1" w:rsidRPr="00AE6579" w:rsidRDefault="007670F1" w:rsidP="007670F1">
            <w:pPr>
              <w:spacing w:after="0" w:line="240" w:lineRule="auto"/>
              <w:jc w:val="both"/>
              <w:rPr>
                <w:rFonts w:ascii="Times New Roman" w:hAnsi="Times New Roman"/>
                <w:sz w:val="24"/>
                <w:szCs w:val="24"/>
                <w:lang w:val="uk-UA"/>
              </w:rPr>
            </w:pPr>
            <w:r w:rsidRPr="00AE6579">
              <w:rPr>
                <w:rFonts w:ascii="Times New Roman" w:hAnsi="Times New Roman"/>
                <w:sz w:val="24"/>
                <w:szCs w:val="24"/>
                <w:lang w:val="uk-UA"/>
              </w:rPr>
              <w:t>Зустрічаються  частіше  (особливо валютні)</w:t>
            </w:r>
          </w:p>
        </w:tc>
        <w:tc>
          <w:tcPr>
            <w:tcW w:w="5223" w:type="dxa"/>
            <w:shd w:val="clear" w:color="auto" w:fill="auto"/>
          </w:tcPr>
          <w:p w:rsidR="007670F1" w:rsidRPr="00AE6579" w:rsidRDefault="007670F1" w:rsidP="007670F1">
            <w:pPr>
              <w:spacing w:after="0" w:line="240" w:lineRule="auto"/>
              <w:jc w:val="both"/>
              <w:rPr>
                <w:rFonts w:ascii="Times New Roman" w:hAnsi="Times New Roman"/>
                <w:sz w:val="24"/>
                <w:szCs w:val="24"/>
                <w:lang w:val="uk-UA"/>
              </w:rPr>
            </w:pPr>
            <w:r w:rsidRPr="00AE6579">
              <w:rPr>
                <w:rFonts w:ascii="Times New Roman" w:hAnsi="Times New Roman"/>
                <w:sz w:val="24"/>
                <w:szCs w:val="24"/>
                <w:lang w:val="uk-UA"/>
              </w:rPr>
              <w:t>Зустрічаються рідше, ніж ф’ючерси</w:t>
            </w:r>
          </w:p>
        </w:tc>
      </w:tr>
    </w:tbl>
    <w:p w:rsidR="005C0C09" w:rsidRPr="00AE6579" w:rsidRDefault="005C0C09" w:rsidP="007670F1">
      <w:pPr>
        <w:spacing w:after="0" w:line="240" w:lineRule="auto"/>
        <w:ind w:firstLine="709"/>
        <w:jc w:val="both"/>
        <w:rPr>
          <w:rFonts w:ascii="Times New Roman" w:hAnsi="Times New Roman"/>
          <w:i/>
          <w:sz w:val="28"/>
          <w:szCs w:val="28"/>
          <w:lang w:val="uk-UA"/>
        </w:rPr>
      </w:pPr>
    </w:p>
    <w:p w:rsidR="007670F1" w:rsidRPr="00AE6579" w:rsidRDefault="007670F1" w:rsidP="007670F1">
      <w:pPr>
        <w:spacing w:after="0" w:line="240" w:lineRule="auto"/>
        <w:ind w:firstLine="709"/>
        <w:jc w:val="both"/>
        <w:rPr>
          <w:rFonts w:ascii="Times New Roman" w:hAnsi="Times New Roman"/>
          <w:sz w:val="28"/>
          <w:szCs w:val="28"/>
          <w:lang w:val="uk-UA"/>
        </w:rPr>
      </w:pPr>
      <w:r w:rsidRPr="00AE6579">
        <w:rPr>
          <w:rFonts w:ascii="Times New Roman" w:hAnsi="Times New Roman"/>
          <w:i/>
          <w:sz w:val="28"/>
          <w:szCs w:val="28"/>
          <w:lang w:val="uk-UA"/>
        </w:rPr>
        <w:t>Сертифікат</w:t>
      </w:r>
      <w:r w:rsidR="00AB3A9A">
        <w:rPr>
          <w:rFonts w:ascii="Times New Roman" w:hAnsi="Times New Roman"/>
          <w:sz w:val="28"/>
          <w:szCs w:val="28"/>
          <w:lang w:val="uk-UA"/>
        </w:rPr>
        <w:t>–</w:t>
      </w:r>
      <w:r w:rsidRPr="00AE6579">
        <w:rPr>
          <w:rFonts w:ascii="Times New Roman" w:hAnsi="Times New Roman"/>
          <w:sz w:val="28"/>
          <w:szCs w:val="28"/>
          <w:lang w:val="uk-UA"/>
        </w:rPr>
        <w:t xml:space="preserve"> це документ, що засвідчує той або інший факт (наприклад, сертифікат якості товару). Якщо акція </w:t>
      </w:r>
      <w:r w:rsidR="00AB3A9A">
        <w:rPr>
          <w:rFonts w:ascii="Times New Roman" w:hAnsi="Times New Roman"/>
          <w:sz w:val="28"/>
          <w:szCs w:val="28"/>
          <w:lang w:val="uk-UA"/>
        </w:rPr>
        <w:t>–</w:t>
      </w:r>
      <w:r w:rsidRPr="00AE6579">
        <w:rPr>
          <w:rFonts w:ascii="Times New Roman" w:hAnsi="Times New Roman"/>
          <w:sz w:val="28"/>
          <w:szCs w:val="28"/>
          <w:lang w:val="uk-UA"/>
        </w:rPr>
        <w:t xml:space="preserve"> це документоване вкладення в статутний капітал корпорації, то сертифікат акції </w:t>
      </w:r>
      <w:r w:rsidR="00AB3A9A">
        <w:rPr>
          <w:rFonts w:ascii="Times New Roman" w:hAnsi="Times New Roman"/>
          <w:sz w:val="28"/>
          <w:szCs w:val="28"/>
          <w:lang w:val="uk-UA"/>
        </w:rPr>
        <w:t>–</w:t>
      </w:r>
      <w:r w:rsidRPr="00AE6579">
        <w:rPr>
          <w:rFonts w:ascii="Times New Roman" w:hAnsi="Times New Roman"/>
          <w:sz w:val="28"/>
          <w:szCs w:val="28"/>
          <w:lang w:val="uk-UA"/>
        </w:rPr>
        <w:t xml:space="preserve"> це документоване підтвердження цього вкладення.</w:t>
      </w:r>
    </w:p>
    <w:p w:rsidR="007670F1" w:rsidRPr="00AE6579" w:rsidRDefault="007670F1" w:rsidP="007670F1">
      <w:pPr>
        <w:spacing w:after="0" w:line="240" w:lineRule="auto"/>
        <w:ind w:firstLine="709"/>
        <w:jc w:val="both"/>
        <w:rPr>
          <w:rFonts w:ascii="Times New Roman" w:hAnsi="Times New Roman"/>
          <w:sz w:val="28"/>
          <w:szCs w:val="28"/>
          <w:lang w:val="uk-UA"/>
        </w:rPr>
      </w:pPr>
      <w:r w:rsidRPr="00AE6579">
        <w:rPr>
          <w:rFonts w:ascii="Times New Roman" w:hAnsi="Times New Roman"/>
          <w:i/>
          <w:sz w:val="28"/>
          <w:szCs w:val="28"/>
          <w:lang w:val="uk-UA"/>
        </w:rPr>
        <w:t>Сертифікат  акцій (облігацій)</w:t>
      </w:r>
      <w:r w:rsidR="00AB3A9A">
        <w:rPr>
          <w:rFonts w:ascii="Times New Roman" w:hAnsi="Times New Roman"/>
          <w:sz w:val="28"/>
          <w:szCs w:val="28"/>
          <w:lang w:val="uk-UA"/>
        </w:rPr>
        <w:t>–</w:t>
      </w:r>
      <w:r w:rsidRPr="00AE6579">
        <w:rPr>
          <w:rFonts w:ascii="Times New Roman" w:hAnsi="Times New Roman"/>
          <w:sz w:val="28"/>
          <w:szCs w:val="28"/>
          <w:lang w:val="uk-UA"/>
        </w:rPr>
        <w:t xml:space="preserve"> це  документ, що  засвідчує право власності на відповідні цінні папери,  а  також право володіння  і розпорядження одним  або декількома цінними паперами одного випуску (серії).</w:t>
      </w:r>
    </w:p>
    <w:p w:rsidR="007670F1" w:rsidRPr="00AE6579" w:rsidRDefault="007670F1" w:rsidP="007670F1">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З  сертифікатів тільки  опціонний  є  похідним фінансовим  інструментом,  інші  віднесені  до  основних  цінних  паперів. Сугубо похідні  сертифікати  виконують  допоміжну  роль щодо  свого  основного папера.</w:t>
      </w:r>
    </w:p>
    <w:p w:rsidR="007670F1" w:rsidRPr="00AE6579" w:rsidRDefault="007670F1" w:rsidP="007670F1">
      <w:pPr>
        <w:spacing w:after="0" w:line="240" w:lineRule="auto"/>
        <w:ind w:firstLine="709"/>
        <w:jc w:val="both"/>
        <w:rPr>
          <w:rFonts w:ascii="Times New Roman" w:hAnsi="Times New Roman"/>
          <w:sz w:val="28"/>
          <w:szCs w:val="28"/>
          <w:lang w:val="uk-UA"/>
        </w:rPr>
      </w:pPr>
      <w:r w:rsidRPr="00AE6579">
        <w:rPr>
          <w:rFonts w:ascii="Times New Roman" w:hAnsi="Times New Roman"/>
          <w:i/>
          <w:sz w:val="28"/>
          <w:szCs w:val="28"/>
          <w:lang w:val="uk-UA"/>
        </w:rPr>
        <w:t>Варант</w:t>
      </w:r>
      <w:r w:rsidR="00AB3A9A">
        <w:rPr>
          <w:rFonts w:ascii="Times New Roman" w:hAnsi="Times New Roman"/>
          <w:sz w:val="28"/>
          <w:szCs w:val="28"/>
          <w:lang w:val="uk-UA"/>
        </w:rPr>
        <w:t>–</w:t>
      </w:r>
      <w:r w:rsidRPr="00AE6579">
        <w:rPr>
          <w:rFonts w:ascii="Times New Roman" w:hAnsi="Times New Roman"/>
          <w:sz w:val="28"/>
          <w:szCs w:val="28"/>
          <w:lang w:val="uk-UA"/>
        </w:rPr>
        <w:t xml:space="preserve"> це похідний цінний папір, що надає власнику право на  купівлю  цінних паперів  за  визначеною  ціною  й  у  встановлений  термін,  а  також  додаткове  свідчення, що  видається  разом  з цінним  папером  і  є  різновидом  конвертованого  цінного  паперу.</w:t>
      </w:r>
    </w:p>
    <w:p w:rsidR="007670F1" w:rsidRPr="00AE6579" w:rsidRDefault="007670F1" w:rsidP="007670F1">
      <w:pPr>
        <w:pStyle w:val="af0"/>
        <w:spacing w:before="0" w:beforeAutospacing="0" w:after="0" w:afterAutospacing="0"/>
        <w:ind w:firstLine="600"/>
        <w:jc w:val="both"/>
        <w:rPr>
          <w:sz w:val="28"/>
          <w:szCs w:val="28"/>
        </w:rPr>
      </w:pPr>
      <w:r w:rsidRPr="00AE6579">
        <w:rPr>
          <w:b/>
          <w:i/>
          <w:iCs/>
          <w:sz w:val="28"/>
          <w:szCs w:val="28"/>
        </w:rPr>
        <w:t>Страховий ринок</w:t>
      </w:r>
      <w:r w:rsidRPr="00AE6579">
        <w:rPr>
          <w:sz w:val="28"/>
          <w:szCs w:val="28"/>
        </w:rPr>
        <w:t xml:space="preserve"> є сферою грошових відносин, де об'єктом купівлі-продажу виступає специфічний товар </w:t>
      </w:r>
      <w:r w:rsidR="00AB3A9A">
        <w:rPr>
          <w:sz w:val="28"/>
          <w:szCs w:val="28"/>
        </w:rPr>
        <w:t>–</w:t>
      </w:r>
      <w:r w:rsidRPr="00AE6579">
        <w:rPr>
          <w:sz w:val="28"/>
          <w:szCs w:val="28"/>
        </w:rPr>
        <w:t xml:space="preserve"> страхова послуга (страховий захист), формується попит і пропозиція на неї</w:t>
      </w:r>
      <w:r w:rsidR="00AB3A9A">
        <w:rPr>
          <w:sz w:val="28"/>
          <w:szCs w:val="28"/>
        </w:rPr>
        <w:t>.</w:t>
      </w:r>
    </w:p>
    <w:p w:rsidR="007670F1" w:rsidRPr="00AE6579" w:rsidRDefault="007670F1" w:rsidP="007670F1">
      <w:pPr>
        <w:pStyle w:val="af0"/>
        <w:spacing w:before="0" w:beforeAutospacing="0" w:after="0" w:afterAutospacing="0"/>
        <w:ind w:firstLine="600"/>
        <w:jc w:val="both"/>
        <w:rPr>
          <w:sz w:val="28"/>
          <w:szCs w:val="28"/>
        </w:rPr>
      </w:pPr>
      <w:r w:rsidRPr="00AE6579">
        <w:rPr>
          <w:i/>
          <w:iCs/>
          <w:sz w:val="28"/>
          <w:szCs w:val="28"/>
        </w:rPr>
        <w:t>Суб’єктами страхового ринку є</w:t>
      </w:r>
      <w:r w:rsidRPr="00AE6579">
        <w:rPr>
          <w:sz w:val="28"/>
          <w:szCs w:val="28"/>
        </w:rPr>
        <w:t xml:space="preserve"> страхувальники та страховики</w:t>
      </w:r>
      <w:r w:rsidR="00AB3A9A">
        <w:rPr>
          <w:sz w:val="28"/>
          <w:szCs w:val="28"/>
        </w:rPr>
        <w:t>.</w:t>
      </w:r>
    </w:p>
    <w:p w:rsidR="007670F1" w:rsidRPr="00AE6579" w:rsidRDefault="007670F1" w:rsidP="007670F1">
      <w:pPr>
        <w:pStyle w:val="af0"/>
        <w:spacing w:before="0" w:beforeAutospacing="0" w:after="0" w:afterAutospacing="0"/>
        <w:ind w:firstLine="600"/>
        <w:jc w:val="both"/>
        <w:rPr>
          <w:sz w:val="28"/>
          <w:szCs w:val="28"/>
        </w:rPr>
      </w:pPr>
      <w:r w:rsidRPr="00AE6579">
        <w:rPr>
          <w:i/>
          <w:iCs/>
          <w:sz w:val="28"/>
          <w:szCs w:val="28"/>
        </w:rPr>
        <w:t xml:space="preserve">Об'єктами страхування можуть бути </w:t>
      </w:r>
      <w:r w:rsidRPr="00AE6579">
        <w:rPr>
          <w:sz w:val="28"/>
          <w:szCs w:val="28"/>
        </w:rPr>
        <w:t>майнові інтереси, пов'язані:</w:t>
      </w:r>
    </w:p>
    <w:p w:rsidR="007670F1" w:rsidRPr="00AE6579" w:rsidRDefault="007670F1" w:rsidP="005011AD">
      <w:pPr>
        <w:pStyle w:val="af0"/>
        <w:numPr>
          <w:ilvl w:val="0"/>
          <w:numId w:val="87"/>
        </w:numPr>
        <w:spacing w:before="0" w:beforeAutospacing="0" w:after="0" w:afterAutospacing="0"/>
        <w:ind w:left="0" w:firstLine="349"/>
        <w:jc w:val="both"/>
        <w:rPr>
          <w:sz w:val="28"/>
          <w:szCs w:val="28"/>
        </w:rPr>
      </w:pPr>
      <w:r w:rsidRPr="00AE6579">
        <w:rPr>
          <w:sz w:val="28"/>
          <w:szCs w:val="28"/>
        </w:rPr>
        <w:lastRenderedPageBreak/>
        <w:t>з життям, здоров'ям, працездатністю та додатковою пенсією страхувальника або застрахованої особи (особисте страхування);</w:t>
      </w:r>
    </w:p>
    <w:p w:rsidR="007670F1" w:rsidRPr="00AE6579" w:rsidRDefault="007670F1" w:rsidP="005011AD">
      <w:pPr>
        <w:pStyle w:val="af0"/>
        <w:numPr>
          <w:ilvl w:val="0"/>
          <w:numId w:val="87"/>
        </w:numPr>
        <w:spacing w:before="0" w:beforeAutospacing="0" w:after="0" w:afterAutospacing="0"/>
        <w:ind w:left="0" w:firstLine="349"/>
        <w:jc w:val="both"/>
        <w:rPr>
          <w:sz w:val="28"/>
          <w:szCs w:val="28"/>
        </w:rPr>
      </w:pPr>
      <w:r w:rsidRPr="00AE6579">
        <w:rPr>
          <w:sz w:val="28"/>
          <w:szCs w:val="28"/>
        </w:rPr>
        <w:t>з володінням, користуванням і розпорядженням майном (майнове страхування);</w:t>
      </w:r>
    </w:p>
    <w:p w:rsidR="007670F1" w:rsidRPr="00AE6579" w:rsidRDefault="007670F1" w:rsidP="005011AD">
      <w:pPr>
        <w:pStyle w:val="af0"/>
        <w:numPr>
          <w:ilvl w:val="0"/>
          <w:numId w:val="87"/>
        </w:numPr>
        <w:spacing w:before="0" w:beforeAutospacing="0" w:after="0" w:afterAutospacing="0"/>
        <w:ind w:left="0" w:firstLine="349"/>
        <w:jc w:val="both"/>
        <w:rPr>
          <w:sz w:val="28"/>
          <w:szCs w:val="28"/>
        </w:rPr>
      </w:pPr>
      <w:r w:rsidRPr="00AE6579">
        <w:rPr>
          <w:sz w:val="28"/>
          <w:szCs w:val="28"/>
        </w:rPr>
        <w:t xml:space="preserve">з відшкодуванням страхувальником заподіяної ним шкоди особі або її майну, а також шкоди, заподіяної юридичній особі (страхування відповідальності). </w:t>
      </w:r>
    </w:p>
    <w:p w:rsidR="001D4639" w:rsidRPr="00AE6579" w:rsidRDefault="001D4639" w:rsidP="00E528FD">
      <w:pPr>
        <w:spacing w:after="0" w:line="336" w:lineRule="auto"/>
        <w:ind w:firstLine="709"/>
        <w:jc w:val="both"/>
        <w:rPr>
          <w:rFonts w:ascii="Times New Roman" w:hAnsi="Times New Roman"/>
          <w:sz w:val="16"/>
          <w:szCs w:val="16"/>
          <w:lang w:val="uk-UA"/>
        </w:rPr>
      </w:pPr>
    </w:p>
    <w:bookmarkStart w:id="28" w:name="_MON_1106145591"/>
    <w:bookmarkStart w:id="29" w:name="_MON_1556279999"/>
    <w:bookmarkStart w:id="30" w:name="_MON_1084612180"/>
    <w:bookmarkStart w:id="31" w:name="_MON_1106112297"/>
    <w:bookmarkStart w:id="32" w:name="_MON_1106112589"/>
    <w:bookmarkEnd w:id="28"/>
    <w:bookmarkEnd w:id="29"/>
    <w:bookmarkEnd w:id="30"/>
    <w:bookmarkEnd w:id="31"/>
    <w:bookmarkEnd w:id="32"/>
    <w:bookmarkStart w:id="33" w:name="_MON_1106112636"/>
    <w:bookmarkEnd w:id="33"/>
    <w:p w:rsidR="001D4639" w:rsidRPr="00AE6579" w:rsidRDefault="00AB3A9A" w:rsidP="00AB3A9A">
      <w:pPr>
        <w:pStyle w:val="af0"/>
        <w:spacing w:before="0" w:beforeAutospacing="0" w:after="0" w:afterAutospacing="0"/>
        <w:jc w:val="both"/>
        <w:rPr>
          <w:sz w:val="28"/>
          <w:szCs w:val="28"/>
        </w:rPr>
      </w:pPr>
      <w:r w:rsidRPr="00AB3A9A">
        <w:rPr>
          <w:sz w:val="28"/>
          <w:szCs w:val="28"/>
        </w:rPr>
        <w:object w:dxaOrig="6390" w:dyaOrig="31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202.5pt" o:ole="" fillcolor="window">
            <v:imagedata r:id="rId14" o:title=""/>
          </v:shape>
          <o:OLEObject Type="Embed" ProgID="Word.Picture.8" ShapeID="_x0000_i1025" DrawAspect="Content" ObjectID="_1801991452" r:id="rId15"/>
        </w:object>
      </w:r>
    </w:p>
    <w:p w:rsidR="00C414F7" w:rsidRPr="00AE6579" w:rsidRDefault="00C414F7" w:rsidP="001D4639">
      <w:pPr>
        <w:pStyle w:val="af0"/>
        <w:spacing w:before="0" w:beforeAutospacing="0" w:after="0" w:afterAutospacing="0"/>
        <w:ind w:firstLine="600"/>
        <w:jc w:val="both"/>
        <w:rPr>
          <w:i/>
          <w:iCs/>
          <w:sz w:val="28"/>
          <w:szCs w:val="28"/>
        </w:rPr>
      </w:pPr>
    </w:p>
    <w:p w:rsidR="001D4639" w:rsidRPr="00AE6579" w:rsidRDefault="00C414F7" w:rsidP="0044268E">
      <w:pPr>
        <w:pStyle w:val="a7"/>
        <w:spacing w:after="0" w:line="240" w:lineRule="auto"/>
        <w:jc w:val="center"/>
        <w:rPr>
          <w:szCs w:val="28"/>
          <w:lang w:val="uk-UA"/>
        </w:rPr>
      </w:pPr>
      <w:r w:rsidRPr="00AE6579">
        <w:rPr>
          <w:rFonts w:eastAsiaTheme="minorHAnsi"/>
          <w:bCs/>
          <w:szCs w:val="28"/>
          <w:lang w:val="uk-UA"/>
        </w:rPr>
        <w:t xml:space="preserve">Рисунок </w:t>
      </w:r>
      <w:r w:rsidR="0058131F" w:rsidRPr="00AE6579">
        <w:rPr>
          <w:rFonts w:eastAsiaTheme="minorHAnsi"/>
          <w:bCs/>
          <w:szCs w:val="28"/>
          <w:lang w:val="uk-UA"/>
        </w:rPr>
        <w:t>4</w:t>
      </w:r>
      <w:r w:rsidRPr="00AE6579">
        <w:rPr>
          <w:rFonts w:eastAsiaTheme="minorHAnsi"/>
          <w:bCs/>
          <w:szCs w:val="28"/>
          <w:lang w:val="uk-UA"/>
        </w:rPr>
        <w:t xml:space="preserve">.4 – </w:t>
      </w:r>
      <w:r w:rsidR="001D4639" w:rsidRPr="00AE6579">
        <w:rPr>
          <w:szCs w:val="28"/>
          <w:lang w:val="uk-UA"/>
        </w:rPr>
        <w:t>Інституційна структура страхового ринку України</w:t>
      </w:r>
      <w:r w:rsidR="0044268E">
        <w:rPr>
          <w:szCs w:val="28"/>
        </w:rPr>
        <w:t>[16]</w:t>
      </w:r>
    </w:p>
    <w:p w:rsidR="00E23890" w:rsidRDefault="00E23890" w:rsidP="00AB3A9A">
      <w:pPr>
        <w:pStyle w:val="af0"/>
        <w:spacing w:before="0" w:beforeAutospacing="0" w:after="0" w:afterAutospacing="0"/>
        <w:jc w:val="both"/>
        <w:rPr>
          <w:i/>
          <w:iCs/>
          <w:sz w:val="28"/>
          <w:szCs w:val="28"/>
        </w:rPr>
      </w:pPr>
    </w:p>
    <w:p w:rsidR="00E23890" w:rsidRPr="00AE6579" w:rsidRDefault="00E23890" w:rsidP="00E23890">
      <w:pPr>
        <w:pStyle w:val="af0"/>
        <w:spacing w:before="0" w:beforeAutospacing="0" w:after="0" w:afterAutospacing="0"/>
        <w:ind w:firstLine="600"/>
        <w:jc w:val="both"/>
        <w:rPr>
          <w:sz w:val="28"/>
          <w:szCs w:val="28"/>
        </w:rPr>
      </w:pPr>
      <w:r w:rsidRPr="00AE6579">
        <w:rPr>
          <w:i/>
          <w:iCs/>
          <w:sz w:val="28"/>
          <w:szCs w:val="28"/>
        </w:rPr>
        <w:t>Страхування може бути</w:t>
      </w:r>
      <w:r w:rsidRPr="00AE6579">
        <w:rPr>
          <w:sz w:val="28"/>
          <w:szCs w:val="28"/>
        </w:rPr>
        <w:t xml:space="preserve"> добровільним або обов'язковим.</w:t>
      </w:r>
    </w:p>
    <w:p w:rsidR="00E23890" w:rsidRPr="00AE6579" w:rsidRDefault="00E23890" w:rsidP="00E23890">
      <w:pPr>
        <w:pStyle w:val="af0"/>
        <w:spacing w:before="0" w:beforeAutospacing="0" w:after="0" w:afterAutospacing="0"/>
        <w:ind w:firstLine="600"/>
        <w:jc w:val="both"/>
        <w:rPr>
          <w:iCs/>
          <w:sz w:val="28"/>
          <w:szCs w:val="28"/>
        </w:rPr>
      </w:pPr>
      <w:r w:rsidRPr="00AE6579">
        <w:rPr>
          <w:iCs/>
          <w:sz w:val="28"/>
          <w:szCs w:val="28"/>
        </w:rPr>
        <w:t xml:space="preserve">Сутність страхування проявляється у його функціях. Вони дають змогу виявити особливості страхування як ланки фінансової системи. Страхуванню властиві </w:t>
      </w:r>
      <w:r w:rsidRPr="00AE6579">
        <w:rPr>
          <w:i/>
          <w:iCs/>
          <w:sz w:val="28"/>
          <w:szCs w:val="28"/>
        </w:rPr>
        <w:t>функції:</w:t>
      </w:r>
      <w:r w:rsidRPr="00AE6579">
        <w:rPr>
          <w:iCs/>
          <w:sz w:val="28"/>
          <w:szCs w:val="28"/>
        </w:rPr>
        <w:t xml:space="preserve"> ризикова, попереджувальна, нагромаджувальна та контрольна.</w:t>
      </w:r>
    </w:p>
    <w:p w:rsidR="00E23890" w:rsidRPr="00AE6579" w:rsidRDefault="00E23890" w:rsidP="00E23890">
      <w:pPr>
        <w:pStyle w:val="af0"/>
        <w:spacing w:before="0" w:beforeAutospacing="0" w:after="0" w:afterAutospacing="0"/>
        <w:ind w:firstLine="600"/>
        <w:rPr>
          <w:i/>
          <w:iCs/>
          <w:sz w:val="28"/>
          <w:szCs w:val="28"/>
        </w:rPr>
      </w:pPr>
      <w:r w:rsidRPr="00AE6579">
        <w:rPr>
          <w:i/>
          <w:iCs/>
          <w:sz w:val="28"/>
          <w:szCs w:val="28"/>
        </w:rPr>
        <w:t>Страхові відносини включають:</w:t>
      </w:r>
    </w:p>
    <w:p w:rsidR="00E23890" w:rsidRPr="00AE6579" w:rsidRDefault="00E23890" w:rsidP="005011AD">
      <w:pPr>
        <w:pStyle w:val="af0"/>
        <w:numPr>
          <w:ilvl w:val="0"/>
          <w:numId w:val="87"/>
        </w:numPr>
        <w:tabs>
          <w:tab w:val="left" w:pos="993"/>
        </w:tabs>
        <w:spacing w:before="0" w:beforeAutospacing="0" w:after="0" w:afterAutospacing="0"/>
        <w:rPr>
          <w:iCs/>
          <w:sz w:val="28"/>
          <w:szCs w:val="28"/>
        </w:rPr>
      </w:pPr>
      <w:r w:rsidRPr="00AE6579">
        <w:rPr>
          <w:iCs/>
          <w:sz w:val="28"/>
          <w:szCs w:val="28"/>
        </w:rPr>
        <w:t>страхові платежі;</w:t>
      </w:r>
    </w:p>
    <w:p w:rsidR="00E23890" w:rsidRPr="00AE6579" w:rsidRDefault="00E23890" w:rsidP="005011AD">
      <w:pPr>
        <w:pStyle w:val="af0"/>
        <w:numPr>
          <w:ilvl w:val="0"/>
          <w:numId w:val="87"/>
        </w:numPr>
        <w:tabs>
          <w:tab w:val="left" w:pos="993"/>
        </w:tabs>
        <w:spacing w:before="0" w:beforeAutospacing="0" w:after="0" w:afterAutospacing="0"/>
        <w:rPr>
          <w:iCs/>
          <w:sz w:val="28"/>
          <w:szCs w:val="28"/>
        </w:rPr>
      </w:pPr>
      <w:r w:rsidRPr="00AE6579">
        <w:rPr>
          <w:iCs/>
          <w:sz w:val="28"/>
          <w:szCs w:val="28"/>
        </w:rPr>
        <w:t>виплату страхового відшкодування;</w:t>
      </w:r>
    </w:p>
    <w:p w:rsidR="00E23890" w:rsidRPr="00AE6579" w:rsidRDefault="00E23890" w:rsidP="005011AD">
      <w:pPr>
        <w:pStyle w:val="af0"/>
        <w:numPr>
          <w:ilvl w:val="0"/>
          <w:numId w:val="87"/>
        </w:numPr>
        <w:tabs>
          <w:tab w:val="left" w:pos="993"/>
        </w:tabs>
        <w:spacing w:before="0" w:beforeAutospacing="0" w:after="0" w:afterAutospacing="0"/>
        <w:rPr>
          <w:iCs/>
          <w:sz w:val="28"/>
          <w:szCs w:val="28"/>
        </w:rPr>
      </w:pPr>
      <w:r w:rsidRPr="00AE6579">
        <w:rPr>
          <w:iCs/>
          <w:sz w:val="28"/>
          <w:szCs w:val="28"/>
        </w:rPr>
        <w:t>перестрахування;</w:t>
      </w:r>
    </w:p>
    <w:p w:rsidR="00E23890" w:rsidRPr="00AE6579" w:rsidRDefault="00E23890" w:rsidP="005011AD">
      <w:pPr>
        <w:pStyle w:val="af0"/>
        <w:numPr>
          <w:ilvl w:val="0"/>
          <w:numId w:val="87"/>
        </w:numPr>
        <w:tabs>
          <w:tab w:val="left" w:pos="993"/>
        </w:tabs>
        <w:spacing w:before="0" w:beforeAutospacing="0" w:after="0" w:afterAutospacing="0"/>
        <w:rPr>
          <w:iCs/>
          <w:sz w:val="28"/>
          <w:szCs w:val="28"/>
        </w:rPr>
      </w:pPr>
      <w:r w:rsidRPr="00AE6579">
        <w:rPr>
          <w:iCs/>
          <w:sz w:val="28"/>
          <w:szCs w:val="28"/>
        </w:rPr>
        <w:t>розміщення тимчасово вільних коштів на фінансовому ринку;</w:t>
      </w:r>
    </w:p>
    <w:p w:rsidR="008B4867" w:rsidRDefault="00E23890" w:rsidP="005011AD">
      <w:pPr>
        <w:pStyle w:val="af0"/>
        <w:numPr>
          <w:ilvl w:val="0"/>
          <w:numId w:val="87"/>
        </w:numPr>
        <w:spacing w:before="0" w:beforeAutospacing="0" w:after="0" w:afterAutospacing="0"/>
        <w:jc w:val="both"/>
        <w:rPr>
          <w:iCs/>
          <w:sz w:val="28"/>
          <w:szCs w:val="28"/>
        </w:rPr>
      </w:pPr>
      <w:r w:rsidRPr="00AE6579">
        <w:rPr>
          <w:iCs/>
          <w:sz w:val="28"/>
          <w:szCs w:val="28"/>
        </w:rPr>
        <w:t>отримання доходів від розміщення коштів на фінансовому ринку.</w:t>
      </w:r>
    </w:p>
    <w:p w:rsidR="002E14E2" w:rsidRDefault="002E14E2" w:rsidP="00E23890">
      <w:pPr>
        <w:pStyle w:val="af0"/>
        <w:spacing w:before="0" w:beforeAutospacing="0" w:after="0" w:afterAutospacing="0"/>
        <w:ind w:firstLine="600"/>
        <w:jc w:val="both"/>
        <w:rPr>
          <w:iCs/>
          <w:sz w:val="28"/>
          <w:szCs w:val="28"/>
        </w:rPr>
      </w:pPr>
    </w:p>
    <w:p w:rsidR="002E14E2" w:rsidRDefault="002E14E2" w:rsidP="00E23890">
      <w:pPr>
        <w:pStyle w:val="af0"/>
        <w:spacing w:before="0" w:beforeAutospacing="0" w:after="0" w:afterAutospacing="0"/>
        <w:ind w:firstLine="600"/>
        <w:jc w:val="both"/>
        <w:rPr>
          <w:iCs/>
          <w:sz w:val="28"/>
          <w:szCs w:val="28"/>
        </w:rPr>
      </w:pPr>
    </w:p>
    <w:p w:rsidR="002E14E2" w:rsidRPr="00AE6579" w:rsidRDefault="002E14E2" w:rsidP="00E23890">
      <w:pPr>
        <w:pStyle w:val="af0"/>
        <w:spacing w:before="0" w:beforeAutospacing="0" w:after="0" w:afterAutospacing="0"/>
        <w:ind w:firstLine="600"/>
        <w:jc w:val="both"/>
        <w:rPr>
          <w:i/>
          <w:iCs/>
          <w:sz w:val="28"/>
          <w:szCs w:val="28"/>
        </w:rPr>
      </w:pPr>
    </w:p>
    <w:bookmarkStart w:id="34" w:name="_MON_1084566833"/>
    <w:bookmarkStart w:id="35" w:name="_MON_1084566972"/>
    <w:bookmarkStart w:id="36" w:name="_MON_1106066407"/>
    <w:bookmarkStart w:id="37" w:name="_MON_1106068135"/>
    <w:bookmarkStart w:id="38" w:name="_MON_1106068169"/>
    <w:bookmarkStart w:id="39" w:name="_MON_1106068245"/>
    <w:bookmarkStart w:id="40" w:name="_MON_1106114726"/>
    <w:bookmarkStart w:id="41" w:name="_MON_1106114740"/>
    <w:bookmarkStart w:id="42" w:name="_MON_1106114761"/>
    <w:bookmarkStart w:id="43" w:name="_MON_1106115770"/>
    <w:bookmarkEnd w:id="34"/>
    <w:bookmarkEnd w:id="35"/>
    <w:bookmarkEnd w:id="36"/>
    <w:bookmarkEnd w:id="37"/>
    <w:bookmarkEnd w:id="38"/>
    <w:bookmarkEnd w:id="39"/>
    <w:bookmarkEnd w:id="40"/>
    <w:bookmarkEnd w:id="41"/>
    <w:bookmarkEnd w:id="42"/>
    <w:bookmarkEnd w:id="43"/>
    <w:bookmarkStart w:id="44" w:name="_MON_1106145608"/>
    <w:bookmarkEnd w:id="44"/>
    <w:p w:rsidR="001D4639" w:rsidRPr="00AE6579" w:rsidRDefault="001D4639" w:rsidP="001D4639">
      <w:pPr>
        <w:ind w:left="709"/>
        <w:jc w:val="both"/>
        <w:rPr>
          <w:b/>
          <w:szCs w:val="28"/>
          <w:lang w:val="uk-UA"/>
        </w:rPr>
      </w:pPr>
      <w:r w:rsidRPr="00AE6579">
        <w:rPr>
          <w:b/>
          <w:szCs w:val="28"/>
          <w:lang w:val="uk-UA"/>
        </w:rPr>
        <w:object w:dxaOrig="6390" w:dyaOrig="8730">
          <v:shape id="_x0000_i1026" type="#_x0000_t75" style="width:375.75pt;height:493.5pt" o:ole="" fillcolor="window">
            <v:imagedata r:id="rId16" o:title=""/>
          </v:shape>
          <o:OLEObject Type="Embed" ProgID="Word.Picture.8" ShapeID="_x0000_i1026" DrawAspect="Content" ObjectID="_1801991453" r:id="rId17"/>
        </w:object>
      </w:r>
    </w:p>
    <w:p w:rsidR="00C414F7" w:rsidRPr="00AE6579" w:rsidRDefault="00C414F7" w:rsidP="0044268E">
      <w:pPr>
        <w:ind w:firstLine="709"/>
        <w:jc w:val="center"/>
        <w:rPr>
          <w:rFonts w:ascii="Times New Roman" w:hAnsi="Times New Roman"/>
          <w:sz w:val="28"/>
          <w:szCs w:val="28"/>
          <w:lang w:val="uk-UA"/>
        </w:rPr>
      </w:pPr>
      <w:r w:rsidRPr="00AE6579">
        <w:rPr>
          <w:rFonts w:ascii="Times New Roman" w:eastAsiaTheme="minorHAnsi" w:hAnsi="Times New Roman"/>
          <w:bCs/>
          <w:sz w:val="28"/>
          <w:szCs w:val="28"/>
          <w:lang w:val="uk-UA"/>
        </w:rPr>
        <w:t xml:space="preserve">Рисунок </w:t>
      </w:r>
      <w:r w:rsidR="0058131F" w:rsidRPr="00AE6579">
        <w:rPr>
          <w:rFonts w:ascii="Times New Roman" w:eastAsiaTheme="minorHAnsi" w:hAnsi="Times New Roman"/>
          <w:bCs/>
          <w:sz w:val="28"/>
          <w:szCs w:val="28"/>
          <w:lang w:val="uk-UA"/>
        </w:rPr>
        <w:t>4</w:t>
      </w:r>
      <w:r w:rsidRPr="00AE6579">
        <w:rPr>
          <w:rFonts w:ascii="Times New Roman" w:eastAsiaTheme="minorHAnsi" w:hAnsi="Times New Roman"/>
          <w:bCs/>
          <w:sz w:val="28"/>
          <w:szCs w:val="28"/>
          <w:lang w:val="uk-UA"/>
        </w:rPr>
        <w:t>.5 –</w:t>
      </w:r>
      <w:r w:rsidRPr="00AE6579">
        <w:rPr>
          <w:rFonts w:ascii="Times New Roman" w:hAnsi="Times New Roman"/>
          <w:sz w:val="28"/>
          <w:szCs w:val="28"/>
          <w:lang w:val="uk-UA"/>
        </w:rPr>
        <w:t>Галузева структура страхового ринку України</w:t>
      </w:r>
      <w:r w:rsidR="0044268E">
        <w:rPr>
          <w:rFonts w:ascii="Times New Roman" w:hAnsi="Times New Roman"/>
          <w:sz w:val="28"/>
          <w:szCs w:val="28"/>
        </w:rPr>
        <w:t>[19]</w:t>
      </w:r>
    </w:p>
    <w:p w:rsidR="00E23890" w:rsidRDefault="00E23890" w:rsidP="00E528FD">
      <w:pPr>
        <w:spacing w:after="0" w:line="240" w:lineRule="auto"/>
        <w:ind w:firstLine="709"/>
        <w:jc w:val="center"/>
        <w:rPr>
          <w:rFonts w:ascii="Times New Roman" w:hAnsi="Times New Roman"/>
          <w:b/>
          <w:sz w:val="28"/>
          <w:szCs w:val="28"/>
          <w:lang w:val="uk-UA"/>
        </w:rPr>
      </w:pPr>
    </w:p>
    <w:p w:rsidR="00DA053E" w:rsidRDefault="00DA053E" w:rsidP="00E528FD">
      <w:pPr>
        <w:spacing w:after="0" w:line="240" w:lineRule="auto"/>
        <w:ind w:firstLine="709"/>
        <w:jc w:val="center"/>
        <w:rPr>
          <w:rFonts w:ascii="Times New Roman" w:hAnsi="Times New Roman"/>
          <w:b/>
          <w:sz w:val="28"/>
          <w:szCs w:val="28"/>
          <w:lang w:val="uk-UA"/>
        </w:rPr>
      </w:pPr>
    </w:p>
    <w:p w:rsidR="00DA053E" w:rsidRDefault="0082404A" w:rsidP="0082404A">
      <w:pPr>
        <w:tabs>
          <w:tab w:val="left" w:pos="3588"/>
        </w:tabs>
        <w:spacing w:after="0" w:line="240" w:lineRule="auto"/>
        <w:ind w:firstLine="709"/>
        <w:rPr>
          <w:rFonts w:ascii="Times New Roman" w:hAnsi="Times New Roman"/>
          <w:b/>
          <w:sz w:val="28"/>
          <w:szCs w:val="28"/>
          <w:lang w:val="uk-UA"/>
        </w:rPr>
      </w:pPr>
      <w:r>
        <w:rPr>
          <w:rFonts w:ascii="Times New Roman" w:hAnsi="Times New Roman"/>
          <w:b/>
          <w:sz w:val="28"/>
          <w:szCs w:val="28"/>
          <w:lang w:val="uk-UA"/>
        </w:rPr>
        <w:tab/>
      </w:r>
    </w:p>
    <w:p w:rsidR="00DA053E" w:rsidRDefault="00DA053E" w:rsidP="00E528FD">
      <w:pPr>
        <w:spacing w:after="0" w:line="240" w:lineRule="auto"/>
        <w:ind w:firstLine="709"/>
        <w:jc w:val="center"/>
        <w:rPr>
          <w:rFonts w:ascii="Times New Roman" w:hAnsi="Times New Roman"/>
          <w:b/>
          <w:sz w:val="28"/>
          <w:szCs w:val="28"/>
          <w:lang w:val="uk-UA"/>
        </w:rPr>
      </w:pPr>
    </w:p>
    <w:p w:rsidR="00DA053E" w:rsidRDefault="00DA053E" w:rsidP="00E528FD">
      <w:pPr>
        <w:spacing w:after="0" w:line="240" w:lineRule="auto"/>
        <w:ind w:firstLine="709"/>
        <w:jc w:val="center"/>
        <w:rPr>
          <w:rFonts w:ascii="Times New Roman" w:hAnsi="Times New Roman"/>
          <w:b/>
          <w:sz w:val="28"/>
          <w:szCs w:val="28"/>
          <w:lang w:val="uk-UA"/>
        </w:rPr>
      </w:pPr>
    </w:p>
    <w:p w:rsidR="00DA053E" w:rsidRDefault="00DA053E" w:rsidP="00E528FD">
      <w:pPr>
        <w:spacing w:after="0" w:line="240" w:lineRule="auto"/>
        <w:ind w:firstLine="709"/>
        <w:jc w:val="center"/>
        <w:rPr>
          <w:rFonts w:ascii="Times New Roman" w:hAnsi="Times New Roman"/>
          <w:b/>
          <w:sz w:val="28"/>
          <w:szCs w:val="28"/>
          <w:lang w:val="uk-UA"/>
        </w:rPr>
      </w:pPr>
    </w:p>
    <w:p w:rsidR="00DA053E" w:rsidRDefault="00DA053E" w:rsidP="00E528FD">
      <w:pPr>
        <w:spacing w:after="0" w:line="240" w:lineRule="auto"/>
        <w:ind w:firstLine="709"/>
        <w:jc w:val="center"/>
        <w:rPr>
          <w:rFonts w:ascii="Times New Roman" w:hAnsi="Times New Roman"/>
          <w:b/>
          <w:sz w:val="28"/>
          <w:szCs w:val="28"/>
          <w:lang w:val="uk-UA"/>
        </w:rPr>
      </w:pPr>
    </w:p>
    <w:p w:rsidR="00DA053E" w:rsidRDefault="00DA053E" w:rsidP="00E528FD">
      <w:pPr>
        <w:spacing w:after="0" w:line="240" w:lineRule="auto"/>
        <w:ind w:firstLine="709"/>
        <w:jc w:val="center"/>
        <w:rPr>
          <w:rFonts w:ascii="Times New Roman" w:hAnsi="Times New Roman"/>
          <w:b/>
          <w:sz w:val="28"/>
          <w:szCs w:val="28"/>
          <w:lang w:val="uk-UA"/>
        </w:rPr>
      </w:pPr>
    </w:p>
    <w:p w:rsidR="00DA053E" w:rsidRDefault="00DA053E" w:rsidP="00E528FD">
      <w:pPr>
        <w:spacing w:after="0" w:line="240" w:lineRule="auto"/>
        <w:ind w:firstLine="709"/>
        <w:jc w:val="center"/>
        <w:rPr>
          <w:rFonts w:ascii="Times New Roman" w:hAnsi="Times New Roman"/>
          <w:b/>
          <w:sz w:val="28"/>
          <w:szCs w:val="28"/>
          <w:lang w:val="uk-UA"/>
        </w:rPr>
      </w:pPr>
    </w:p>
    <w:p w:rsidR="00DA053E" w:rsidRDefault="00DA053E" w:rsidP="00E528FD">
      <w:pPr>
        <w:spacing w:after="0" w:line="240" w:lineRule="auto"/>
        <w:ind w:firstLine="709"/>
        <w:jc w:val="center"/>
        <w:rPr>
          <w:rFonts w:ascii="Times New Roman" w:hAnsi="Times New Roman"/>
          <w:b/>
          <w:sz w:val="28"/>
          <w:szCs w:val="28"/>
          <w:lang w:val="uk-UA"/>
        </w:rPr>
      </w:pPr>
    </w:p>
    <w:p w:rsidR="00DA053E" w:rsidRDefault="00DA053E" w:rsidP="00E528FD">
      <w:pPr>
        <w:spacing w:after="0" w:line="240" w:lineRule="auto"/>
        <w:ind w:firstLine="709"/>
        <w:jc w:val="center"/>
        <w:rPr>
          <w:rFonts w:ascii="Times New Roman" w:hAnsi="Times New Roman"/>
          <w:b/>
          <w:sz w:val="28"/>
          <w:szCs w:val="28"/>
          <w:lang w:val="uk-UA"/>
        </w:rPr>
      </w:pPr>
    </w:p>
    <w:p w:rsidR="005413FD" w:rsidRPr="00AE6579" w:rsidRDefault="00AB3A9A" w:rsidP="00E528FD">
      <w:pPr>
        <w:spacing w:after="0" w:line="240" w:lineRule="auto"/>
        <w:ind w:firstLine="709"/>
        <w:jc w:val="center"/>
        <w:rPr>
          <w:rFonts w:ascii="Times New Roman" w:hAnsi="Times New Roman"/>
          <w:b/>
          <w:sz w:val="28"/>
          <w:szCs w:val="28"/>
          <w:lang w:val="uk-UA"/>
        </w:rPr>
      </w:pPr>
      <w:r>
        <w:rPr>
          <w:rFonts w:ascii="Times New Roman" w:hAnsi="Times New Roman"/>
          <w:b/>
          <w:sz w:val="28"/>
          <w:szCs w:val="28"/>
          <w:lang w:val="uk-UA"/>
        </w:rPr>
        <w:lastRenderedPageBreak/>
        <w:t>П</w:t>
      </w:r>
      <w:r w:rsidR="005413FD" w:rsidRPr="00AE6579">
        <w:rPr>
          <w:rFonts w:ascii="Times New Roman" w:hAnsi="Times New Roman"/>
          <w:b/>
          <w:sz w:val="28"/>
          <w:szCs w:val="28"/>
          <w:lang w:val="uk-UA"/>
        </w:rPr>
        <w:t>итання для самоконтролю</w:t>
      </w:r>
    </w:p>
    <w:p w:rsidR="000D77E3" w:rsidRPr="00AE6579" w:rsidRDefault="000D77E3" w:rsidP="005011AD">
      <w:pPr>
        <w:pStyle w:val="a5"/>
        <w:widowControl w:val="0"/>
        <w:numPr>
          <w:ilvl w:val="0"/>
          <w:numId w:val="61"/>
        </w:numPr>
        <w:shd w:val="clear" w:color="auto" w:fill="FFFFFF"/>
        <w:tabs>
          <w:tab w:val="left" w:pos="0"/>
          <w:tab w:val="left" w:pos="472"/>
          <w:tab w:val="left" w:pos="1134"/>
        </w:tabs>
        <w:autoSpaceDE w:val="0"/>
        <w:autoSpaceDN w:val="0"/>
        <w:adjustRightInd w:val="0"/>
        <w:spacing w:after="0" w:line="240" w:lineRule="auto"/>
        <w:ind w:left="0" w:firstLine="709"/>
        <w:jc w:val="both"/>
        <w:rPr>
          <w:rFonts w:ascii="Times New Roman" w:hAnsi="Times New Roman"/>
          <w:sz w:val="28"/>
          <w:szCs w:val="28"/>
          <w:lang w:val="uk-UA"/>
        </w:rPr>
      </w:pPr>
      <w:r w:rsidRPr="00AE6579">
        <w:rPr>
          <w:rFonts w:ascii="Times New Roman" w:hAnsi="Times New Roman"/>
          <w:bCs/>
          <w:sz w:val="28"/>
          <w:szCs w:val="28"/>
          <w:lang w:val="uk-UA"/>
        </w:rPr>
        <w:t>Назвіть види відсотків грошового ринку.</w:t>
      </w:r>
    </w:p>
    <w:p w:rsidR="000D77E3" w:rsidRPr="00AE6579" w:rsidRDefault="000D77E3" w:rsidP="005011AD">
      <w:pPr>
        <w:pStyle w:val="a5"/>
        <w:widowControl w:val="0"/>
        <w:numPr>
          <w:ilvl w:val="0"/>
          <w:numId w:val="61"/>
        </w:numPr>
        <w:shd w:val="clear" w:color="auto" w:fill="FFFFFF"/>
        <w:tabs>
          <w:tab w:val="left" w:pos="0"/>
          <w:tab w:val="left" w:pos="472"/>
          <w:tab w:val="left" w:pos="1134"/>
        </w:tabs>
        <w:autoSpaceDE w:val="0"/>
        <w:autoSpaceDN w:val="0"/>
        <w:adjustRightInd w:val="0"/>
        <w:spacing w:after="0" w:line="240" w:lineRule="auto"/>
        <w:ind w:left="0" w:firstLine="709"/>
        <w:jc w:val="both"/>
        <w:rPr>
          <w:rFonts w:ascii="Times New Roman" w:hAnsi="Times New Roman"/>
          <w:sz w:val="28"/>
          <w:szCs w:val="28"/>
          <w:lang w:val="uk-UA"/>
        </w:rPr>
      </w:pPr>
      <w:r w:rsidRPr="00AE6579">
        <w:rPr>
          <w:rFonts w:ascii="Times New Roman" w:hAnsi="Times New Roman"/>
          <w:bCs/>
          <w:sz w:val="28"/>
          <w:szCs w:val="28"/>
          <w:lang w:val="uk-UA"/>
        </w:rPr>
        <w:t>Розкрийте сутність векселя та  перелічіть його види.</w:t>
      </w:r>
    </w:p>
    <w:p w:rsidR="000D77E3" w:rsidRPr="00AE6579" w:rsidRDefault="000D77E3" w:rsidP="005011AD">
      <w:pPr>
        <w:pStyle w:val="a5"/>
        <w:widowControl w:val="0"/>
        <w:numPr>
          <w:ilvl w:val="0"/>
          <w:numId w:val="61"/>
        </w:numPr>
        <w:shd w:val="clear" w:color="auto" w:fill="FFFFFF"/>
        <w:tabs>
          <w:tab w:val="left" w:pos="0"/>
          <w:tab w:val="left" w:pos="472"/>
          <w:tab w:val="left" w:pos="1134"/>
        </w:tabs>
        <w:autoSpaceDE w:val="0"/>
        <w:autoSpaceDN w:val="0"/>
        <w:adjustRightInd w:val="0"/>
        <w:spacing w:after="0" w:line="240" w:lineRule="auto"/>
        <w:ind w:left="0" w:firstLine="709"/>
        <w:jc w:val="both"/>
        <w:rPr>
          <w:rFonts w:ascii="Times New Roman" w:hAnsi="Times New Roman"/>
          <w:sz w:val="28"/>
          <w:szCs w:val="28"/>
          <w:lang w:val="uk-UA"/>
        </w:rPr>
      </w:pPr>
      <w:r w:rsidRPr="00AE6579">
        <w:rPr>
          <w:rFonts w:ascii="Times New Roman" w:hAnsi="Times New Roman"/>
          <w:sz w:val="28"/>
          <w:szCs w:val="28"/>
          <w:lang w:val="uk-UA"/>
        </w:rPr>
        <w:t>Як розраховують дохідність державних казначейських зобов’язань в Україні?</w:t>
      </w:r>
    </w:p>
    <w:p w:rsidR="000D77E3" w:rsidRPr="00AE6579" w:rsidRDefault="000D77E3" w:rsidP="005011AD">
      <w:pPr>
        <w:pStyle w:val="a5"/>
        <w:widowControl w:val="0"/>
        <w:numPr>
          <w:ilvl w:val="0"/>
          <w:numId w:val="61"/>
        </w:numPr>
        <w:shd w:val="clear" w:color="auto" w:fill="FFFFFF"/>
        <w:tabs>
          <w:tab w:val="left" w:pos="0"/>
          <w:tab w:val="left" w:pos="472"/>
          <w:tab w:val="left" w:pos="1134"/>
        </w:tabs>
        <w:autoSpaceDE w:val="0"/>
        <w:autoSpaceDN w:val="0"/>
        <w:adjustRightInd w:val="0"/>
        <w:spacing w:after="0" w:line="240" w:lineRule="auto"/>
        <w:ind w:left="0" w:firstLine="709"/>
        <w:jc w:val="both"/>
        <w:rPr>
          <w:rFonts w:ascii="Times New Roman" w:hAnsi="Times New Roman"/>
          <w:sz w:val="28"/>
          <w:szCs w:val="28"/>
          <w:lang w:val="uk-UA"/>
        </w:rPr>
      </w:pPr>
      <w:r w:rsidRPr="00AE6579">
        <w:rPr>
          <w:rFonts w:ascii="Times New Roman" w:hAnsi="Times New Roman"/>
          <w:bCs/>
          <w:sz w:val="28"/>
          <w:szCs w:val="28"/>
          <w:lang w:val="uk-UA"/>
        </w:rPr>
        <w:t>Наведіть класифікацію кредитів за різними ознаками.</w:t>
      </w:r>
    </w:p>
    <w:p w:rsidR="000D77E3" w:rsidRPr="00AE6579" w:rsidRDefault="000D77E3" w:rsidP="005011AD">
      <w:pPr>
        <w:pStyle w:val="a5"/>
        <w:widowControl w:val="0"/>
        <w:numPr>
          <w:ilvl w:val="0"/>
          <w:numId w:val="61"/>
        </w:numPr>
        <w:shd w:val="clear" w:color="auto" w:fill="FFFFFF"/>
        <w:tabs>
          <w:tab w:val="left" w:pos="0"/>
          <w:tab w:val="left" w:pos="472"/>
          <w:tab w:val="left" w:pos="1134"/>
        </w:tabs>
        <w:autoSpaceDE w:val="0"/>
        <w:autoSpaceDN w:val="0"/>
        <w:adjustRightInd w:val="0"/>
        <w:spacing w:after="0" w:line="240" w:lineRule="auto"/>
        <w:ind w:left="0" w:firstLine="709"/>
        <w:jc w:val="both"/>
        <w:rPr>
          <w:rFonts w:ascii="Times New Roman" w:hAnsi="Times New Roman"/>
          <w:sz w:val="28"/>
          <w:szCs w:val="28"/>
          <w:lang w:val="uk-UA"/>
        </w:rPr>
      </w:pPr>
      <w:r w:rsidRPr="00AE6579">
        <w:rPr>
          <w:rFonts w:ascii="Times New Roman" w:hAnsi="Times New Roman"/>
          <w:bCs/>
          <w:sz w:val="28"/>
          <w:szCs w:val="28"/>
          <w:lang w:val="uk-UA"/>
        </w:rPr>
        <w:t xml:space="preserve">Яка можлива структура кредитної системи України в умовах ринкової економіки? </w:t>
      </w:r>
    </w:p>
    <w:p w:rsidR="0001754C" w:rsidRPr="00AE6579" w:rsidRDefault="0001754C" w:rsidP="005011AD">
      <w:pPr>
        <w:pStyle w:val="a5"/>
        <w:widowControl w:val="0"/>
        <w:numPr>
          <w:ilvl w:val="0"/>
          <w:numId w:val="61"/>
        </w:numPr>
        <w:shd w:val="clear" w:color="auto" w:fill="FFFFFF"/>
        <w:tabs>
          <w:tab w:val="left" w:pos="0"/>
          <w:tab w:val="left" w:pos="472"/>
          <w:tab w:val="left" w:pos="1134"/>
        </w:tabs>
        <w:autoSpaceDE w:val="0"/>
        <w:autoSpaceDN w:val="0"/>
        <w:adjustRightInd w:val="0"/>
        <w:spacing w:after="0" w:line="240" w:lineRule="auto"/>
        <w:ind w:left="0" w:firstLine="709"/>
        <w:jc w:val="both"/>
        <w:rPr>
          <w:rFonts w:ascii="Times New Roman" w:hAnsi="Times New Roman"/>
          <w:sz w:val="28"/>
          <w:szCs w:val="28"/>
          <w:lang w:val="uk-UA"/>
        </w:rPr>
      </w:pPr>
      <w:r w:rsidRPr="00AE6579">
        <w:rPr>
          <w:rFonts w:ascii="Times New Roman" w:hAnsi="Times New Roman"/>
          <w:bCs/>
          <w:sz w:val="28"/>
          <w:szCs w:val="28"/>
          <w:lang w:val="uk-UA"/>
        </w:rPr>
        <w:t xml:space="preserve">Охарактерезуйте риси суб’єктів валютного ринку. </w:t>
      </w:r>
    </w:p>
    <w:p w:rsidR="006507A7" w:rsidRPr="00AE6579" w:rsidRDefault="006507A7" w:rsidP="005011AD">
      <w:pPr>
        <w:pStyle w:val="a5"/>
        <w:numPr>
          <w:ilvl w:val="0"/>
          <w:numId w:val="61"/>
        </w:numPr>
        <w:tabs>
          <w:tab w:val="left" w:pos="0"/>
          <w:tab w:val="left" w:pos="1134"/>
        </w:tabs>
        <w:spacing w:after="0" w:line="240" w:lineRule="auto"/>
        <w:ind w:left="0" w:firstLine="709"/>
        <w:jc w:val="both"/>
        <w:rPr>
          <w:rFonts w:ascii="Times New Roman" w:hAnsi="Times New Roman"/>
          <w:sz w:val="28"/>
          <w:szCs w:val="28"/>
          <w:lang w:val="uk-UA"/>
        </w:rPr>
      </w:pPr>
      <w:r w:rsidRPr="00AE6579">
        <w:rPr>
          <w:rFonts w:ascii="Times New Roman" w:hAnsi="Times New Roman"/>
          <w:sz w:val="28"/>
          <w:szCs w:val="28"/>
          <w:lang w:val="uk-UA"/>
        </w:rPr>
        <w:t>Які існують проблеми здiйснення реєстраторських послуг та які існують шляхи для  їх вирiшення.</w:t>
      </w:r>
    </w:p>
    <w:p w:rsidR="006507A7" w:rsidRPr="00AE6579" w:rsidRDefault="006507A7" w:rsidP="005011AD">
      <w:pPr>
        <w:pStyle w:val="a5"/>
        <w:widowControl w:val="0"/>
        <w:numPr>
          <w:ilvl w:val="0"/>
          <w:numId w:val="61"/>
        </w:numPr>
        <w:shd w:val="clear" w:color="auto" w:fill="FFFFFF"/>
        <w:tabs>
          <w:tab w:val="left" w:pos="0"/>
          <w:tab w:val="left" w:pos="472"/>
          <w:tab w:val="left" w:pos="1134"/>
        </w:tabs>
        <w:autoSpaceDE w:val="0"/>
        <w:autoSpaceDN w:val="0"/>
        <w:adjustRightInd w:val="0"/>
        <w:spacing w:after="0" w:line="240" w:lineRule="auto"/>
        <w:ind w:left="0" w:firstLine="709"/>
        <w:jc w:val="both"/>
        <w:rPr>
          <w:rFonts w:ascii="Times New Roman" w:hAnsi="Times New Roman"/>
          <w:sz w:val="28"/>
          <w:szCs w:val="28"/>
          <w:lang w:val="uk-UA"/>
        </w:rPr>
      </w:pPr>
      <w:r w:rsidRPr="00AE6579">
        <w:rPr>
          <w:rFonts w:ascii="Times New Roman" w:hAnsi="Times New Roman"/>
          <w:sz w:val="28"/>
          <w:szCs w:val="28"/>
          <w:lang w:val="uk-UA"/>
        </w:rPr>
        <w:t>Який сучасний стан депозитарної дiяльностi на фiнансовому ринку</w:t>
      </w:r>
      <w:r w:rsidRPr="00AE6579">
        <w:rPr>
          <w:rFonts w:ascii="Times New Roman" w:hAnsi="Times New Roman"/>
          <w:bCs/>
          <w:sz w:val="28"/>
          <w:szCs w:val="28"/>
          <w:lang w:val="uk-UA"/>
        </w:rPr>
        <w:t>?</w:t>
      </w:r>
    </w:p>
    <w:p w:rsidR="005C0C09" w:rsidRPr="00AE6579" w:rsidRDefault="006507A7" w:rsidP="005011AD">
      <w:pPr>
        <w:pStyle w:val="a5"/>
        <w:widowControl w:val="0"/>
        <w:numPr>
          <w:ilvl w:val="0"/>
          <w:numId w:val="61"/>
        </w:numPr>
        <w:shd w:val="clear" w:color="auto" w:fill="FFFFFF"/>
        <w:tabs>
          <w:tab w:val="left" w:pos="0"/>
          <w:tab w:val="left" w:pos="472"/>
          <w:tab w:val="left" w:pos="1134"/>
        </w:tabs>
        <w:autoSpaceDE w:val="0"/>
        <w:autoSpaceDN w:val="0"/>
        <w:adjustRightInd w:val="0"/>
        <w:spacing w:after="0" w:line="240" w:lineRule="auto"/>
        <w:ind w:left="0" w:firstLine="709"/>
        <w:jc w:val="both"/>
        <w:rPr>
          <w:rFonts w:ascii="Times New Roman" w:hAnsi="Times New Roman"/>
          <w:sz w:val="28"/>
          <w:szCs w:val="28"/>
          <w:lang w:val="uk-UA"/>
        </w:rPr>
      </w:pPr>
      <w:r w:rsidRPr="00AE6579">
        <w:rPr>
          <w:rFonts w:ascii="Times New Roman" w:hAnsi="Times New Roman"/>
          <w:bCs/>
          <w:sz w:val="28"/>
          <w:szCs w:val="28"/>
          <w:lang w:val="uk-UA"/>
        </w:rPr>
        <w:t xml:space="preserve">В чому полягають відмінності між </w:t>
      </w:r>
      <w:r w:rsidRPr="00AE6579">
        <w:rPr>
          <w:rFonts w:ascii="Times New Roman" w:hAnsi="Times New Roman"/>
          <w:sz w:val="28"/>
          <w:szCs w:val="28"/>
          <w:lang w:val="uk-UA"/>
        </w:rPr>
        <w:t>ф’ючерсом і опціоном?</w:t>
      </w:r>
    </w:p>
    <w:p w:rsidR="005C0C09" w:rsidRPr="00AE6579" w:rsidRDefault="006507A7" w:rsidP="005011AD">
      <w:pPr>
        <w:pStyle w:val="a5"/>
        <w:widowControl w:val="0"/>
        <w:numPr>
          <w:ilvl w:val="0"/>
          <w:numId w:val="61"/>
        </w:numPr>
        <w:shd w:val="clear" w:color="auto" w:fill="FFFFFF"/>
        <w:tabs>
          <w:tab w:val="left" w:pos="0"/>
          <w:tab w:val="left" w:pos="472"/>
          <w:tab w:val="left" w:pos="1134"/>
        </w:tabs>
        <w:autoSpaceDE w:val="0"/>
        <w:autoSpaceDN w:val="0"/>
        <w:adjustRightInd w:val="0"/>
        <w:spacing w:after="0" w:line="240" w:lineRule="auto"/>
        <w:ind w:left="0" w:firstLine="709"/>
        <w:jc w:val="both"/>
        <w:rPr>
          <w:rFonts w:ascii="Times New Roman" w:hAnsi="Times New Roman"/>
          <w:sz w:val="28"/>
          <w:szCs w:val="28"/>
          <w:lang w:val="uk-UA"/>
        </w:rPr>
      </w:pPr>
      <w:r w:rsidRPr="00AE6579">
        <w:rPr>
          <w:rFonts w:ascii="Times New Roman" w:hAnsi="Times New Roman"/>
          <w:bCs/>
          <w:sz w:val="28"/>
          <w:szCs w:val="28"/>
          <w:lang w:val="uk-UA"/>
        </w:rPr>
        <w:t>Розкрийте сутність страхування.</w:t>
      </w:r>
    </w:p>
    <w:p w:rsidR="005413FD" w:rsidRPr="00AE6579" w:rsidRDefault="005413FD" w:rsidP="00E528FD">
      <w:pPr>
        <w:contextualSpacing/>
        <w:jc w:val="center"/>
        <w:rPr>
          <w:rFonts w:ascii="Times New Roman" w:hAnsi="Times New Roman"/>
          <w:b/>
          <w:sz w:val="28"/>
          <w:szCs w:val="28"/>
          <w:lang w:val="uk-UA"/>
        </w:rPr>
      </w:pPr>
    </w:p>
    <w:p w:rsidR="00EF6CA2" w:rsidRDefault="00EF6CA2" w:rsidP="00E528FD">
      <w:pPr>
        <w:pStyle w:val="a5"/>
        <w:tabs>
          <w:tab w:val="left" w:pos="1134"/>
        </w:tabs>
        <w:spacing w:after="0" w:line="240" w:lineRule="auto"/>
        <w:ind w:left="0"/>
        <w:jc w:val="center"/>
        <w:rPr>
          <w:rFonts w:ascii="Times New Roman" w:hAnsi="Times New Roman"/>
          <w:b/>
          <w:sz w:val="28"/>
          <w:szCs w:val="28"/>
          <w:lang w:val="uk-UA"/>
        </w:rPr>
      </w:pPr>
    </w:p>
    <w:p w:rsidR="00EF6CA2" w:rsidRDefault="00EF6CA2">
      <w:pPr>
        <w:spacing w:after="0" w:line="240" w:lineRule="auto"/>
        <w:rPr>
          <w:rFonts w:ascii="Times New Roman" w:hAnsi="Times New Roman"/>
          <w:b/>
          <w:sz w:val="28"/>
          <w:szCs w:val="28"/>
          <w:lang w:val="uk-UA"/>
        </w:rPr>
      </w:pPr>
      <w:r>
        <w:rPr>
          <w:rFonts w:ascii="Times New Roman" w:hAnsi="Times New Roman"/>
          <w:b/>
          <w:sz w:val="28"/>
          <w:szCs w:val="28"/>
          <w:lang w:val="uk-UA"/>
        </w:rPr>
        <w:br w:type="page"/>
      </w:r>
    </w:p>
    <w:p w:rsidR="00EF6CA2" w:rsidRDefault="00EF6CA2" w:rsidP="00E528FD">
      <w:pPr>
        <w:pStyle w:val="a5"/>
        <w:tabs>
          <w:tab w:val="left" w:pos="1134"/>
        </w:tabs>
        <w:spacing w:after="0" w:line="240" w:lineRule="auto"/>
        <w:ind w:left="0"/>
        <w:jc w:val="center"/>
        <w:rPr>
          <w:rFonts w:ascii="Times New Roman" w:hAnsi="Times New Roman"/>
          <w:b/>
          <w:sz w:val="28"/>
          <w:szCs w:val="28"/>
          <w:lang w:val="uk-UA"/>
        </w:rPr>
      </w:pPr>
    </w:p>
    <w:p w:rsidR="00FB2397" w:rsidRPr="00AE6579" w:rsidRDefault="00FB2397" w:rsidP="00E528FD">
      <w:pPr>
        <w:pStyle w:val="a5"/>
        <w:tabs>
          <w:tab w:val="left" w:pos="1134"/>
        </w:tabs>
        <w:spacing w:after="0" w:line="240" w:lineRule="auto"/>
        <w:ind w:left="0"/>
        <w:jc w:val="center"/>
        <w:rPr>
          <w:rFonts w:ascii="Times New Roman" w:hAnsi="Times New Roman"/>
          <w:sz w:val="28"/>
          <w:szCs w:val="28"/>
          <w:lang w:val="uk-UA"/>
        </w:rPr>
      </w:pPr>
      <w:r w:rsidRPr="00AE6579">
        <w:rPr>
          <w:rFonts w:ascii="Times New Roman" w:hAnsi="Times New Roman"/>
          <w:b/>
          <w:sz w:val="28"/>
          <w:szCs w:val="28"/>
          <w:lang w:val="uk-UA"/>
        </w:rPr>
        <w:t xml:space="preserve">ТЕМА </w:t>
      </w:r>
      <w:r w:rsidR="0058131F" w:rsidRPr="00AE6579">
        <w:rPr>
          <w:rFonts w:ascii="Times New Roman" w:hAnsi="Times New Roman"/>
          <w:b/>
          <w:sz w:val="28"/>
          <w:szCs w:val="28"/>
          <w:lang w:val="uk-UA"/>
        </w:rPr>
        <w:t>5</w:t>
      </w:r>
      <w:r w:rsidR="00B31880" w:rsidRPr="00AE6579">
        <w:rPr>
          <w:rFonts w:ascii="Times New Roman" w:hAnsi="Times New Roman"/>
          <w:b/>
          <w:sz w:val="28"/>
          <w:szCs w:val="28"/>
          <w:lang w:val="uk-UA"/>
        </w:rPr>
        <w:t xml:space="preserve">. </w:t>
      </w:r>
      <w:r w:rsidR="008515BD" w:rsidRPr="00AE6579">
        <w:rPr>
          <w:rFonts w:ascii="Times New Roman" w:eastAsia="Times New Roman" w:hAnsi="Times New Roman"/>
          <w:b/>
          <w:sz w:val="28"/>
          <w:szCs w:val="28"/>
          <w:lang w:val="uk-UA"/>
        </w:rPr>
        <w:t>ІНФРАСТРУКТУРА РИНКУ ФІНАНСОВИХ ПОСЛУГ</w:t>
      </w:r>
    </w:p>
    <w:p w:rsidR="00B31880" w:rsidRPr="00AE6579" w:rsidRDefault="00B31880" w:rsidP="00E528FD">
      <w:pPr>
        <w:spacing w:after="0" w:line="360" w:lineRule="auto"/>
        <w:jc w:val="center"/>
        <w:rPr>
          <w:rFonts w:ascii="Times New Roman" w:hAnsi="Times New Roman"/>
          <w:i/>
          <w:sz w:val="28"/>
          <w:szCs w:val="28"/>
          <w:lang w:val="uk-UA"/>
        </w:rPr>
      </w:pPr>
    </w:p>
    <w:p w:rsidR="008515BD" w:rsidRPr="00AE6579" w:rsidRDefault="008515BD" w:rsidP="008515BD">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Інфраструктура ринку фінансових послуг покликана  створити належні умови для задоволення фінансових потреб суб’єктів господарювання, сприяти координації всіх їхніх економічних інтересів, допомагати вийти на світовий рівень економічних та фінансових відносин.</w:t>
      </w:r>
    </w:p>
    <w:p w:rsidR="008515BD" w:rsidRPr="00AE6579" w:rsidRDefault="008515BD" w:rsidP="008515BD">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Ефективність функціонування ринку фінансових послуг визначається розвиненістю його інфраструктури.</w:t>
      </w:r>
    </w:p>
    <w:p w:rsidR="008515BD" w:rsidRPr="00AE6579" w:rsidRDefault="008515BD" w:rsidP="008515BD">
      <w:pPr>
        <w:spacing w:after="0" w:line="240" w:lineRule="auto"/>
        <w:ind w:firstLine="720"/>
        <w:jc w:val="both"/>
        <w:rPr>
          <w:rFonts w:ascii="Times New Roman" w:hAnsi="Times New Roman"/>
          <w:sz w:val="28"/>
          <w:szCs w:val="28"/>
          <w:lang w:val="uk-UA"/>
        </w:rPr>
      </w:pPr>
      <w:r w:rsidRPr="00AE6579">
        <w:rPr>
          <w:rFonts w:ascii="Times New Roman" w:hAnsi="Times New Roman"/>
          <w:b/>
          <w:i/>
          <w:sz w:val="28"/>
          <w:szCs w:val="28"/>
          <w:lang w:val="uk-UA"/>
        </w:rPr>
        <w:t>Інфраструктура ринку фінансових послуг</w:t>
      </w:r>
      <w:r w:rsidR="00AB3A9A">
        <w:rPr>
          <w:rFonts w:ascii="Times New Roman" w:hAnsi="Times New Roman"/>
          <w:sz w:val="28"/>
          <w:szCs w:val="28"/>
          <w:lang w:val="uk-UA"/>
        </w:rPr>
        <w:t>–</w:t>
      </w:r>
      <w:r w:rsidRPr="00AE6579">
        <w:rPr>
          <w:rFonts w:ascii="Times New Roman" w:hAnsi="Times New Roman"/>
          <w:sz w:val="28"/>
          <w:szCs w:val="28"/>
          <w:lang w:val="uk-UA"/>
        </w:rPr>
        <w:t xml:space="preserve"> це сукупність установ, організацій та інших суб’єктів сфери обігу фінансових активів, що забезпечують необхідні умови функціонування ринкової економіки.</w:t>
      </w:r>
    </w:p>
    <w:p w:rsidR="008515BD" w:rsidRPr="00AE6579" w:rsidRDefault="008515BD" w:rsidP="008515BD">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Інфаструктура ринку фінансових послуг покликана забезпечувати можливість реалізації економічних інтересів суб’єктів господарювання, сприяти координації всіх їхніх економічних дій, допомогти їм інтегруватись у світовий економічний та фінансовий простір.</w:t>
      </w:r>
    </w:p>
    <w:p w:rsidR="008515BD" w:rsidRPr="00AE6579" w:rsidRDefault="008515BD" w:rsidP="008515BD">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 xml:space="preserve">Ринкова інфраструктура </w:t>
      </w:r>
      <w:r w:rsidR="00AB3A9A">
        <w:rPr>
          <w:rFonts w:ascii="Times New Roman" w:hAnsi="Times New Roman"/>
          <w:sz w:val="28"/>
          <w:szCs w:val="28"/>
          <w:lang w:val="uk-UA"/>
        </w:rPr>
        <w:t>–</w:t>
      </w:r>
      <w:r w:rsidRPr="00AE6579">
        <w:rPr>
          <w:rFonts w:ascii="Times New Roman" w:hAnsi="Times New Roman"/>
          <w:sz w:val="28"/>
          <w:szCs w:val="28"/>
          <w:lang w:val="uk-UA"/>
        </w:rPr>
        <w:t xml:space="preserve"> це система установ і організацій, які забезпечують вільний рух товарів і послуг на ринку.</w:t>
      </w:r>
    </w:p>
    <w:p w:rsidR="008515BD" w:rsidRPr="00AE6579" w:rsidRDefault="008515BD" w:rsidP="008515BD">
      <w:pPr>
        <w:spacing w:after="0" w:line="240" w:lineRule="auto"/>
        <w:ind w:firstLine="720"/>
        <w:jc w:val="both"/>
        <w:rPr>
          <w:rFonts w:ascii="Times New Roman" w:hAnsi="Times New Roman"/>
          <w:i/>
          <w:sz w:val="28"/>
          <w:szCs w:val="28"/>
          <w:lang w:val="uk-UA"/>
        </w:rPr>
      </w:pPr>
      <w:r w:rsidRPr="00AE6579">
        <w:rPr>
          <w:rFonts w:ascii="Times New Roman" w:hAnsi="Times New Roman"/>
          <w:i/>
          <w:sz w:val="28"/>
          <w:szCs w:val="28"/>
          <w:lang w:val="uk-UA"/>
        </w:rPr>
        <w:t>Склад інфраструктури:</w:t>
      </w:r>
    </w:p>
    <w:p w:rsidR="008515BD" w:rsidRPr="00AE6579" w:rsidRDefault="008515BD" w:rsidP="005011AD">
      <w:pPr>
        <w:pStyle w:val="a5"/>
        <w:numPr>
          <w:ilvl w:val="0"/>
          <w:numId w:val="88"/>
        </w:numPr>
        <w:spacing w:after="0" w:line="240" w:lineRule="auto"/>
        <w:ind w:left="0" w:firstLine="426"/>
        <w:jc w:val="both"/>
        <w:rPr>
          <w:rFonts w:ascii="Times New Roman" w:hAnsi="Times New Roman"/>
          <w:sz w:val="28"/>
          <w:szCs w:val="28"/>
          <w:lang w:val="uk-UA"/>
        </w:rPr>
      </w:pPr>
      <w:r w:rsidRPr="00AE6579">
        <w:rPr>
          <w:rFonts w:ascii="Times New Roman" w:hAnsi="Times New Roman"/>
          <w:sz w:val="28"/>
          <w:szCs w:val="28"/>
          <w:lang w:val="uk-UA"/>
        </w:rPr>
        <w:t>професійні учасники (торговці цінними паперами)</w:t>
      </w:r>
      <w:r w:rsidR="00191F1F" w:rsidRPr="00AE6579">
        <w:rPr>
          <w:rFonts w:ascii="Times New Roman" w:hAnsi="Times New Roman"/>
          <w:sz w:val="28"/>
          <w:szCs w:val="28"/>
          <w:lang w:val="uk-UA"/>
        </w:rPr>
        <w:t>;</w:t>
      </w:r>
    </w:p>
    <w:p w:rsidR="008515BD" w:rsidRPr="00AE6579" w:rsidRDefault="008515BD" w:rsidP="005011AD">
      <w:pPr>
        <w:pStyle w:val="a5"/>
        <w:numPr>
          <w:ilvl w:val="0"/>
          <w:numId w:val="88"/>
        </w:numPr>
        <w:spacing w:after="0" w:line="240" w:lineRule="auto"/>
        <w:ind w:left="0" w:firstLine="426"/>
        <w:jc w:val="both"/>
        <w:rPr>
          <w:rFonts w:ascii="Times New Roman" w:hAnsi="Times New Roman"/>
          <w:sz w:val="28"/>
          <w:szCs w:val="28"/>
          <w:lang w:val="uk-UA"/>
        </w:rPr>
      </w:pPr>
      <w:r w:rsidRPr="00AE6579">
        <w:rPr>
          <w:rFonts w:ascii="Times New Roman" w:hAnsi="Times New Roman"/>
          <w:sz w:val="28"/>
          <w:szCs w:val="28"/>
          <w:lang w:val="uk-UA"/>
        </w:rPr>
        <w:t>організатори тогівлі (фондові біржі та позабіржові фондові торговельні системи)</w:t>
      </w:r>
      <w:r w:rsidR="00191F1F" w:rsidRPr="00AE6579">
        <w:rPr>
          <w:rFonts w:ascii="Times New Roman" w:hAnsi="Times New Roman"/>
          <w:sz w:val="28"/>
          <w:szCs w:val="28"/>
          <w:lang w:val="uk-UA"/>
        </w:rPr>
        <w:t>;</w:t>
      </w:r>
    </w:p>
    <w:p w:rsidR="008515BD" w:rsidRPr="00AE6579" w:rsidRDefault="008515BD" w:rsidP="005011AD">
      <w:pPr>
        <w:pStyle w:val="a5"/>
        <w:numPr>
          <w:ilvl w:val="0"/>
          <w:numId w:val="88"/>
        </w:numPr>
        <w:spacing w:after="0" w:line="240" w:lineRule="auto"/>
        <w:ind w:left="0" w:firstLine="426"/>
        <w:jc w:val="both"/>
        <w:rPr>
          <w:rFonts w:ascii="Times New Roman" w:hAnsi="Times New Roman"/>
          <w:sz w:val="28"/>
          <w:szCs w:val="28"/>
          <w:lang w:val="uk-UA"/>
        </w:rPr>
      </w:pPr>
      <w:r w:rsidRPr="00AE6579">
        <w:rPr>
          <w:rFonts w:ascii="Times New Roman" w:hAnsi="Times New Roman"/>
          <w:sz w:val="28"/>
          <w:szCs w:val="28"/>
          <w:lang w:val="uk-UA"/>
        </w:rPr>
        <w:t>посередники в торговельних угодах (брокери та дилери)</w:t>
      </w:r>
      <w:r w:rsidR="00191F1F" w:rsidRPr="00AE6579">
        <w:rPr>
          <w:rFonts w:ascii="Times New Roman" w:hAnsi="Times New Roman"/>
          <w:sz w:val="28"/>
          <w:szCs w:val="28"/>
          <w:lang w:val="uk-UA"/>
        </w:rPr>
        <w:t>;</w:t>
      </w:r>
    </w:p>
    <w:p w:rsidR="008515BD" w:rsidRPr="00AE6579" w:rsidRDefault="008515BD" w:rsidP="005011AD">
      <w:pPr>
        <w:pStyle w:val="a5"/>
        <w:numPr>
          <w:ilvl w:val="0"/>
          <w:numId w:val="88"/>
        </w:numPr>
        <w:spacing w:after="0" w:line="240" w:lineRule="auto"/>
        <w:ind w:left="0" w:firstLine="426"/>
        <w:jc w:val="both"/>
        <w:rPr>
          <w:rFonts w:ascii="Times New Roman" w:hAnsi="Times New Roman"/>
          <w:sz w:val="28"/>
          <w:szCs w:val="28"/>
          <w:lang w:val="uk-UA"/>
        </w:rPr>
      </w:pPr>
      <w:r w:rsidRPr="00AE6579">
        <w:rPr>
          <w:rFonts w:ascii="Times New Roman" w:hAnsi="Times New Roman"/>
          <w:sz w:val="28"/>
          <w:szCs w:val="28"/>
          <w:lang w:val="uk-UA"/>
        </w:rPr>
        <w:t>посередницькі фінансові інститути (комерційні банки, небанківські депозитні установи, кредитні асоціації, спілки, ощадні інститути, страхові компанії, пенсійні фонди, фонди грошового ринку, інвестиційні компанії,інвестиційні фонди)</w:t>
      </w:r>
      <w:r w:rsidR="00191F1F" w:rsidRPr="00AE6579">
        <w:rPr>
          <w:rFonts w:ascii="Times New Roman" w:hAnsi="Times New Roman"/>
          <w:sz w:val="28"/>
          <w:szCs w:val="28"/>
          <w:lang w:val="uk-UA"/>
        </w:rPr>
        <w:t>;</w:t>
      </w:r>
    </w:p>
    <w:p w:rsidR="008515BD" w:rsidRPr="00AE6579" w:rsidRDefault="008515BD" w:rsidP="005011AD">
      <w:pPr>
        <w:pStyle w:val="a5"/>
        <w:numPr>
          <w:ilvl w:val="0"/>
          <w:numId w:val="88"/>
        </w:numPr>
        <w:spacing w:after="0" w:line="240" w:lineRule="auto"/>
        <w:ind w:left="0" w:firstLine="426"/>
        <w:jc w:val="both"/>
        <w:rPr>
          <w:rFonts w:ascii="Times New Roman" w:hAnsi="Times New Roman"/>
          <w:sz w:val="28"/>
          <w:szCs w:val="28"/>
          <w:lang w:val="uk-UA"/>
        </w:rPr>
      </w:pPr>
      <w:r w:rsidRPr="00AE6579">
        <w:rPr>
          <w:rFonts w:ascii="Times New Roman" w:hAnsi="Times New Roman"/>
          <w:sz w:val="28"/>
          <w:szCs w:val="28"/>
          <w:lang w:val="uk-UA"/>
        </w:rPr>
        <w:t>реєстратори  цінних паперів</w:t>
      </w:r>
      <w:r w:rsidR="00191F1F" w:rsidRPr="00AE6579">
        <w:rPr>
          <w:rFonts w:ascii="Times New Roman" w:hAnsi="Times New Roman"/>
          <w:sz w:val="28"/>
          <w:szCs w:val="28"/>
          <w:lang w:val="uk-UA"/>
        </w:rPr>
        <w:t>;</w:t>
      </w:r>
    </w:p>
    <w:p w:rsidR="008515BD" w:rsidRPr="00AE6579" w:rsidRDefault="008515BD" w:rsidP="005011AD">
      <w:pPr>
        <w:pStyle w:val="a5"/>
        <w:numPr>
          <w:ilvl w:val="0"/>
          <w:numId w:val="88"/>
        </w:numPr>
        <w:spacing w:after="0" w:line="240" w:lineRule="auto"/>
        <w:ind w:left="0" w:firstLine="426"/>
        <w:jc w:val="both"/>
        <w:rPr>
          <w:rFonts w:ascii="Times New Roman" w:hAnsi="Times New Roman"/>
          <w:sz w:val="28"/>
          <w:szCs w:val="28"/>
          <w:lang w:val="uk-UA"/>
        </w:rPr>
      </w:pPr>
      <w:r w:rsidRPr="00AE6579">
        <w:rPr>
          <w:rFonts w:ascii="Times New Roman" w:hAnsi="Times New Roman"/>
          <w:sz w:val="28"/>
          <w:szCs w:val="28"/>
          <w:lang w:val="uk-UA"/>
        </w:rPr>
        <w:t>депозитарії, клірингові депозитарії</w:t>
      </w:r>
      <w:r w:rsidR="00191F1F" w:rsidRPr="00AE6579">
        <w:rPr>
          <w:rFonts w:ascii="Times New Roman" w:hAnsi="Times New Roman"/>
          <w:sz w:val="28"/>
          <w:szCs w:val="28"/>
          <w:lang w:val="uk-UA"/>
        </w:rPr>
        <w:t>;</w:t>
      </w:r>
    </w:p>
    <w:p w:rsidR="008515BD" w:rsidRPr="00AE6579" w:rsidRDefault="008515BD" w:rsidP="005011AD">
      <w:pPr>
        <w:pStyle w:val="a5"/>
        <w:numPr>
          <w:ilvl w:val="0"/>
          <w:numId w:val="88"/>
        </w:numPr>
        <w:spacing w:after="0" w:line="240" w:lineRule="auto"/>
        <w:ind w:left="0" w:firstLine="426"/>
        <w:jc w:val="both"/>
        <w:rPr>
          <w:rFonts w:ascii="Times New Roman" w:hAnsi="Times New Roman"/>
          <w:sz w:val="28"/>
          <w:szCs w:val="28"/>
          <w:lang w:val="uk-UA"/>
        </w:rPr>
      </w:pPr>
      <w:r w:rsidRPr="00AE6579">
        <w:rPr>
          <w:rFonts w:ascii="Times New Roman" w:hAnsi="Times New Roman"/>
          <w:sz w:val="28"/>
          <w:szCs w:val="28"/>
          <w:lang w:val="uk-UA"/>
        </w:rPr>
        <w:t>розрахунково-клірингові банки</w:t>
      </w:r>
      <w:r w:rsidR="00191F1F" w:rsidRPr="00AE6579">
        <w:rPr>
          <w:rFonts w:ascii="Times New Roman" w:hAnsi="Times New Roman"/>
          <w:sz w:val="28"/>
          <w:szCs w:val="28"/>
          <w:lang w:val="uk-UA"/>
        </w:rPr>
        <w:t>;</w:t>
      </w:r>
    </w:p>
    <w:p w:rsidR="008515BD" w:rsidRPr="00AE6579" w:rsidRDefault="008515BD" w:rsidP="005011AD">
      <w:pPr>
        <w:pStyle w:val="a5"/>
        <w:numPr>
          <w:ilvl w:val="0"/>
          <w:numId w:val="88"/>
        </w:numPr>
        <w:spacing w:after="0" w:line="240" w:lineRule="auto"/>
        <w:ind w:left="0" w:firstLine="426"/>
        <w:jc w:val="both"/>
        <w:rPr>
          <w:rFonts w:ascii="Times New Roman" w:hAnsi="Times New Roman"/>
          <w:sz w:val="28"/>
          <w:szCs w:val="28"/>
          <w:lang w:val="uk-UA"/>
        </w:rPr>
      </w:pPr>
      <w:r w:rsidRPr="00AE6579">
        <w:rPr>
          <w:rFonts w:ascii="Times New Roman" w:hAnsi="Times New Roman"/>
          <w:sz w:val="28"/>
          <w:szCs w:val="28"/>
          <w:lang w:val="uk-UA"/>
        </w:rPr>
        <w:t>саморегульовані організації ринку цінних паперів</w:t>
      </w:r>
      <w:r w:rsidR="00191F1F" w:rsidRPr="00AE6579">
        <w:rPr>
          <w:rFonts w:ascii="Times New Roman" w:hAnsi="Times New Roman"/>
          <w:sz w:val="28"/>
          <w:szCs w:val="28"/>
          <w:lang w:val="uk-UA"/>
        </w:rPr>
        <w:t>;</w:t>
      </w:r>
    </w:p>
    <w:p w:rsidR="008515BD" w:rsidRPr="00AE6579" w:rsidRDefault="008515BD" w:rsidP="005011AD">
      <w:pPr>
        <w:pStyle w:val="a5"/>
        <w:numPr>
          <w:ilvl w:val="0"/>
          <w:numId w:val="88"/>
        </w:numPr>
        <w:spacing w:after="0" w:line="240" w:lineRule="auto"/>
        <w:ind w:left="0" w:firstLine="426"/>
        <w:jc w:val="both"/>
        <w:rPr>
          <w:rFonts w:ascii="Times New Roman" w:hAnsi="Times New Roman"/>
          <w:sz w:val="28"/>
          <w:szCs w:val="28"/>
          <w:lang w:val="uk-UA"/>
        </w:rPr>
      </w:pPr>
      <w:r w:rsidRPr="00AE6579">
        <w:rPr>
          <w:rFonts w:ascii="Times New Roman" w:hAnsi="Times New Roman"/>
          <w:sz w:val="28"/>
          <w:szCs w:val="28"/>
          <w:lang w:val="uk-UA"/>
        </w:rPr>
        <w:t>інформаційно-аналітичні інститути</w:t>
      </w:r>
      <w:r w:rsidR="00191F1F" w:rsidRPr="00AE6579">
        <w:rPr>
          <w:rFonts w:ascii="Times New Roman" w:hAnsi="Times New Roman"/>
          <w:sz w:val="28"/>
          <w:szCs w:val="28"/>
          <w:lang w:val="uk-UA"/>
        </w:rPr>
        <w:t>.</w:t>
      </w:r>
    </w:p>
    <w:p w:rsidR="008515BD" w:rsidRPr="00AE6579" w:rsidRDefault="008515BD" w:rsidP="008515BD">
      <w:pPr>
        <w:spacing w:after="0" w:line="240" w:lineRule="auto"/>
        <w:ind w:firstLine="720"/>
        <w:jc w:val="both"/>
        <w:rPr>
          <w:rFonts w:ascii="Times New Roman" w:hAnsi="Times New Roman"/>
          <w:sz w:val="28"/>
          <w:szCs w:val="28"/>
          <w:lang w:val="uk-UA"/>
        </w:rPr>
      </w:pPr>
      <w:r w:rsidRPr="00AE6579">
        <w:rPr>
          <w:rFonts w:ascii="Times New Roman" w:hAnsi="Times New Roman"/>
          <w:i/>
          <w:sz w:val="28"/>
          <w:szCs w:val="28"/>
          <w:lang w:val="uk-UA"/>
        </w:rPr>
        <w:t>Роль та значення інфраструктурних складових</w:t>
      </w:r>
      <w:r w:rsidRPr="00AE6579">
        <w:rPr>
          <w:rFonts w:ascii="Times New Roman" w:hAnsi="Times New Roman"/>
          <w:sz w:val="28"/>
          <w:szCs w:val="28"/>
          <w:lang w:val="uk-UA"/>
        </w:rPr>
        <w:t xml:space="preserve"> на ринку фінансових послуг </w:t>
      </w:r>
      <w:r w:rsidR="00191F1F" w:rsidRPr="00AE6579">
        <w:rPr>
          <w:rFonts w:ascii="Times New Roman" w:hAnsi="Times New Roman"/>
          <w:sz w:val="28"/>
          <w:szCs w:val="28"/>
          <w:lang w:val="uk-UA"/>
        </w:rPr>
        <w:t>п</w:t>
      </w:r>
      <w:r w:rsidRPr="00AE6579">
        <w:rPr>
          <w:rFonts w:ascii="Times New Roman" w:hAnsi="Times New Roman"/>
          <w:sz w:val="28"/>
          <w:szCs w:val="28"/>
          <w:lang w:val="uk-UA"/>
        </w:rPr>
        <w:t xml:space="preserve">олягають </w:t>
      </w:r>
      <w:r w:rsidR="00191F1F" w:rsidRPr="00AE6579">
        <w:rPr>
          <w:rFonts w:ascii="Times New Roman" w:hAnsi="Times New Roman"/>
          <w:sz w:val="28"/>
          <w:szCs w:val="28"/>
          <w:lang w:val="uk-UA"/>
        </w:rPr>
        <w:t>в наступному</w:t>
      </w:r>
      <w:r w:rsidRPr="00AE6579">
        <w:rPr>
          <w:rFonts w:ascii="Times New Roman" w:hAnsi="Times New Roman"/>
          <w:sz w:val="28"/>
          <w:szCs w:val="28"/>
          <w:lang w:val="uk-UA"/>
        </w:rPr>
        <w:t>:</w:t>
      </w:r>
    </w:p>
    <w:p w:rsidR="008515BD" w:rsidRPr="00AB3A9A" w:rsidRDefault="008515BD" w:rsidP="005011AD">
      <w:pPr>
        <w:pStyle w:val="a5"/>
        <w:numPr>
          <w:ilvl w:val="0"/>
          <w:numId w:val="88"/>
        </w:numPr>
        <w:tabs>
          <w:tab w:val="left" w:pos="0"/>
        </w:tabs>
        <w:suppressAutoHyphens/>
        <w:spacing w:after="0" w:line="240" w:lineRule="auto"/>
        <w:ind w:left="0" w:firstLine="349"/>
        <w:jc w:val="both"/>
        <w:rPr>
          <w:rFonts w:ascii="Times New Roman" w:hAnsi="Times New Roman"/>
          <w:sz w:val="28"/>
          <w:szCs w:val="28"/>
          <w:lang w:val="uk-UA"/>
        </w:rPr>
      </w:pPr>
      <w:r w:rsidRPr="00AB3A9A">
        <w:rPr>
          <w:rFonts w:ascii="Times New Roman" w:hAnsi="Times New Roman"/>
          <w:sz w:val="28"/>
          <w:szCs w:val="28"/>
          <w:lang w:val="uk-UA"/>
        </w:rPr>
        <w:t>по-перше, вони консолідують ризики, перебераючи на себе багато з них, насамперед ризик неповернення виданих позичок та виплати процентів у строк (дефолт);</w:t>
      </w:r>
    </w:p>
    <w:p w:rsidR="008515BD" w:rsidRPr="00AB3A9A" w:rsidRDefault="008515BD" w:rsidP="005011AD">
      <w:pPr>
        <w:pStyle w:val="a5"/>
        <w:numPr>
          <w:ilvl w:val="0"/>
          <w:numId w:val="88"/>
        </w:numPr>
        <w:tabs>
          <w:tab w:val="left" w:pos="0"/>
        </w:tabs>
        <w:suppressAutoHyphens/>
        <w:spacing w:after="0" w:line="240" w:lineRule="auto"/>
        <w:ind w:left="0" w:firstLine="349"/>
        <w:jc w:val="both"/>
        <w:rPr>
          <w:rFonts w:ascii="Times New Roman" w:hAnsi="Times New Roman"/>
          <w:sz w:val="28"/>
          <w:szCs w:val="28"/>
          <w:lang w:val="uk-UA"/>
        </w:rPr>
      </w:pPr>
      <w:r w:rsidRPr="00AB3A9A">
        <w:rPr>
          <w:rFonts w:ascii="Times New Roman" w:hAnsi="Times New Roman"/>
          <w:sz w:val="28"/>
          <w:szCs w:val="28"/>
          <w:lang w:val="uk-UA"/>
        </w:rPr>
        <w:t>по –друге, забезпечують деномінацію заощаджень. Дрібні позички в інфраструктурного посередника нагромаджуються поступово. Згодом на основі укладаються угоди з цінними паперами на більші суми;</w:t>
      </w:r>
    </w:p>
    <w:p w:rsidR="008515BD" w:rsidRPr="00AB3A9A" w:rsidRDefault="008515BD" w:rsidP="005011AD">
      <w:pPr>
        <w:pStyle w:val="a5"/>
        <w:numPr>
          <w:ilvl w:val="0"/>
          <w:numId w:val="88"/>
        </w:numPr>
        <w:tabs>
          <w:tab w:val="left" w:pos="0"/>
        </w:tabs>
        <w:suppressAutoHyphens/>
        <w:spacing w:after="0" w:line="240" w:lineRule="auto"/>
        <w:ind w:left="0" w:firstLine="349"/>
        <w:jc w:val="both"/>
        <w:rPr>
          <w:rFonts w:ascii="Times New Roman" w:hAnsi="Times New Roman"/>
          <w:sz w:val="28"/>
          <w:szCs w:val="28"/>
          <w:lang w:val="uk-UA"/>
        </w:rPr>
      </w:pPr>
      <w:r w:rsidRPr="00AB3A9A">
        <w:rPr>
          <w:rFonts w:ascii="Times New Roman" w:hAnsi="Times New Roman"/>
          <w:sz w:val="28"/>
          <w:szCs w:val="28"/>
          <w:lang w:val="uk-UA"/>
        </w:rPr>
        <w:t>по – третє, з другого положення випливає так званий ефект масштабу угоди: на чим більшу суму укладено угоду, тим нижчим виявляються адміністративні, консультаційні, юридичні та інші подібні витрати.</w:t>
      </w:r>
    </w:p>
    <w:p w:rsidR="008515BD" w:rsidRDefault="008515BD" w:rsidP="008515BD">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lastRenderedPageBreak/>
        <w:t>Інфраструктурний посередник має простіший доступ і можливості придбати інформацію з широкого кола питань, які стосуються обігу цінних паперів.</w:t>
      </w:r>
    </w:p>
    <w:p w:rsidR="00037988" w:rsidRPr="00AE6579" w:rsidRDefault="00037988" w:rsidP="008515BD">
      <w:pPr>
        <w:spacing w:after="0" w:line="240" w:lineRule="auto"/>
        <w:ind w:firstLine="720"/>
        <w:jc w:val="both"/>
        <w:rPr>
          <w:rFonts w:ascii="Times New Roman" w:hAnsi="Times New Roman"/>
          <w:sz w:val="28"/>
          <w:szCs w:val="28"/>
          <w:lang w:val="uk-UA"/>
        </w:rPr>
      </w:pPr>
    </w:p>
    <w:p w:rsidR="009A7A37" w:rsidRPr="00AE6579" w:rsidRDefault="009A7A37" w:rsidP="009A7A37">
      <w:pPr>
        <w:keepNext/>
        <w:widowControl w:val="0"/>
        <w:autoSpaceDE w:val="0"/>
        <w:autoSpaceDN w:val="0"/>
        <w:adjustRightInd w:val="0"/>
        <w:spacing w:after="120"/>
        <w:ind w:firstLine="709"/>
        <w:rPr>
          <w:rFonts w:ascii="Times New Roman" w:hAnsi="Times New Roman"/>
          <w:bCs/>
          <w:sz w:val="28"/>
          <w:szCs w:val="28"/>
        </w:rPr>
      </w:pPr>
      <w:r w:rsidRPr="00AE6579">
        <w:rPr>
          <w:rFonts w:ascii="Times New Roman" w:hAnsi="Times New Roman"/>
          <w:sz w:val="28"/>
          <w:szCs w:val="28"/>
        </w:rPr>
        <w:t xml:space="preserve">Таблиця </w:t>
      </w:r>
      <w:r w:rsidR="005559B1" w:rsidRPr="00AE6579">
        <w:rPr>
          <w:rFonts w:ascii="Times New Roman" w:hAnsi="Times New Roman"/>
          <w:sz w:val="28"/>
          <w:szCs w:val="28"/>
          <w:lang w:val="uk-UA"/>
        </w:rPr>
        <w:t>5</w:t>
      </w:r>
      <w:r w:rsidRPr="00AE6579">
        <w:rPr>
          <w:rFonts w:ascii="Times New Roman" w:hAnsi="Times New Roman"/>
          <w:sz w:val="28"/>
          <w:szCs w:val="28"/>
          <w:lang w:val="uk-UA"/>
        </w:rPr>
        <w:t xml:space="preserve">.1 </w:t>
      </w:r>
      <w:r w:rsidR="00AB3A9A">
        <w:rPr>
          <w:rFonts w:ascii="Times New Roman" w:hAnsi="Times New Roman"/>
          <w:sz w:val="28"/>
          <w:szCs w:val="28"/>
          <w:lang w:val="uk-UA"/>
        </w:rPr>
        <w:t>–</w:t>
      </w:r>
      <w:r w:rsidRPr="00AE6579">
        <w:rPr>
          <w:rFonts w:ascii="Times New Roman" w:hAnsi="Times New Roman"/>
          <w:bCs/>
          <w:sz w:val="28"/>
          <w:szCs w:val="28"/>
        </w:rPr>
        <w:t>Моделі депозитарних систем</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3578"/>
        <w:gridCol w:w="3367"/>
      </w:tblGrid>
      <w:tr w:rsidR="00AE6579" w:rsidRPr="00AE6579" w:rsidTr="00AB3A9A">
        <w:trPr>
          <w:tblHeader/>
        </w:trPr>
        <w:tc>
          <w:tcPr>
            <w:tcW w:w="2694" w:type="dxa"/>
            <w:vAlign w:val="center"/>
          </w:tcPr>
          <w:p w:rsidR="009A7A37" w:rsidRPr="00AE6579" w:rsidRDefault="009A7A37" w:rsidP="000F46F7">
            <w:pPr>
              <w:keepNext/>
              <w:widowControl w:val="0"/>
              <w:spacing w:after="0" w:line="240" w:lineRule="auto"/>
              <w:jc w:val="center"/>
              <w:rPr>
                <w:rFonts w:ascii="Times New Roman" w:hAnsi="Times New Roman"/>
                <w:sz w:val="24"/>
                <w:szCs w:val="24"/>
              </w:rPr>
            </w:pPr>
            <w:r w:rsidRPr="00AE6579">
              <w:rPr>
                <w:rFonts w:ascii="Times New Roman" w:hAnsi="Times New Roman"/>
                <w:bCs/>
                <w:sz w:val="24"/>
                <w:szCs w:val="24"/>
              </w:rPr>
              <w:t>Ознака порівняння</w:t>
            </w:r>
          </w:p>
        </w:tc>
        <w:tc>
          <w:tcPr>
            <w:tcW w:w="3578" w:type="dxa"/>
            <w:vAlign w:val="center"/>
          </w:tcPr>
          <w:p w:rsidR="009A7A37" w:rsidRPr="00AE6579" w:rsidRDefault="009A7A37" w:rsidP="000F46F7">
            <w:pPr>
              <w:keepNext/>
              <w:widowControl w:val="0"/>
              <w:spacing w:after="0" w:line="240" w:lineRule="auto"/>
              <w:jc w:val="center"/>
              <w:rPr>
                <w:rFonts w:ascii="Times New Roman" w:hAnsi="Times New Roman"/>
                <w:sz w:val="24"/>
                <w:szCs w:val="24"/>
              </w:rPr>
            </w:pPr>
            <w:r w:rsidRPr="00AE6579">
              <w:rPr>
                <w:rFonts w:ascii="Times New Roman" w:hAnsi="Times New Roman"/>
                <w:bCs/>
                <w:sz w:val="24"/>
                <w:szCs w:val="24"/>
              </w:rPr>
              <w:t>Американська</w:t>
            </w:r>
          </w:p>
        </w:tc>
        <w:tc>
          <w:tcPr>
            <w:tcW w:w="3367" w:type="dxa"/>
            <w:vAlign w:val="center"/>
          </w:tcPr>
          <w:p w:rsidR="009A7A37" w:rsidRPr="00AE6579" w:rsidRDefault="009A7A37" w:rsidP="000F46F7">
            <w:pPr>
              <w:keepNext/>
              <w:widowControl w:val="0"/>
              <w:spacing w:after="0" w:line="240" w:lineRule="auto"/>
              <w:jc w:val="center"/>
              <w:rPr>
                <w:rFonts w:ascii="Times New Roman" w:hAnsi="Times New Roman"/>
                <w:sz w:val="24"/>
                <w:szCs w:val="24"/>
              </w:rPr>
            </w:pPr>
            <w:r w:rsidRPr="00AE6579">
              <w:rPr>
                <w:rFonts w:ascii="Times New Roman" w:hAnsi="Times New Roman"/>
                <w:bCs/>
                <w:sz w:val="24"/>
                <w:szCs w:val="24"/>
              </w:rPr>
              <w:t>Європейська</w:t>
            </w:r>
          </w:p>
        </w:tc>
      </w:tr>
      <w:tr w:rsidR="00AE6579" w:rsidRPr="00AE6579" w:rsidTr="00AB3A9A">
        <w:tc>
          <w:tcPr>
            <w:tcW w:w="2694" w:type="dxa"/>
            <w:vAlign w:val="center"/>
          </w:tcPr>
          <w:p w:rsidR="009A7A37" w:rsidRPr="00AE6579" w:rsidRDefault="009A7A37" w:rsidP="000F46F7">
            <w:pPr>
              <w:keepNext/>
              <w:widowControl w:val="0"/>
              <w:autoSpaceDE w:val="0"/>
              <w:autoSpaceDN w:val="0"/>
              <w:adjustRightInd w:val="0"/>
              <w:spacing w:after="0" w:line="240" w:lineRule="auto"/>
              <w:jc w:val="both"/>
              <w:rPr>
                <w:rFonts w:ascii="Times New Roman" w:hAnsi="Times New Roman"/>
                <w:sz w:val="24"/>
                <w:szCs w:val="24"/>
              </w:rPr>
            </w:pPr>
            <w:r w:rsidRPr="00AE6579">
              <w:rPr>
                <w:rFonts w:ascii="Times New Roman" w:hAnsi="Times New Roman"/>
                <w:iCs/>
                <w:sz w:val="24"/>
                <w:szCs w:val="24"/>
              </w:rPr>
              <w:t>Ступінь централізації системи обліку прав на цінні папери</w:t>
            </w:r>
          </w:p>
        </w:tc>
        <w:tc>
          <w:tcPr>
            <w:tcW w:w="3578" w:type="dxa"/>
            <w:vAlign w:val="center"/>
          </w:tcPr>
          <w:p w:rsidR="009A7A37" w:rsidRPr="00AE6579" w:rsidRDefault="009A7A37" w:rsidP="000F46F7">
            <w:pPr>
              <w:keepNext/>
              <w:widowControl w:val="0"/>
              <w:autoSpaceDE w:val="0"/>
              <w:autoSpaceDN w:val="0"/>
              <w:adjustRightInd w:val="0"/>
              <w:spacing w:after="0" w:line="240" w:lineRule="auto"/>
              <w:jc w:val="both"/>
              <w:rPr>
                <w:rFonts w:ascii="Times New Roman" w:hAnsi="Times New Roman"/>
                <w:sz w:val="24"/>
                <w:szCs w:val="24"/>
              </w:rPr>
            </w:pPr>
            <w:r w:rsidRPr="00AE6579">
              <w:rPr>
                <w:rFonts w:ascii="Times New Roman" w:hAnsi="Times New Roman"/>
                <w:sz w:val="24"/>
                <w:szCs w:val="24"/>
              </w:rPr>
              <w:t>Монополізація ринків цінних паперів на рівні професійних учасників</w:t>
            </w:r>
          </w:p>
        </w:tc>
        <w:tc>
          <w:tcPr>
            <w:tcW w:w="3367" w:type="dxa"/>
            <w:vAlign w:val="center"/>
          </w:tcPr>
          <w:p w:rsidR="009A7A37" w:rsidRPr="00AE6579" w:rsidRDefault="009A7A37" w:rsidP="000F46F7">
            <w:pPr>
              <w:keepNext/>
              <w:widowControl w:val="0"/>
              <w:autoSpaceDE w:val="0"/>
              <w:autoSpaceDN w:val="0"/>
              <w:adjustRightInd w:val="0"/>
              <w:spacing w:after="0" w:line="240" w:lineRule="auto"/>
              <w:jc w:val="both"/>
              <w:rPr>
                <w:rFonts w:ascii="Times New Roman" w:hAnsi="Times New Roman"/>
                <w:sz w:val="24"/>
                <w:szCs w:val="24"/>
              </w:rPr>
            </w:pPr>
            <w:r w:rsidRPr="00AE6579">
              <w:rPr>
                <w:rFonts w:ascii="Times New Roman" w:hAnsi="Times New Roman"/>
                <w:sz w:val="24"/>
                <w:szCs w:val="24"/>
              </w:rPr>
              <w:t>Повна централізація, закріплена законодавством. Наявність центрального депозитарію</w:t>
            </w:r>
          </w:p>
        </w:tc>
      </w:tr>
      <w:tr w:rsidR="00AE6579" w:rsidRPr="00AE6579" w:rsidTr="00AB3A9A">
        <w:tc>
          <w:tcPr>
            <w:tcW w:w="2694" w:type="dxa"/>
            <w:vAlign w:val="center"/>
          </w:tcPr>
          <w:p w:rsidR="009A7A37" w:rsidRPr="00AE6579" w:rsidRDefault="009A7A37" w:rsidP="000F46F7">
            <w:pPr>
              <w:keepNext/>
              <w:widowControl w:val="0"/>
              <w:autoSpaceDE w:val="0"/>
              <w:autoSpaceDN w:val="0"/>
              <w:adjustRightInd w:val="0"/>
              <w:spacing w:after="0" w:line="240" w:lineRule="auto"/>
              <w:jc w:val="both"/>
              <w:rPr>
                <w:rFonts w:ascii="Times New Roman" w:hAnsi="Times New Roman"/>
                <w:iCs/>
                <w:sz w:val="24"/>
                <w:szCs w:val="24"/>
              </w:rPr>
            </w:pPr>
            <w:r w:rsidRPr="00AE6579">
              <w:rPr>
                <w:rFonts w:ascii="Times New Roman" w:hAnsi="Times New Roman"/>
                <w:iCs/>
                <w:sz w:val="24"/>
                <w:szCs w:val="24"/>
              </w:rPr>
              <w:t>Можливості суміщення професійної діяльності на ринках цінних паперів</w:t>
            </w:r>
          </w:p>
        </w:tc>
        <w:tc>
          <w:tcPr>
            <w:tcW w:w="3578" w:type="dxa"/>
            <w:vAlign w:val="center"/>
          </w:tcPr>
          <w:p w:rsidR="009A7A37" w:rsidRPr="00AE6579" w:rsidRDefault="009A7A37" w:rsidP="000F46F7">
            <w:pPr>
              <w:keepNext/>
              <w:widowControl w:val="0"/>
              <w:autoSpaceDE w:val="0"/>
              <w:autoSpaceDN w:val="0"/>
              <w:adjustRightInd w:val="0"/>
              <w:spacing w:after="0" w:line="240" w:lineRule="auto"/>
              <w:jc w:val="both"/>
              <w:rPr>
                <w:rFonts w:ascii="Times New Roman" w:hAnsi="Times New Roman"/>
                <w:sz w:val="24"/>
                <w:szCs w:val="24"/>
              </w:rPr>
            </w:pPr>
            <w:r w:rsidRPr="00AE6579">
              <w:rPr>
                <w:rFonts w:ascii="Times New Roman" w:hAnsi="Times New Roman"/>
                <w:sz w:val="24"/>
                <w:szCs w:val="24"/>
              </w:rPr>
              <w:t>Комерційним банкам забороняється займатися інвестиційною діяльністю, а інвестиційним банкам –класичними банківськими операціями. Існують обмеження на суміщення професійної діяльності на ринках цінних паперів</w:t>
            </w:r>
          </w:p>
        </w:tc>
        <w:tc>
          <w:tcPr>
            <w:tcW w:w="3367" w:type="dxa"/>
            <w:vAlign w:val="center"/>
          </w:tcPr>
          <w:p w:rsidR="009A7A37" w:rsidRPr="00AE6579" w:rsidRDefault="009A7A37" w:rsidP="000F46F7">
            <w:pPr>
              <w:keepNext/>
              <w:widowControl w:val="0"/>
              <w:autoSpaceDE w:val="0"/>
              <w:autoSpaceDN w:val="0"/>
              <w:adjustRightInd w:val="0"/>
              <w:spacing w:after="0" w:line="240" w:lineRule="auto"/>
              <w:jc w:val="both"/>
              <w:rPr>
                <w:rFonts w:ascii="Times New Roman" w:hAnsi="Times New Roman"/>
                <w:sz w:val="24"/>
                <w:szCs w:val="24"/>
              </w:rPr>
            </w:pPr>
            <w:r w:rsidRPr="00AE6579">
              <w:rPr>
                <w:rFonts w:ascii="Times New Roman" w:hAnsi="Times New Roman"/>
                <w:sz w:val="24"/>
                <w:szCs w:val="24"/>
              </w:rPr>
              <w:t>Банкам дозволено поєднувати банківські операції з більшістю операцій на ринках цінних паперів. Учасники ринків цінних паперів можуть поєднувати різноманітні види професійної діяльності</w:t>
            </w:r>
          </w:p>
        </w:tc>
      </w:tr>
      <w:tr w:rsidR="00AE6579" w:rsidRPr="00AE6579" w:rsidTr="00AB3A9A">
        <w:tc>
          <w:tcPr>
            <w:tcW w:w="2694" w:type="dxa"/>
            <w:vAlign w:val="center"/>
          </w:tcPr>
          <w:p w:rsidR="009A7A37" w:rsidRPr="00AE6579" w:rsidRDefault="009A7A37" w:rsidP="000F46F7">
            <w:pPr>
              <w:keepNext/>
              <w:widowControl w:val="0"/>
              <w:autoSpaceDE w:val="0"/>
              <w:autoSpaceDN w:val="0"/>
              <w:adjustRightInd w:val="0"/>
              <w:spacing w:after="0" w:line="240" w:lineRule="auto"/>
              <w:jc w:val="both"/>
              <w:rPr>
                <w:rFonts w:ascii="Times New Roman" w:hAnsi="Times New Roman"/>
                <w:iCs/>
                <w:sz w:val="24"/>
                <w:szCs w:val="24"/>
              </w:rPr>
            </w:pPr>
            <w:r w:rsidRPr="00AE6579">
              <w:rPr>
                <w:rFonts w:ascii="Times New Roman" w:hAnsi="Times New Roman"/>
                <w:iCs/>
                <w:sz w:val="24"/>
                <w:szCs w:val="24"/>
              </w:rPr>
              <w:t>Роль банків на ринках цінних паперів</w:t>
            </w:r>
          </w:p>
        </w:tc>
        <w:tc>
          <w:tcPr>
            <w:tcW w:w="3578" w:type="dxa"/>
            <w:vAlign w:val="center"/>
          </w:tcPr>
          <w:p w:rsidR="009A7A37" w:rsidRPr="00AE6579" w:rsidRDefault="009A7A37" w:rsidP="000F46F7">
            <w:pPr>
              <w:keepNext/>
              <w:widowControl w:val="0"/>
              <w:autoSpaceDE w:val="0"/>
              <w:autoSpaceDN w:val="0"/>
              <w:adjustRightInd w:val="0"/>
              <w:spacing w:after="0" w:line="240" w:lineRule="auto"/>
              <w:jc w:val="both"/>
              <w:rPr>
                <w:rFonts w:ascii="Times New Roman" w:hAnsi="Times New Roman"/>
                <w:sz w:val="24"/>
                <w:szCs w:val="24"/>
              </w:rPr>
            </w:pPr>
            <w:r w:rsidRPr="00AE6579">
              <w:rPr>
                <w:rFonts w:ascii="Times New Roman" w:hAnsi="Times New Roman"/>
                <w:sz w:val="24"/>
                <w:szCs w:val="24"/>
              </w:rPr>
              <w:t>Можуть здійснювати кастодіальну діяльність</w:t>
            </w:r>
          </w:p>
        </w:tc>
        <w:tc>
          <w:tcPr>
            <w:tcW w:w="3367" w:type="dxa"/>
            <w:vAlign w:val="center"/>
          </w:tcPr>
          <w:p w:rsidR="009A7A37" w:rsidRPr="00AE6579" w:rsidRDefault="009A7A37" w:rsidP="000F46F7">
            <w:pPr>
              <w:keepNext/>
              <w:widowControl w:val="0"/>
              <w:autoSpaceDE w:val="0"/>
              <w:autoSpaceDN w:val="0"/>
              <w:adjustRightInd w:val="0"/>
              <w:spacing w:after="0" w:line="240" w:lineRule="auto"/>
              <w:jc w:val="both"/>
              <w:rPr>
                <w:rFonts w:ascii="Times New Roman" w:hAnsi="Times New Roman"/>
                <w:sz w:val="24"/>
                <w:szCs w:val="24"/>
              </w:rPr>
            </w:pPr>
            <w:r w:rsidRPr="00AE6579">
              <w:rPr>
                <w:rFonts w:ascii="Times New Roman" w:hAnsi="Times New Roman"/>
                <w:sz w:val="24"/>
                <w:szCs w:val="24"/>
              </w:rPr>
              <w:t>Банки грають важливу роль в наданні фінансових послуг, можуть здійснювати кастодіальну діяльність</w:t>
            </w:r>
          </w:p>
        </w:tc>
      </w:tr>
      <w:tr w:rsidR="00AE6579" w:rsidRPr="00AE6579" w:rsidTr="00AB3A9A">
        <w:tc>
          <w:tcPr>
            <w:tcW w:w="2694" w:type="dxa"/>
            <w:vAlign w:val="center"/>
          </w:tcPr>
          <w:p w:rsidR="009A7A37" w:rsidRPr="00AE6579" w:rsidRDefault="009A7A37" w:rsidP="000F46F7">
            <w:pPr>
              <w:keepNext/>
              <w:widowControl w:val="0"/>
              <w:autoSpaceDE w:val="0"/>
              <w:autoSpaceDN w:val="0"/>
              <w:adjustRightInd w:val="0"/>
              <w:spacing w:after="0" w:line="240" w:lineRule="auto"/>
              <w:jc w:val="both"/>
              <w:rPr>
                <w:rFonts w:ascii="Times New Roman" w:hAnsi="Times New Roman"/>
                <w:iCs/>
                <w:sz w:val="24"/>
                <w:szCs w:val="24"/>
              </w:rPr>
            </w:pPr>
            <w:r w:rsidRPr="00AE6579">
              <w:rPr>
                <w:rFonts w:ascii="Times New Roman" w:hAnsi="Times New Roman"/>
                <w:iCs/>
                <w:sz w:val="24"/>
                <w:szCs w:val="24"/>
              </w:rPr>
              <w:t>Тип системи обліку прав на цінні папери</w:t>
            </w:r>
          </w:p>
        </w:tc>
        <w:tc>
          <w:tcPr>
            <w:tcW w:w="3578" w:type="dxa"/>
            <w:vAlign w:val="center"/>
          </w:tcPr>
          <w:p w:rsidR="009A7A37" w:rsidRPr="00AE6579" w:rsidRDefault="009A7A37" w:rsidP="000F46F7">
            <w:pPr>
              <w:keepNext/>
              <w:widowControl w:val="0"/>
              <w:spacing w:after="0" w:line="240" w:lineRule="auto"/>
              <w:jc w:val="both"/>
              <w:rPr>
                <w:rFonts w:ascii="Times New Roman" w:hAnsi="Times New Roman"/>
                <w:sz w:val="24"/>
                <w:szCs w:val="24"/>
              </w:rPr>
            </w:pPr>
            <w:r w:rsidRPr="00AE6579">
              <w:rPr>
                <w:rFonts w:ascii="Times New Roman" w:hAnsi="Times New Roman"/>
                <w:sz w:val="24"/>
                <w:szCs w:val="24"/>
              </w:rPr>
              <w:t>Розподільна</w:t>
            </w:r>
          </w:p>
        </w:tc>
        <w:tc>
          <w:tcPr>
            <w:tcW w:w="3367" w:type="dxa"/>
            <w:vAlign w:val="center"/>
          </w:tcPr>
          <w:p w:rsidR="009A7A37" w:rsidRPr="00AE6579" w:rsidRDefault="009A7A37" w:rsidP="000F46F7">
            <w:pPr>
              <w:keepNext/>
              <w:widowControl w:val="0"/>
              <w:spacing w:after="0" w:line="240" w:lineRule="auto"/>
              <w:jc w:val="both"/>
              <w:rPr>
                <w:rFonts w:ascii="Times New Roman" w:hAnsi="Times New Roman"/>
                <w:sz w:val="24"/>
                <w:szCs w:val="24"/>
              </w:rPr>
            </w:pPr>
            <w:r w:rsidRPr="00AE6579">
              <w:rPr>
                <w:rFonts w:ascii="Times New Roman" w:hAnsi="Times New Roman"/>
                <w:sz w:val="24"/>
                <w:szCs w:val="24"/>
              </w:rPr>
              <w:t>Централізована</w:t>
            </w:r>
          </w:p>
        </w:tc>
      </w:tr>
      <w:tr w:rsidR="00AE6579" w:rsidRPr="00AE6579" w:rsidTr="00AB3A9A">
        <w:tc>
          <w:tcPr>
            <w:tcW w:w="2694" w:type="dxa"/>
            <w:vAlign w:val="center"/>
          </w:tcPr>
          <w:p w:rsidR="009A7A37" w:rsidRPr="00AE6579" w:rsidRDefault="009A7A37" w:rsidP="000F46F7">
            <w:pPr>
              <w:keepNext/>
              <w:widowControl w:val="0"/>
              <w:autoSpaceDE w:val="0"/>
              <w:autoSpaceDN w:val="0"/>
              <w:adjustRightInd w:val="0"/>
              <w:spacing w:after="0" w:line="240" w:lineRule="auto"/>
              <w:jc w:val="both"/>
              <w:rPr>
                <w:rFonts w:ascii="Times New Roman" w:hAnsi="Times New Roman"/>
                <w:iCs/>
                <w:sz w:val="24"/>
                <w:szCs w:val="24"/>
              </w:rPr>
            </w:pPr>
            <w:r w:rsidRPr="00AE6579">
              <w:rPr>
                <w:rFonts w:ascii="Times New Roman" w:hAnsi="Times New Roman"/>
                <w:iCs/>
                <w:sz w:val="24"/>
                <w:szCs w:val="24"/>
              </w:rPr>
              <w:t>Наявність та роль реєстраторів</w:t>
            </w:r>
          </w:p>
        </w:tc>
        <w:tc>
          <w:tcPr>
            <w:tcW w:w="3578" w:type="dxa"/>
            <w:vAlign w:val="center"/>
          </w:tcPr>
          <w:p w:rsidR="009A7A37" w:rsidRPr="00AE6579" w:rsidRDefault="009A7A37" w:rsidP="000F46F7">
            <w:pPr>
              <w:keepNext/>
              <w:widowControl w:val="0"/>
              <w:autoSpaceDE w:val="0"/>
              <w:autoSpaceDN w:val="0"/>
              <w:adjustRightInd w:val="0"/>
              <w:spacing w:after="0" w:line="240" w:lineRule="auto"/>
              <w:jc w:val="both"/>
              <w:rPr>
                <w:rFonts w:ascii="Times New Roman" w:hAnsi="Times New Roman"/>
                <w:sz w:val="24"/>
                <w:szCs w:val="24"/>
              </w:rPr>
            </w:pPr>
            <w:r w:rsidRPr="00AE6579">
              <w:rPr>
                <w:rFonts w:ascii="Times New Roman" w:hAnsi="Times New Roman"/>
                <w:sz w:val="24"/>
                <w:szCs w:val="24"/>
              </w:rPr>
              <w:t>Реєстратори здійснюють ведення реєстрів та знаходяться на першому рівні системи обліку прав на цінні папери</w:t>
            </w:r>
          </w:p>
        </w:tc>
        <w:tc>
          <w:tcPr>
            <w:tcW w:w="3367" w:type="dxa"/>
            <w:vAlign w:val="center"/>
          </w:tcPr>
          <w:p w:rsidR="009A7A37" w:rsidRPr="00AE6579" w:rsidRDefault="009A7A37" w:rsidP="000F46F7">
            <w:pPr>
              <w:keepNext/>
              <w:widowControl w:val="0"/>
              <w:autoSpaceDE w:val="0"/>
              <w:autoSpaceDN w:val="0"/>
              <w:adjustRightInd w:val="0"/>
              <w:spacing w:after="0" w:line="240" w:lineRule="auto"/>
              <w:jc w:val="both"/>
              <w:rPr>
                <w:rFonts w:ascii="Times New Roman" w:hAnsi="Times New Roman"/>
                <w:sz w:val="24"/>
                <w:szCs w:val="24"/>
              </w:rPr>
            </w:pPr>
            <w:r w:rsidRPr="00AE6579">
              <w:rPr>
                <w:rFonts w:ascii="Times New Roman" w:hAnsi="Times New Roman"/>
                <w:sz w:val="24"/>
                <w:szCs w:val="24"/>
              </w:rPr>
              <w:t>Не існує реєстраторів в українському розумінні цього слова</w:t>
            </w:r>
          </w:p>
        </w:tc>
      </w:tr>
      <w:tr w:rsidR="00AE6579" w:rsidRPr="00AE6579" w:rsidTr="00AB3A9A">
        <w:tc>
          <w:tcPr>
            <w:tcW w:w="2694" w:type="dxa"/>
            <w:vAlign w:val="center"/>
          </w:tcPr>
          <w:p w:rsidR="009A7A37" w:rsidRPr="00AE6579" w:rsidRDefault="009A7A37" w:rsidP="000F46F7">
            <w:pPr>
              <w:keepNext/>
              <w:widowControl w:val="0"/>
              <w:spacing w:after="0" w:line="240" w:lineRule="auto"/>
              <w:jc w:val="both"/>
              <w:rPr>
                <w:rFonts w:ascii="Times New Roman" w:hAnsi="Times New Roman"/>
                <w:sz w:val="24"/>
                <w:szCs w:val="24"/>
              </w:rPr>
            </w:pPr>
            <w:r w:rsidRPr="00AE6579">
              <w:rPr>
                <w:rFonts w:ascii="Times New Roman" w:hAnsi="Times New Roman"/>
                <w:iCs/>
                <w:sz w:val="24"/>
                <w:szCs w:val="24"/>
              </w:rPr>
              <w:t>Ступінь регулювання</w:t>
            </w:r>
          </w:p>
        </w:tc>
        <w:tc>
          <w:tcPr>
            <w:tcW w:w="3578" w:type="dxa"/>
            <w:vAlign w:val="center"/>
          </w:tcPr>
          <w:p w:rsidR="009A7A37" w:rsidRPr="00AE6579" w:rsidRDefault="009A7A37" w:rsidP="000F46F7">
            <w:pPr>
              <w:keepNext/>
              <w:widowControl w:val="0"/>
              <w:autoSpaceDE w:val="0"/>
              <w:autoSpaceDN w:val="0"/>
              <w:adjustRightInd w:val="0"/>
              <w:spacing w:after="0" w:line="240" w:lineRule="auto"/>
              <w:jc w:val="both"/>
              <w:rPr>
                <w:rFonts w:ascii="Times New Roman" w:hAnsi="Times New Roman"/>
                <w:sz w:val="24"/>
                <w:szCs w:val="24"/>
              </w:rPr>
            </w:pPr>
            <w:r w:rsidRPr="00AE6579">
              <w:rPr>
                <w:rFonts w:ascii="Times New Roman" w:hAnsi="Times New Roman"/>
                <w:sz w:val="24"/>
                <w:szCs w:val="24"/>
              </w:rPr>
              <w:t>Жорстке регулювання, високий рівень контролю та нагляду за ринковою поведінкою учасників угод з цінними паперами з боку держави</w:t>
            </w:r>
          </w:p>
        </w:tc>
        <w:tc>
          <w:tcPr>
            <w:tcW w:w="3367" w:type="dxa"/>
            <w:vAlign w:val="center"/>
          </w:tcPr>
          <w:p w:rsidR="009A7A37" w:rsidRPr="00AE6579" w:rsidRDefault="009A7A37" w:rsidP="000F46F7">
            <w:pPr>
              <w:keepNext/>
              <w:widowControl w:val="0"/>
              <w:autoSpaceDE w:val="0"/>
              <w:autoSpaceDN w:val="0"/>
              <w:adjustRightInd w:val="0"/>
              <w:spacing w:after="0" w:line="240" w:lineRule="auto"/>
              <w:jc w:val="both"/>
              <w:rPr>
                <w:rFonts w:ascii="Times New Roman" w:hAnsi="Times New Roman"/>
                <w:sz w:val="24"/>
                <w:szCs w:val="24"/>
              </w:rPr>
            </w:pPr>
            <w:r w:rsidRPr="00AE6579">
              <w:rPr>
                <w:rFonts w:ascii="Times New Roman" w:hAnsi="Times New Roman"/>
                <w:sz w:val="24"/>
                <w:szCs w:val="24"/>
              </w:rPr>
              <w:t>Мінімальна участь держави в регулюванні. Низький рівень контролю та нагляду</w:t>
            </w:r>
          </w:p>
        </w:tc>
      </w:tr>
      <w:tr w:rsidR="009A7A37" w:rsidRPr="00AE6579" w:rsidTr="00AB3A9A">
        <w:tc>
          <w:tcPr>
            <w:tcW w:w="2694" w:type="dxa"/>
            <w:vAlign w:val="center"/>
          </w:tcPr>
          <w:p w:rsidR="009A7A37" w:rsidRPr="00AE6579" w:rsidRDefault="009A7A37" w:rsidP="000F46F7">
            <w:pPr>
              <w:keepNext/>
              <w:widowControl w:val="0"/>
              <w:spacing w:after="0" w:line="240" w:lineRule="auto"/>
              <w:jc w:val="both"/>
              <w:rPr>
                <w:rFonts w:ascii="Times New Roman" w:hAnsi="Times New Roman"/>
                <w:sz w:val="24"/>
                <w:szCs w:val="24"/>
              </w:rPr>
            </w:pPr>
            <w:r w:rsidRPr="00AE6579">
              <w:rPr>
                <w:rFonts w:ascii="Times New Roman" w:hAnsi="Times New Roman"/>
                <w:iCs/>
                <w:sz w:val="24"/>
                <w:szCs w:val="24"/>
              </w:rPr>
              <w:t>Роль номінальних власників</w:t>
            </w:r>
          </w:p>
        </w:tc>
        <w:tc>
          <w:tcPr>
            <w:tcW w:w="3578" w:type="dxa"/>
            <w:vAlign w:val="center"/>
          </w:tcPr>
          <w:p w:rsidR="009A7A37" w:rsidRPr="00AE6579" w:rsidRDefault="009A7A37" w:rsidP="000F46F7">
            <w:pPr>
              <w:keepNext/>
              <w:widowControl w:val="0"/>
              <w:autoSpaceDE w:val="0"/>
              <w:autoSpaceDN w:val="0"/>
              <w:adjustRightInd w:val="0"/>
              <w:spacing w:after="0" w:line="240" w:lineRule="auto"/>
              <w:jc w:val="both"/>
              <w:rPr>
                <w:rFonts w:ascii="Times New Roman" w:hAnsi="Times New Roman"/>
                <w:sz w:val="24"/>
                <w:szCs w:val="24"/>
              </w:rPr>
            </w:pPr>
            <w:r w:rsidRPr="00AE6579">
              <w:rPr>
                <w:rFonts w:ascii="Times New Roman" w:hAnsi="Times New Roman"/>
                <w:sz w:val="24"/>
                <w:szCs w:val="24"/>
              </w:rPr>
              <w:t>«Розщеплення» прав власності на цінні папери між двома особами – реальним та номінальним власником (</w:t>
            </w:r>
            <w:r w:rsidRPr="00AE6579">
              <w:rPr>
                <w:rFonts w:ascii="Times New Roman" w:hAnsi="Times New Roman"/>
                <w:iCs/>
                <w:sz w:val="24"/>
                <w:szCs w:val="24"/>
              </w:rPr>
              <w:t>nominee</w:t>
            </w:r>
            <w:r w:rsidRPr="00AE6579">
              <w:rPr>
                <w:rFonts w:ascii="Times New Roman" w:hAnsi="Times New Roman"/>
                <w:sz w:val="24"/>
                <w:szCs w:val="24"/>
              </w:rPr>
              <w:t>)</w:t>
            </w:r>
          </w:p>
        </w:tc>
        <w:tc>
          <w:tcPr>
            <w:tcW w:w="3367" w:type="dxa"/>
            <w:vAlign w:val="center"/>
          </w:tcPr>
          <w:p w:rsidR="009A7A37" w:rsidRPr="00AE6579" w:rsidRDefault="009A7A37" w:rsidP="000F46F7">
            <w:pPr>
              <w:keepNext/>
              <w:widowControl w:val="0"/>
              <w:autoSpaceDE w:val="0"/>
              <w:autoSpaceDN w:val="0"/>
              <w:adjustRightInd w:val="0"/>
              <w:spacing w:after="0" w:line="240" w:lineRule="auto"/>
              <w:jc w:val="both"/>
              <w:rPr>
                <w:rFonts w:ascii="Times New Roman" w:hAnsi="Times New Roman"/>
                <w:sz w:val="24"/>
                <w:szCs w:val="24"/>
              </w:rPr>
            </w:pPr>
            <w:r w:rsidRPr="00AE6579">
              <w:rPr>
                <w:rFonts w:ascii="Times New Roman" w:hAnsi="Times New Roman"/>
                <w:sz w:val="24"/>
                <w:szCs w:val="24"/>
              </w:rPr>
              <w:t>«Розщеплення» не допускається, номінальних власників не існує. Власник – єдиний</w:t>
            </w:r>
          </w:p>
        </w:tc>
      </w:tr>
    </w:tbl>
    <w:p w:rsidR="009A7A37" w:rsidRPr="00AE6579" w:rsidRDefault="009A7A37" w:rsidP="009A7A37">
      <w:pPr>
        <w:keepNext/>
        <w:widowControl w:val="0"/>
        <w:spacing w:after="0" w:line="240" w:lineRule="auto"/>
        <w:ind w:firstLine="709"/>
        <w:jc w:val="center"/>
        <w:rPr>
          <w:rFonts w:ascii="Times New Roman" w:hAnsi="Times New Roman"/>
          <w:sz w:val="28"/>
          <w:szCs w:val="28"/>
          <w:lang w:val="uk-UA"/>
        </w:rPr>
      </w:pPr>
    </w:p>
    <w:p w:rsidR="009A7A37" w:rsidRPr="00AE6579" w:rsidRDefault="009A7A37" w:rsidP="008515BD">
      <w:pPr>
        <w:spacing w:after="0" w:line="240" w:lineRule="auto"/>
        <w:ind w:firstLine="720"/>
        <w:jc w:val="both"/>
        <w:rPr>
          <w:rFonts w:ascii="Times New Roman" w:hAnsi="Times New Roman"/>
          <w:sz w:val="28"/>
          <w:szCs w:val="28"/>
          <w:lang w:val="uk-UA"/>
        </w:rPr>
      </w:pPr>
    </w:p>
    <w:p w:rsidR="008515BD" w:rsidRPr="00AE6579" w:rsidRDefault="00913326" w:rsidP="008515BD">
      <w:pPr>
        <w:keepNext/>
        <w:widowControl w:val="0"/>
        <w:spacing w:after="0" w:line="240" w:lineRule="auto"/>
        <w:jc w:val="both"/>
        <w:rPr>
          <w:rFonts w:ascii="Times New Roman" w:hAnsi="Times New Roman"/>
          <w:sz w:val="28"/>
          <w:szCs w:val="28"/>
          <w:lang w:val="uk-UA"/>
        </w:rPr>
      </w:pPr>
      <w:r>
        <w:rPr>
          <w:rFonts w:ascii="Times New Roman" w:hAnsi="Times New Roman"/>
          <w:noProof/>
          <w:sz w:val="28"/>
          <w:szCs w:val="28"/>
          <w:lang w:eastAsia="ru-RU"/>
        </w:rPr>
        <w:lastRenderedPageBreak/>
        <w:pict>
          <v:group id="Группа 356" o:spid="_x0000_s1212" style="position:absolute;left:0;text-align:left;margin-left:5.3pt;margin-top:-10.7pt;width:477pt;height:313.6pt;z-index:251652608" coordorigin="1134,1874" coordsize="9540,6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">
            <v:rect id="Rectangle 81" o:spid="_x0000_s1213" style="position:absolute;left:3274;top:1874;width:540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Ha6sYA&#10;AADcAAAADwAAAGRycy9kb3ducmV2LnhtbESPS4vCQBCE78L+h6EX9qaTdX0l6ygiLAiC4uOgtybT&#10;JsFMT8jMavTXO4Lgsaiqr6jxtDGluFDtCssKvjsRCOLU6oIzBfvdX3sEwnlkjaVlUnAjB9PJR2uM&#10;ibZX3tBl6zMRIOwSVJB7XyVSujQng65jK+LgnWxt0AdZZ1LXeA1wU8puFA2kwYLDQo4VzXNKz9t/&#10;o6Cro2IUO39cnYeH03oZ9+J7ulDq67OZ/YLw1Ph3+NVeaAU//SE8z4QjIC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cHa6sYAAADcAAAADwAAAAAAAAAAAAAAAACYAgAAZHJz&#10;L2Rvd25yZXYueG1sUEsFBgAAAAAEAAQA9QAAAIsDAAAAAA==&#10;">
              <o:extrusion v:ext="view" color="white" on="t" viewpoint="-34.72222mm" viewpointorigin="-.5" skewangle="-45" lightposition="-50000" lightposition2="50000"/>
              <v:textbox>
                <w:txbxContent>
                  <w:p w:rsidR="003D4891" w:rsidRPr="00191F1F" w:rsidRDefault="003D4891" w:rsidP="008515BD">
                    <w:pPr>
                      <w:jc w:val="center"/>
                      <w:rPr>
                        <w:rFonts w:ascii="Times New Roman" w:hAnsi="Times New Roman"/>
                        <w:sz w:val="28"/>
                        <w:szCs w:val="28"/>
                      </w:rPr>
                    </w:pPr>
                    <w:r w:rsidRPr="00191F1F">
                      <w:rPr>
                        <w:rFonts w:ascii="Times New Roman" w:hAnsi="Times New Roman"/>
                        <w:sz w:val="28"/>
                        <w:szCs w:val="28"/>
                      </w:rPr>
                      <w:t>Обслуговування обігу цінних паперів</w:t>
                    </w:r>
                  </w:p>
                </w:txbxContent>
              </v:textbox>
            </v:rect>
            <v:rect id="Rectangle 82" o:spid="_x0000_s1214" style="position:absolute;left:1134;top:2914;width:3060;height:21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XeyMMA&#10;AADcAAAADwAAAGRycy9kb3ducmV2LnhtbERPz2vCMBS+D/Y/hDfYbaarKNIZZROEHm2Vjd0ezbOp&#10;a15KE9vOv345DDx+fL/X28m2YqDeN44VvM4SEMSV0w3XCk7H/csKhA/IGlvHpOCXPGw3jw9rzLQb&#10;uaChDLWIIewzVGBC6DIpfWXIop+5jjhyZ9dbDBH2tdQ9jjHctjJNkqW02HBsMNjRzlD1U16tgrIr&#10;8nR5M5ev5LAqLt+H4vN0/lDq+Wl6fwMRaAp38b871wrmi7g2nolHQG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9XeyMMAAADcAAAADwAAAAAAAAAAAAAAAACYAgAAZHJzL2Rv&#10;d25yZXYueG1sUEsFBgAAAAAEAAQA9QAAAIgDAAAAAA==&#10;">
              <v:shadow on="t" opacity=".5" offset="-6pt,6pt"/>
              <v:textbox>
                <w:txbxContent>
                  <w:p w:rsidR="003D4891" w:rsidRPr="00191F1F" w:rsidRDefault="003D4891" w:rsidP="008515BD">
                    <w:pPr>
                      <w:jc w:val="center"/>
                      <w:rPr>
                        <w:rFonts w:ascii="Times New Roman" w:hAnsi="Times New Roman"/>
                        <w:b/>
                        <w:sz w:val="24"/>
                      </w:rPr>
                    </w:pPr>
                    <w:r w:rsidRPr="00191F1F">
                      <w:rPr>
                        <w:rFonts w:ascii="Times New Roman" w:hAnsi="Times New Roman"/>
                        <w:b/>
                        <w:sz w:val="24"/>
                      </w:rPr>
                      <w:t>Адміністративні операції</w:t>
                    </w:r>
                  </w:p>
                  <w:p w:rsidR="003D4891" w:rsidRPr="00191F1F" w:rsidRDefault="003D4891" w:rsidP="008515BD">
                    <w:pPr>
                      <w:jc w:val="center"/>
                      <w:rPr>
                        <w:rFonts w:ascii="Times New Roman" w:hAnsi="Times New Roman"/>
                        <w:sz w:val="24"/>
                      </w:rPr>
                    </w:pPr>
                    <w:r w:rsidRPr="00191F1F">
                      <w:rPr>
                        <w:rFonts w:ascii="Times New Roman" w:hAnsi="Times New Roman"/>
                        <w:sz w:val="24"/>
                      </w:rPr>
                      <w:t>Відкриття/закриття рахунків, зміни до анкети та інші операції, не пов’язані зі зміною залишку на рахунку</w:t>
                    </w:r>
                  </w:p>
                </w:txbxContent>
              </v:textbox>
            </v:rect>
            <v:rect id="Rectangle 83" o:spid="_x0000_s1215" style="position:absolute;left:4374;top:2934;width:3420;height:14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l7U8UA&#10;AADcAAAADwAAAGRycy9kb3ducmV2LnhtbESPQWvCQBSE7wX/w/IEb3WjUtHoKrZQ8GiiKN4e2Wc2&#10;mn0bsltN++u7hYLHYWa+YZbrztbiTq2vHCsYDRMQxIXTFZcKDvvP1xkIH5A11o5JwTd5WK96L0tM&#10;tXtwRvc8lCJC2KeowITQpFL6wpBFP3QNcfQurrUYomxLqVt8RLit5ThJptJixXHBYEMfhopb/mUV&#10;5E22HU9/zPWU7GbZ9bzLjofLu1KDfrdZgAjUhWf4v73VCiZvc/g7E4+AX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mXtTxQAAANwAAAAPAAAAAAAAAAAAAAAAAJgCAABkcnMv&#10;ZG93bnJldi54bWxQSwUGAAAAAAQABAD1AAAAigMAAAAA&#10;">
              <v:shadow on="t" opacity=".5" offset="-6pt,6pt"/>
              <v:textbox>
                <w:txbxContent>
                  <w:p w:rsidR="003D4891" w:rsidRPr="00191F1F" w:rsidRDefault="003D4891" w:rsidP="008515BD">
                    <w:pPr>
                      <w:jc w:val="center"/>
                      <w:rPr>
                        <w:rFonts w:ascii="Times New Roman" w:hAnsi="Times New Roman"/>
                        <w:b/>
                        <w:sz w:val="24"/>
                      </w:rPr>
                    </w:pPr>
                    <w:r w:rsidRPr="00191F1F">
                      <w:rPr>
                        <w:rFonts w:ascii="Times New Roman" w:hAnsi="Times New Roman"/>
                        <w:b/>
                        <w:sz w:val="24"/>
                      </w:rPr>
                      <w:t>Облікові операції</w:t>
                    </w:r>
                  </w:p>
                  <w:p w:rsidR="003D4891" w:rsidRPr="00191F1F" w:rsidRDefault="003D4891" w:rsidP="008515BD">
                    <w:pPr>
                      <w:jc w:val="center"/>
                      <w:rPr>
                        <w:rFonts w:ascii="Times New Roman" w:hAnsi="Times New Roman"/>
                        <w:sz w:val="24"/>
                      </w:rPr>
                    </w:pPr>
                    <w:r w:rsidRPr="00191F1F">
                      <w:rPr>
                        <w:rFonts w:ascii="Times New Roman" w:hAnsi="Times New Roman"/>
                        <w:sz w:val="24"/>
                      </w:rPr>
                      <w:t>Операції, пов’язані зі зміною кількості цінних паперів на рахунках депонентів</w:t>
                    </w:r>
                  </w:p>
                </w:txbxContent>
              </v:textbox>
            </v:rect>
            <v:rect id="Rectangle 84" o:spid="_x0000_s1216" style="position:absolute;left:7974;top:2934;width:2700;height:21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8Yc8EA&#10;AADcAAAADwAAAGRycy9kb3ducmV2LnhtbERPTYvCMBC9C/6HMAt703RdKNI1igqCR1vFZW9DMzZ1&#10;m0lpolZ/vTkIHh/ve7bobSOu1PnasYKvcQKCuHS65krBYb8ZTUH4gKyxcUwK7uRhMR8OZphpd+Oc&#10;rkWoRAxhn6ECE0KbSelLQxb92LXEkTu5zmKIsKuk7vAWw20jJ0mSSos1xwaDLa0Nlf/FxSoo2nw7&#10;SR/m/Jvspvn5b5cfD6eVUp8f/fIHRKA+vMUv91Yr+E7j/HgmHgE5f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vPGHPBAAAA3AAAAA8AAAAAAAAAAAAAAAAAmAIAAGRycy9kb3du&#10;cmV2LnhtbFBLBQYAAAAABAAEAPUAAACGAwAAAAA=&#10;">
              <v:shadow on="t" opacity=".5" offset="-6pt,6pt"/>
              <v:textbox>
                <w:txbxContent>
                  <w:p w:rsidR="003D4891" w:rsidRPr="00191F1F" w:rsidRDefault="003D4891" w:rsidP="008515BD">
                    <w:pPr>
                      <w:jc w:val="center"/>
                      <w:rPr>
                        <w:rFonts w:ascii="Times New Roman" w:hAnsi="Times New Roman"/>
                        <w:b/>
                        <w:sz w:val="24"/>
                      </w:rPr>
                    </w:pPr>
                    <w:r w:rsidRPr="00191F1F">
                      <w:rPr>
                        <w:rFonts w:ascii="Times New Roman" w:hAnsi="Times New Roman"/>
                        <w:b/>
                        <w:sz w:val="24"/>
                      </w:rPr>
                      <w:t>Інформаційні операції</w:t>
                    </w:r>
                  </w:p>
                  <w:p w:rsidR="003D4891" w:rsidRPr="00191F1F" w:rsidRDefault="003D4891" w:rsidP="008515BD">
                    <w:pPr>
                      <w:jc w:val="center"/>
                      <w:rPr>
                        <w:rFonts w:ascii="Times New Roman" w:hAnsi="Times New Roman"/>
                        <w:sz w:val="24"/>
                      </w:rPr>
                    </w:pPr>
                    <w:r w:rsidRPr="00191F1F">
                      <w:rPr>
                        <w:rFonts w:ascii="Times New Roman" w:hAnsi="Times New Roman"/>
                        <w:sz w:val="24"/>
                      </w:rPr>
                      <w:t>Надання виписок з рахунків депонентів та інших інформаційних довідок</w:t>
                    </w:r>
                  </w:p>
                </w:txbxContent>
              </v:textbox>
            </v:rect>
            <v:rect id="Rectangle 85" o:spid="_x0000_s1217" style="position:absolute;left:1568;top:5454;width:1890;height:269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hRSMUA&#10;AADcAAAADwAAAGRycy9kb3ducmV2LnhtbESPQWvCQBSE74X+h+UVequbKASbuoaiWOoxxktvr9nX&#10;JG32bchuYuqvdwXB4zAz3zCrbDKtGKl3jWUF8SwCQVxa3XCl4FjsXpYgnEfW2FomBf/kIFs/Pqww&#10;1fbEOY0HX4kAYZeigtr7LpXSlTUZdDPbEQfvx/YGfZB9JXWPpwA3rZxHUSINNhwWauxoU1P5dxiM&#10;gu9mfsRzXnxE5nW38Pup+B2+tko9P03vbyA8Tf4evrU/tYJFEsP1TDgCcn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FFIxQAAANwAAAAPAAAAAAAAAAAAAAAAAJgCAABkcnMv&#10;ZG93bnJldi54bWxQSwUGAAAAAAQABAD1AAAAigMAAAAA&#10;">
              <v:textbox>
                <w:txbxContent>
                  <w:p w:rsidR="003D4891" w:rsidRPr="00191F1F" w:rsidRDefault="003D4891" w:rsidP="008515BD">
                    <w:pPr>
                      <w:jc w:val="center"/>
                      <w:rPr>
                        <w:rFonts w:ascii="Times New Roman" w:hAnsi="Times New Roman"/>
                        <w:b/>
                        <w:sz w:val="24"/>
                      </w:rPr>
                    </w:pPr>
                    <w:r w:rsidRPr="00191F1F">
                      <w:rPr>
                        <w:rFonts w:ascii="Times New Roman" w:hAnsi="Times New Roman"/>
                        <w:b/>
                        <w:sz w:val="24"/>
                      </w:rPr>
                      <w:t>Зарахування</w:t>
                    </w:r>
                  </w:p>
                  <w:p w:rsidR="003D4891" w:rsidRPr="00191F1F" w:rsidRDefault="003D4891" w:rsidP="008515BD">
                    <w:pPr>
                      <w:rPr>
                        <w:rFonts w:ascii="Times New Roman" w:hAnsi="Times New Roman"/>
                        <w:sz w:val="24"/>
                      </w:rPr>
                    </w:pPr>
                    <w:r w:rsidRPr="00191F1F">
                      <w:rPr>
                        <w:rFonts w:ascii="Times New Roman" w:hAnsi="Times New Roman"/>
                        <w:sz w:val="24"/>
                      </w:rPr>
                      <w:t>Депонування інших паперів, що призводить до збільшення як активів, так і пасивів балансу</w:t>
                    </w:r>
                  </w:p>
                </w:txbxContent>
              </v:textbox>
            </v:rect>
            <v:rect id="Rectangle 86" o:spid="_x0000_s1218" style="position:absolute;left:3834;top:5454;width:1800;height:269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rPP8MA&#10;AADcAAAADwAAAGRycy9kb3ducmV2LnhtbESPQYvCMBSE7wv+h/AEb2tqBdFqFFGU9ajtZW9vm2fb&#10;3ealNFG7/nojCB6HmfmGWaw6U4srta6yrGA0jEAQ51ZXXCjI0t3nFITzyBpry6Tgnxyslr2PBSba&#10;3vhI15MvRICwS1BB6X2TSOnykgy6oW2Ig3e2rUEfZFtI3eItwE0t4yiaSIMVh4USG9qUlP+dLkbB&#10;TxVneD+m+8jMdmN/6NLfy/dWqUG/W89BeOr8O/xqf2kF40kMzzPhCM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SrPP8MAAADcAAAADwAAAAAAAAAAAAAAAACYAgAAZHJzL2Rv&#10;d25yZXYueG1sUEsFBgAAAAAEAAQA9QAAAIgDAAAAAA==&#10;">
              <v:textbox>
                <w:txbxContent>
                  <w:p w:rsidR="003D4891" w:rsidRPr="00191F1F" w:rsidRDefault="003D4891" w:rsidP="008515BD">
                    <w:pPr>
                      <w:jc w:val="center"/>
                      <w:rPr>
                        <w:rFonts w:ascii="Times New Roman" w:hAnsi="Times New Roman"/>
                        <w:b/>
                        <w:sz w:val="24"/>
                      </w:rPr>
                    </w:pPr>
                    <w:r w:rsidRPr="00191F1F">
                      <w:rPr>
                        <w:rFonts w:ascii="Times New Roman" w:hAnsi="Times New Roman"/>
                        <w:b/>
                        <w:sz w:val="24"/>
                      </w:rPr>
                      <w:t>Списання</w:t>
                    </w:r>
                  </w:p>
                  <w:p w:rsidR="003D4891" w:rsidRPr="00BD4A27" w:rsidRDefault="003D4891" w:rsidP="008515BD">
                    <w:pPr>
                      <w:rPr>
                        <w:sz w:val="24"/>
                      </w:rPr>
                    </w:pPr>
                    <w:r w:rsidRPr="00191F1F">
                      <w:rPr>
                        <w:rFonts w:ascii="Times New Roman" w:hAnsi="Times New Roman"/>
                        <w:sz w:val="24"/>
                      </w:rPr>
                      <w:t>Вилучення цінних паперів, що призводить до зменшення як активів, так і пасивів</w:t>
                    </w:r>
                    <w:r w:rsidRPr="00BD4A27">
                      <w:rPr>
                        <w:sz w:val="24"/>
                      </w:rPr>
                      <w:t xml:space="preserve"> балансу</w:t>
                    </w:r>
                  </w:p>
                </w:txbxContent>
              </v:textbox>
            </v:rect>
            <v:rect id="Rectangle 87" o:spid="_x0000_s1219" style="position:absolute;left:5994;top:5454;width:1800;height:269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ZqpMUA&#10;AADcAAAADwAAAGRycy9kb3ducmV2LnhtbESPT2vCQBTE74LfYXlCb7rRQGijq0iLpR41ufT2mn0m&#10;abNvQ3bzp376bqHQ4zAzv2F2h8k0YqDO1ZYVrFcRCOLC6ppLBXl2Wj6CcB5ZY2OZFHyTg8N+Ptth&#10;qu3IFxquvhQBwi5FBZX3bSqlKyoy6Fa2JQ7ezXYGfZBdKXWHY4CbRm6iKJEGaw4LFbb0XFHxde2N&#10;go96k+P9kr1G5ukU+/OUffbvL0o9LKbjFoSnyf+H/9pvWkGcxPB7JhwBu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ZmqkxQAAANwAAAAPAAAAAAAAAAAAAAAAAJgCAABkcnMv&#10;ZG93bnJldi54bWxQSwUGAAAAAAQABAD1AAAAigMAAAAA&#10;">
              <v:textbox>
                <w:txbxContent>
                  <w:p w:rsidR="003D4891" w:rsidRPr="00191F1F" w:rsidRDefault="003D4891" w:rsidP="008515BD">
                    <w:pPr>
                      <w:jc w:val="center"/>
                      <w:rPr>
                        <w:rFonts w:ascii="Times New Roman" w:hAnsi="Times New Roman"/>
                        <w:b/>
                        <w:sz w:val="24"/>
                      </w:rPr>
                    </w:pPr>
                    <w:r w:rsidRPr="00191F1F">
                      <w:rPr>
                        <w:rFonts w:ascii="Times New Roman" w:hAnsi="Times New Roman"/>
                        <w:b/>
                        <w:sz w:val="24"/>
                      </w:rPr>
                      <w:t>Переміщення</w:t>
                    </w:r>
                  </w:p>
                  <w:p w:rsidR="003D4891" w:rsidRPr="00BD4A27" w:rsidRDefault="003D4891" w:rsidP="008515BD">
                    <w:pPr>
                      <w:rPr>
                        <w:sz w:val="24"/>
                      </w:rPr>
                    </w:pPr>
                    <w:r w:rsidRPr="00191F1F">
                      <w:rPr>
                        <w:rFonts w:ascii="Times New Roman" w:hAnsi="Times New Roman"/>
                        <w:sz w:val="24"/>
                      </w:rPr>
                      <w:t>Зміна місця зберігання цінних паперів, що призводить лише до зміни на активних</w:t>
                    </w:r>
                    <w:r w:rsidRPr="00BD4A27">
                      <w:rPr>
                        <w:sz w:val="24"/>
                      </w:rPr>
                      <w:t xml:space="preserve"> рахунках</w:t>
                    </w:r>
                  </w:p>
                </w:txbxContent>
              </v:textbox>
            </v:rect>
            <v:rect id="Rectangle 88" o:spid="_x0000_s1220" style="position:absolute;left:8058;top:5454;width:2330;height:269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2wv9MQA&#10;AADcAAAADwAAAGRycy9kb3ducmV2LnhtbESPQW/CMAyF75P4D5GRdhspnTSNQkAIxLQdoVy4mca0&#10;hcapmgCFXz8fJu1m6z2/93m26F2jbtSF2rOB8SgBRVx4W3NpYJ9v3j5BhYhssfFMBh4UYDEfvMww&#10;s/7OW7rtYqkkhEOGBqoY20zrUFTkMIx8SyzayXcOo6xdqW2Hdwl3jU6T5EM7rFkaKmxpVVFx2V2d&#10;gWOd7vG5zb8SN9m8x58+P18Pa2Neh/1yCipSH//Nf9ffVvBToZVnZAI9/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NsL/TEAAAA3AAAAA8AAAAAAAAAAAAAAAAAmAIAAGRycy9k&#10;b3ducmV2LnhtbFBLBQYAAAAABAAEAPUAAACJAwAAAAA=&#10;">
              <v:textbox>
                <w:txbxContent>
                  <w:p w:rsidR="003D4891" w:rsidRPr="00191F1F" w:rsidRDefault="003D4891" w:rsidP="008515BD">
                    <w:pPr>
                      <w:jc w:val="center"/>
                      <w:rPr>
                        <w:rFonts w:ascii="Times New Roman" w:hAnsi="Times New Roman"/>
                        <w:b/>
                        <w:sz w:val="24"/>
                      </w:rPr>
                    </w:pPr>
                    <w:r w:rsidRPr="00191F1F">
                      <w:rPr>
                        <w:rFonts w:ascii="Times New Roman" w:hAnsi="Times New Roman"/>
                        <w:b/>
                        <w:sz w:val="24"/>
                      </w:rPr>
                      <w:t>Переказ</w:t>
                    </w:r>
                  </w:p>
                  <w:p w:rsidR="003D4891" w:rsidRPr="00191F1F" w:rsidRDefault="003D4891" w:rsidP="008515BD">
                    <w:pPr>
                      <w:rPr>
                        <w:rFonts w:ascii="Times New Roman" w:hAnsi="Times New Roman"/>
                        <w:sz w:val="24"/>
                      </w:rPr>
                    </w:pPr>
                    <w:r w:rsidRPr="00191F1F">
                      <w:rPr>
                        <w:rFonts w:ascii="Times New Roman" w:hAnsi="Times New Roman"/>
                        <w:sz w:val="24"/>
                      </w:rPr>
                      <w:t>Переведення цінних паперів з рахунків одного депонента на рахунок іншого (зміни лише на пасивних рахунках)</w:t>
                    </w:r>
                  </w:p>
                </w:txbxContent>
              </v:textbox>
            </v:rect>
            <v:group id="Group 89" o:spid="_x0000_s1221" style="position:absolute;left:2214;top:2374;width:7380;height:3080" coordorigin="2500,2308" coordsize="7380,30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UtvocIAAADcAAAADwAAAGRycy9kb3ducmV2LnhtbERPTYvCMBC9C/sfwix4&#10;07QuylqNIrIrHkRQF8Tb0IxtsZmUJtvWf28Ewds83ufMl50pRUO1KywriIcRCOLU6oIzBX+n38E3&#10;COeRNZaWScGdHCwXH705Jtq2fKDm6DMRQtglqCD3vkqkdGlOBt3QVsSBu9raoA+wzqSusQ3hppSj&#10;KJpIgwWHhhwrWueU3o7/RsGmxXb1Ff80u9t1fb+cxvvzLial+p/dagbCU+ff4pd7q8P80RS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JFLb6HCAAAA3AAAAA8A&#10;AAAAAAAAAAAAAAAAqgIAAGRycy9kb3ducmV2LnhtbFBLBQYAAAAABAAEAPoAAACZAwAAAAA=&#10;">
              <v:line id="Line 90" o:spid="_x0000_s1222" style="position:absolute;visibility:visible" from="4160,2308" to="4160,28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K0a98UAAADcAAAADwAAAGRycy9kb3ducmV2LnhtbESPQUsDMRCF70L/Q5iCN5utgm23TUvp&#10;InhQoa14nm7GzeJmsmziNv575yB4m+G9ee+bzS77To00xDawgfmsAEVcB9tyY+D9/HS3BBUTssUu&#10;MBn4oQi77eRmg6UNVz7SeEqNkhCOJRpwKfWl1rF25DHOQk8s2mcYPCZZh0bbAa8S7jt9XxSP2mPL&#10;0uCwp4Oj+uv07Q0sXHXUC129nN+qsZ2v8mv+uKyMuZ3m/RpUopz+zX/Xz1bwHwRfnpEJ9PY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K0a98UAAADcAAAADwAAAAAAAAAA&#10;AAAAAAChAgAAZHJzL2Rvd25yZXYueG1sUEsFBgAAAAAEAAQA+QAAAJMDAAAAAA==&#10;">
                <v:stroke endarrow="block"/>
              </v:line>
              <v:line id="Line 91" o:spid="_x0000_s1223" style="position:absolute;visibility:visible" from="8640,2328" to="8640,28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G/bMIAAADcAAAADwAAAGRycy9kb3ducmV2LnhtbERP32vCMBB+H/g/hBP2NtMq6OyMIhZh&#10;D9tAHXu+NWdTbC6liTX7781gsLf7+H7eahNtKwbqfeNYQT7JQBBXTjdcK/g87Z+eQfiArLF1TAp+&#10;yMNmPXpYYaHdjQ80HEMtUgj7AhWYELpCSl8ZsugnriNO3Nn1FkOCfS11j7cUbls5zbK5tNhwajDY&#10;0c5QdTlerYKFKQ9yIcu300c5NPkyvsev76VSj+O4fQERKIZ/8Z/7Vaf5sxx+n0kXyP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G/bMIAAADcAAAADwAAAAAAAAAAAAAA&#10;AAChAgAAZHJzL2Rvd25yZXYueG1sUEsFBgAAAAAEAAQA+QAAAJADAAAAAA==&#10;">
                <v:stroke endarrow="block"/>
              </v:line>
              <v:line id="Line 92" o:spid="_x0000_s1224" style="position:absolute;visibility:visible" from="6280,2328" to="6280,28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zMhG8MAAADcAAAADwAAAGRycy9kb3ducmV2LnhtbERP32vCMBB+F/Y/hBvsTVMVpnZGGRZh&#10;D5tglT3fmltT1lxKE2v23y8Dwbf7+H7eehttKwbqfeNYwXSSgSCunG64VnA+7cdLED4ga2wdk4Jf&#10;8rDdPIzWmGt35SMNZahFCmGfowITQpdL6StDFv3EdcSJ+3a9xZBgX0vd4zWF21bOsuxZWmw4NRjs&#10;aGeo+ikvVsHCFEe5kMX76VAMzXQVP+Ln10qpp8f4+gIiUAx38c39ptP8+Qz+n0kXyM0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szIRvDAAAA3AAAAA8AAAAAAAAAAAAA&#10;AAAAoQIAAGRycy9kb3ducmV2LnhtbFBLBQYAAAAABAAEAPkAAACRAwAAAAA=&#10;">
                <v:stroke endarrow="block"/>
              </v:line>
              <v:line id="Line 93" o:spid="_x0000_s1225" style="position:absolute;visibility:visible" from="2500,5208" to="9880,5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EdUFMQAAADcAAAADwAAAGRycy9kb3ducmV2LnhtbERPTWvCQBC9F/wPyxS81U0bCJK6iigF&#10;7aGoLbTHMTtNUrOzYXdN4r93BaG3ebzPmS0G04iOnK8tK3ieJCCIC6trLhV8fb49TUH4gKyxsUwK&#10;LuRhMR89zDDXtuc9dYdQihjCPkcFVQhtLqUvKjLoJ7YljtyvdQZDhK6U2mEfw00jX5IkkwZrjg0V&#10;trSqqDgdzkbBR7rLuuX2fTN8b7Njsd4ff/56p9T4cVi+ggg0hH/x3b3RcX6awu2ZeIGcX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oR1QUxAAAANwAAAAPAAAAAAAAAAAA&#10;AAAAAKECAABkcnMvZG93bnJldi54bWxQSwUGAAAAAAQABAD5AAAAkgMAAAAA&#10;"/>
              <v:line id="Line 94" o:spid="_x0000_s1226" style="position:absolute;visibility:visible" from="6280,4488" to="6280,5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67MYMQAAADcAAAADwAAAGRycy9kb3ducmV2LnhtbERPS2vCQBC+C/6HZYTedGMtQVJXEUtB&#10;eyj1Ae1xzE6TaHY27G6T9N93C4K3+fies1j1phYtOV9ZVjCdJCCIc6srLhScjq/jOQgfkDXWlknB&#10;L3lYLYeDBWbadryn9hAKEUPYZ6igDKHJpPR5SQb9xDbEkfu2zmCI0BVSO+xiuKnlY5Kk0mDFsaHE&#10;hjYl5dfDj1HwPvtI2/Xubdt/7tJz/rI/f106p9TDqF8/gwjUh7v45t7qOH/2BP/PxAv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nrsxgxAAAANwAAAAPAAAAAAAAAAAA&#10;AAAAAKECAABkcnMvZG93bnJldi54bWxQSwUGAAAAAAQABAD5AAAAkgMAAAAA&#10;"/>
              <v:line id="Line 95" o:spid="_x0000_s1227" style="position:absolute;visibility:visible" from="2500,5208" to="2500,53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Nq5b8MAAADcAAAADwAAAGRycy9kb3ducmV2LnhtbERPTWsCMRC9C/0PYQq9aVaLVbdGkS6C&#10;ByuopefpZrpZupksm3SN/94UCt7m8T5nuY62ET11vnasYDzKQBCXTtdcKfg4b4dzED4ga2wck4Ir&#10;eVivHgZLzLW78JH6U6hECmGfowITQptL6UtDFv3ItcSJ+3adxZBgV0nd4SWF20ZOsuxFWqw5NRhs&#10;6c1Q+XP6tQpmpjjKmSz250PR1+NFfI+fXwulnh7j5hVEoBju4n/3Tqf5z1P4eyZdIFc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TauW/DAAAA3AAAAA8AAAAAAAAAAAAA&#10;AAAAoQIAAGRycy9kb3ducmV2LnhtbFBLBQYAAAAABAAEAPkAAACRAwAAAAA=&#10;">
                <v:stroke endarrow="block"/>
              </v:line>
              <v:line id="Line 96" o:spid="_x0000_s1228" style="position:absolute;visibility:visible" from="5020,5208" to="5020,53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AgnGMMAAADcAAAADwAAAGRycy9kb3ducmV2LnhtbERPS2sCMRC+C/0PYQreNKuCj61RiovQ&#10;Q1twlZ6nm+lm6WaybOKa/vumUPA2H99ztvtoWzFQ7xvHCmbTDARx5XTDtYLL+ThZg/ABWWPrmBT8&#10;kIf97mG0xVy7G59oKEMtUgj7HBWYELpcSl8ZsuinriNO3JfrLYYE+1rqHm8p3LZynmVLabHh1GCw&#10;o4Oh6ru8WgUrU5zkShav5/diaGab+BY/PjdKjR/j8xOIQDHcxf/uF53mL5bw90y6QO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QIJxjDAAAA3AAAAA8AAAAAAAAAAAAA&#10;AAAAoQIAAGRycy9kb3ducmV2LnhtbFBLBQYAAAAABAAEAPkAAACRAwAAAAA=&#10;">
                <v:stroke endarrow="block"/>
              </v:line>
              <v:line id="Line 97" o:spid="_x0000_s1229" style="position:absolute;visibility:visible" from="7540,5208" to="7540,53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0SCg8IAAADcAAAADwAAAGRycy9kb3ducmV2LnhtbERP32vCMBB+F/Y/hBvsTVMd2NkZRSyD&#10;PcyBOvZ8a86m2FxKE2v23xthsLf7+H7ech1tKwbqfeNYwXSSgSCunG64VvB1fBu/gPABWWPrmBT8&#10;kof16mG0xEK7K+9pOIRapBD2BSowIXSFlL4yZNFPXEecuJPrLYYE+1rqHq8p3LZylmVzabHh1GCw&#10;o62h6ny4WAW5Kfcyl+XH8bMcmuki7uL3z0Kpp8e4eQURKIZ/8Z/7Xaf5zzncn0kXyNU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0SCg8IAAADcAAAADwAAAAAAAAAAAAAA&#10;AAChAgAAZHJzL2Rvd25yZXYueG1sUEsFBgAAAAAEAAQA+QAAAJADAAAAAA==&#10;">
                <v:stroke endarrow="block"/>
              </v:line>
              <v:line id="Line 98" o:spid="_x0000_s1230" style="position:absolute;visibility:visible" from="9880,5208" to="9880,53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tsW8cUAAADcAAAADwAAAGRycy9kb3ducmV2LnhtbESPQUsDMRCF70L/Q5iCN5utgm23TUvp&#10;InhQoa14nm7GzeJmsmziNv575yB4m+G9ee+bzS77To00xDawgfmsAEVcB9tyY+D9/HS3BBUTssUu&#10;MBn4oQi77eRmg6UNVz7SeEqNkhCOJRpwKfWl1rF25DHOQk8s2mcYPCZZh0bbAa8S7jt9XxSP2mPL&#10;0uCwp4Oj+uv07Q0sXHXUC129nN+qsZ2v8mv+uKyMuZ3m/RpUopz+zX/Xz1bwH4RWnpEJ9PY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tsW8cUAAADcAAAADwAAAAAAAAAA&#10;AAAAAAChAgAAZHJzL2Rvd25yZXYueG1sUEsFBgAAAAAEAAQA+QAAAJMDAAAAAA==&#10;">
                <v:stroke endarrow="block"/>
              </v:line>
            </v:group>
          </v:group>
        </w:pict>
      </w:r>
    </w:p>
    <w:p w:rsidR="008515BD" w:rsidRPr="00AE6579" w:rsidRDefault="008515BD" w:rsidP="008515BD">
      <w:pPr>
        <w:keepNext/>
        <w:widowControl w:val="0"/>
        <w:spacing w:after="0" w:line="240" w:lineRule="auto"/>
        <w:ind w:firstLine="709"/>
        <w:jc w:val="both"/>
        <w:rPr>
          <w:rFonts w:ascii="Times New Roman" w:hAnsi="Times New Roman"/>
          <w:sz w:val="28"/>
          <w:szCs w:val="28"/>
          <w:lang w:val="uk-UA"/>
        </w:rPr>
      </w:pPr>
    </w:p>
    <w:p w:rsidR="008515BD" w:rsidRPr="00AE6579" w:rsidRDefault="008515BD" w:rsidP="008515BD">
      <w:pPr>
        <w:keepNext/>
        <w:widowControl w:val="0"/>
        <w:spacing w:after="0" w:line="240" w:lineRule="auto"/>
        <w:ind w:firstLine="709"/>
        <w:jc w:val="both"/>
        <w:rPr>
          <w:rFonts w:ascii="Times New Roman" w:hAnsi="Times New Roman"/>
          <w:sz w:val="28"/>
          <w:szCs w:val="28"/>
          <w:lang w:val="uk-UA"/>
        </w:rPr>
      </w:pPr>
    </w:p>
    <w:p w:rsidR="008515BD" w:rsidRPr="00AE6579" w:rsidRDefault="008515BD" w:rsidP="008515BD">
      <w:pPr>
        <w:keepNext/>
        <w:widowControl w:val="0"/>
        <w:spacing w:after="0" w:line="240" w:lineRule="auto"/>
        <w:ind w:firstLine="709"/>
        <w:jc w:val="both"/>
        <w:rPr>
          <w:rFonts w:ascii="Times New Roman" w:hAnsi="Times New Roman"/>
          <w:sz w:val="28"/>
          <w:szCs w:val="28"/>
          <w:lang w:val="uk-UA"/>
        </w:rPr>
      </w:pPr>
    </w:p>
    <w:p w:rsidR="008515BD" w:rsidRPr="00AE6579" w:rsidRDefault="008515BD" w:rsidP="008515BD">
      <w:pPr>
        <w:keepNext/>
        <w:widowControl w:val="0"/>
        <w:spacing w:after="0" w:line="240" w:lineRule="auto"/>
        <w:ind w:firstLine="709"/>
        <w:jc w:val="both"/>
        <w:rPr>
          <w:rFonts w:ascii="Times New Roman" w:hAnsi="Times New Roman"/>
          <w:sz w:val="28"/>
          <w:szCs w:val="28"/>
          <w:lang w:val="uk-UA"/>
        </w:rPr>
      </w:pPr>
    </w:p>
    <w:p w:rsidR="008515BD" w:rsidRPr="00AE6579" w:rsidRDefault="008515BD" w:rsidP="008515BD">
      <w:pPr>
        <w:keepNext/>
        <w:widowControl w:val="0"/>
        <w:spacing w:after="0" w:line="240" w:lineRule="auto"/>
        <w:ind w:firstLine="709"/>
        <w:jc w:val="both"/>
        <w:rPr>
          <w:rFonts w:ascii="Times New Roman" w:hAnsi="Times New Roman"/>
          <w:sz w:val="28"/>
          <w:szCs w:val="28"/>
          <w:lang w:val="uk-UA"/>
        </w:rPr>
      </w:pPr>
    </w:p>
    <w:p w:rsidR="008515BD" w:rsidRPr="00AE6579" w:rsidRDefault="008515BD" w:rsidP="008515BD">
      <w:pPr>
        <w:keepNext/>
        <w:widowControl w:val="0"/>
        <w:spacing w:after="0" w:line="240" w:lineRule="auto"/>
        <w:ind w:firstLine="709"/>
        <w:jc w:val="both"/>
        <w:rPr>
          <w:rFonts w:ascii="Times New Roman" w:hAnsi="Times New Roman"/>
          <w:sz w:val="28"/>
          <w:szCs w:val="28"/>
          <w:lang w:val="uk-UA"/>
        </w:rPr>
      </w:pPr>
    </w:p>
    <w:p w:rsidR="008515BD" w:rsidRPr="00AE6579" w:rsidRDefault="008515BD" w:rsidP="008515BD">
      <w:pPr>
        <w:keepNext/>
        <w:widowControl w:val="0"/>
        <w:spacing w:after="0" w:line="240" w:lineRule="auto"/>
        <w:ind w:firstLine="709"/>
        <w:jc w:val="both"/>
        <w:rPr>
          <w:rFonts w:ascii="Times New Roman" w:hAnsi="Times New Roman"/>
          <w:sz w:val="28"/>
          <w:szCs w:val="28"/>
          <w:lang w:val="uk-UA"/>
        </w:rPr>
      </w:pPr>
    </w:p>
    <w:p w:rsidR="008515BD" w:rsidRPr="00AE6579" w:rsidRDefault="008515BD" w:rsidP="008515BD">
      <w:pPr>
        <w:keepNext/>
        <w:widowControl w:val="0"/>
        <w:spacing w:after="0" w:line="240" w:lineRule="auto"/>
        <w:ind w:firstLine="709"/>
        <w:jc w:val="both"/>
        <w:rPr>
          <w:rFonts w:ascii="Times New Roman" w:hAnsi="Times New Roman"/>
          <w:sz w:val="28"/>
          <w:szCs w:val="28"/>
          <w:lang w:val="uk-UA"/>
        </w:rPr>
      </w:pPr>
    </w:p>
    <w:p w:rsidR="008515BD" w:rsidRPr="00AE6579" w:rsidRDefault="008515BD" w:rsidP="008515BD">
      <w:pPr>
        <w:keepNext/>
        <w:widowControl w:val="0"/>
        <w:spacing w:after="0" w:line="240" w:lineRule="auto"/>
        <w:ind w:firstLine="709"/>
        <w:jc w:val="both"/>
        <w:rPr>
          <w:rFonts w:ascii="Times New Roman" w:hAnsi="Times New Roman"/>
          <w:sz w:val="28"/>
          <w:szCs w:val="28"/>
          <w:lang w:val="uk-UA"/>
        </w:rPr>
      </w:pPr>
    </w:p>
    <w:p w:rsidR="008515BD" w:rsidRPr="00AE6579" w:rsidRDefault="008515BD" w:rsidP="008515BD">
      <w:pPr>
        <w:keepNext/>
        <w:widowControl w:val="0"/>
        <w:spacing w:after="0" w:line="240" w:lineRule="auto"/>
        <w:ind w:firstLine="709"/>
        <w:jc w:val="both"/>
        <w:rPr>
          <w:rFonts w:ascii="Times New Roman" w:hAnsi="Times New Roman"/>
          <w:sz w:val="28"/>
          <w:szCs w:val="28"/>
          <w:lang w:val="uk-UA"/>
        </w:rPr>
      </w:pPr>
    </w:p>
    <w:p w:rsidR="008515BD" w:rsidRPr="00AE6579" w:rsidRDefault="008515BD" w:rsidP="008515BD">
      <w:pPr>
        <w:keepNext/>
        <w:widowControl w:val="0"/>
        <w:spacing w:after="0" w:line="240" w:lineRule="auto"/>
        <w:ind w:firstLine="709"/>
        <w:jc w:val="both"/>
        <w:rPr>
          <w:rFonts w:ascii="Times New Roman" w:hAnsi="Times New Roman"/>
          <w:sz w:val="28"/>
          <w:szCs w:val="28"/>
          <w:lang w:val="uk-UA"/>
        </w:rPr>
      </w:pPr>
    </w:p>
    <w:p w:rsidR="008515BD" w:rsidRPr="00AE6579" w:rsidRDefault="008515BD" w:rsidP="008515BD">
      <w:pPr>
        <w:keepNext/>
        <w:widowControl w:val="0"/>
        <w:spacing w:after="0" w:line="240" w:lineRule="auto"/>
        <w:ind w:firstLine="709"/>
        <w:jc w:val="both"/>
        <w:rPr>
          <w:rFonts w:ascii="Times New Roman" w:hAnsi="Times New Roman"/>
          <w:sz w:val="28"/>
          <w:szCs w:val="28"/>
          <w:lang w:val="uk-UA"/>
        </w:rPr>
      </w:pPr>
    </w:p>
    <w:p w:rsidR="008515BD" w:rsidRPr="00AE6579" w:rsidRDefault="008515BD" w:rsidP="008515BD">
      <w:pPr>
        <w:keepNext/>
        <w:widowControl w:val="0"/>
        <w:spacing w:after="0" w:line="240" w:lineRule="auto"/>
        <w:ind w:firstLine="709"/>
        <w:jc w:val="both"/>
        <w:rPr>
          <w:rFonts w:ascii="Times New Roman" w:hAnsi="Times New Roman"/>
          <w:sz w:val="28"/>
          <w:szCs w:val="28"/>
          <w:lang w:val="uk-UA"/>
        </w:rPr>
      </w:pPr>
    </w:p>
    <w:p w:rsidR="008515BD" w:rsidRPr="00AE6579" w:rsidRDefault="008515BD" w:rsidP="008515BD">
      <w:pPr>
        <w:keepNext/>
        <w:widowControl w:val="0"/>
        <w:spacing w:after="0" w:line="240" w:lineRule="auto"/>
        <w:ind w:firstLine="709"/>
        <w:jc w:val="both"/>
        <w:rPr>
          <w:rFonts w:ascii="Times New Roman" w:hAnsi="Times New Roman"/>
          <w:sz w:val="28"/>
          <w:szCs w:val="28"/>
          <w:lang w:val="uk-UA"/>
        </w:rPr>
      </w:pPr>
    </w:p>
    <w:p w:rsidR="008515BD" w:rsidRPr="00AE6579" w:rsidRDefault="008515BD" w:rsidP="008515BD">
      <w:pPr>
        <w:keepNext/>
        <w:widowControl w:val="0"/>
        <w:spacing w:after="0" w:line="240" w:lineRule="auto"/>
        <w:ind w:firstLine="709"/>
        <w:jc w:val="both"/>
        <w:rPr>
          <w:rFonts w:ascii="Times New Roman" w:hAnsi="Times New Roman"/>
          <w:sz w:val="28"/>
          <w:szCs w:val="28"/>
          <w:lang w:val="uk-UA"/>
        </w:rPr>
      </w:pPr>
    </w:p>
    <w:p w:rsidR="008515BD" w:rsidRPr="00AE6579" w:rsidRDefault="008515BD" w:rsidP="008515BD">
      <w:pPr>
        <w:keepNext/>
        <w:widowControl w:val="0"/>
        <w:spacing w:after="0" w:line="240" w:lineRule="auto"/>
        <w:ind w:firstLine="709"/>
        <w:jc w:val="both"/>
        <w:rPr>
          <w:rFonts w:ascii="Times New Roman" w:hAnsi="Times New Roman"/>
          <w:sz w:val="28"/>
          <w:szCs w:val="28"/>
          <w:lang w:val="uk-UA"/>
        </w:rPr>
      </w:pPr>
    </w:p>
    <w:p w:rsidR="008515BD" w:rsidRPr="00AE6579" w:rsidRDefault="008515BD" w:rsidP="008515BD">
      <w:pPr>
        <w:keepNext/>
        <w:widowControl w:val="0"/>
        <w:spacing w:after="0" w:line="240" w:lineRule="auto"/>
        <w:ind w:firstLine="709"/>
        <w:jc w:val="both"/>
        <w:rPr>
          <w:rFonts w:ascii="Times New Roman" w:hAnsi="Times New Roman"/>
          <w:sz w:val="28"/>
          <w:szCs w:val="28"/>
          <w:lang w:val="uk-UA"/>
        </w:rPr>
      </w:pPr>
    </w:p>
    <w:p w:rsidR="008515BD" w:rsidRPr="00AE6579" w:rsidRDefault="008515BD" w:rsidP="008515BD">
      <w:pPr>
        <w:keepNext/>
        <w:widowControl w:val="0"/>
        <w:spacing w:after="0" w:line="240" w:lineRule="auto"/>
        <w:ind w:firstLine="709"/>
        <w:jc w:val="both"/>
        <w:rPr>
          <w:rFonts w:ascii="Times New Roman" w:hAnsi="Times New Roman"/>
          <w:sz w:val="28"/>
          <w:szCs w:val="28"/>
          <w:lang w:val="uk-UA"/>
        </w:rPr>
      </w:pPr>
    </w:p>
    <w:p w:rsidR="008367BF" w:rsidRDefault="008367BF" w:rsidP="008367BF">
      <w:pPr>
        <w:keepNext/>
        <w:widowControl w:val="0"/>
        <w:spacing w:after="0" w:line="240" w:lineRule="auto"/>
        <w:jc w:val="both"/>
        <w:outlineLvl w:val="0"/>
        <w:rPr>
          <w:rFonts w:ascii="Times New Roman" w:hAnsi="Times New Roman"/>
          <w:sz w:val="28"/>
          <w:szCs w:val="28"/>
          <w:lang w:val="uk-UA"/>
        </w:rPr>
      </w:pPr>
    </w:p>
    <w:p w:rsidR="008515BD" w:rsidRPr="00AE6579" w:rsidRDefault="008515BD" w:rsidP="00AC4DE3">
      <w:pPr>
        <w:keepNext/>
        <w:widowControl w:val="0"/>
        <w:spacing w:after="0" w:line="240" w:lineRule="auto"/>
        <w:jc w:val="center"/>
        <w:outlineLvl w:val="0"/>
        <w:rPr>
          <w:rFonts w:ascii="Times New Roman" w:hAnsi="Times New Roman"/>
          <w:sz w:val="28"/>
          <w:szCs w:val="28"/>
          <w:lang w:val="uk-UA"/>
        </w:rPr>
      </w:pPr>
      <w:r w:rsidRPr="00AE6579">
        <w:rPr>
          <w:rFonts w:ascii="Times New Roman" w:hAnsi="Times New Roman"/>
          <w:sz w:val="28"/>
          <w:szCs w:val="28"/>
        </w:rPr>
        <w:t>Рис</w:t>
      </w:r>
      <w:r w:rsidR="00191F1F" w:rsidRPr="00AE6579">
        <w:rPr>
          <w:rFonts w:ascii="Times New Roman" w:hAnsi="Times New Roman"/>
          <w:sz w:val="28"/>
          <w:szCs w:val="28"/>
          <w:lang w:val="uk-UA"/>
        </w:rPr>
        <w:t>унок</w:t>
      </w:r>
      <w:r w:rsidR="001C08B9" w:rsidRPr="00AE6579">
        <w:rPr>
          <w:rFonts w:ascii="Times New Roman" w:hAnsi="Times New Roman"/>
          <w:sz w:val="28"/>
          <w:szCs w:val="28"/>
          <w:lang w:val="uk-UA"/>
        </w:rPr>
        <w:t>5</w:t>
      </w:r>
      <w:r w:rsidRPr="00AE6579">
        <w:rPr>
          <w:rFonts w:ascii="Times New Roman" w:hAnsi="Times New Roman"/>
          <w:sz w:val="28"/>
          <w:szCs w:val="28"/>
        </w:rPr>
        <w:t>.1</w:t>
      </w:r>
      <w:r w:rsidR="00AB3A9A">
        <w:rPr>
          <w:rFonts w:ascii="Times New Roman" w:hAnsi="Times New Roman"/>
          <w:sz w:val="28"/>
          <w:szCs w:val="28"/>
          <w:lang w:val="uk-UA"/>
        </w:rPr>
        <w:t>–</w:t>
      </w:r>
      <w:r w:rsidRPr="00AE6579">
        <w:rPr>
          <w:rFonts w:ascii="Times New Roman" w:hAnsi="Times New Roman"/>
          <w:sz w:val="28"/>
          <w:szCs w:val="28"/>
        </w:rPr>
        <w:t xml:space="preserve">Види операцій з обслуговування обігу бездокументарнихцінних </w:t>
      </w:r>
      <w:r w:rsidR="0082404A">
        <w:rPr>
          <w:rFonts w:ascii="Times New Roman" w:hAnsi="Times New Roman"/>
          <w:sz w:val="28"/>
          <w:szCs w:val="28"/>
        </w:rPr>
        <w:t>[8]</w:t>
      </w:r>
    </w:p>
    <w:p w:rsidR="00191F1F" w:rsidRPr="00AE6579" w:rsidRDefault="00191F1F" w:rsidP="008515BD">
      <w:pPr>
        <w:keepNext/>
        <w:widowControl w:val="0"/>
        <w:spacing w:after="0" w:line="240" w:lineRule="auto"/>
        <w:ind w:firstLine="709"/>
        <w:jc w:val="both"/>
        <w:outlineLvl w:val="0"/>
        <w:rPr>
          <w:rFonts w:ascii="Times New Roman" w:hAnsi="Times New Roman"/>
          <w:sz w:val="28"/>
          <w:szCs w:val="28"/>
          <w:lang w:val="uk-UA"/>
        </w:rPr>
      </w:pPr>
    </w:p>
    <w:p w:rsidR="008B4867" w:rsidRPr="00AE6579" w:rsidRDefault="00913326" w:rsidP="008515BD">
      <w:pPr>
        <w:keepNext/>
        <w:widowControl w:val="0"/>
        <w:spacing w:after="0" w:line="240" w:lineRule="auto"/>
        <w:ind w:firstLine="709"/>
        <w:jc w:val="both"/>
        <w:outlineLvl w:val="0"/>
        <w:rPr>
          <w:rFonts w:ascii="Times New Roman" w:hAnsi="Times New Roman"/>
          <w:sz w:val="28"/>
          <w:szCs w:val="28"/>
          <w:lang w:val="uk-UA"/>
        </w:rPr>
      </w:pPr>
      <w:r>
        <w:rPr>
          <w:rFonts w:ascii="Times New Roman" w:hAnsi="Times New Roman"/>
          <w:noProof/>
          <w:sz w:val="28"/>
          <w:szCs w:val="28"/>
          <w:lang w:eastAsia="ru-RU"/>
        </w:rPr>
        <w:pict>
          <v:group id="Группа 327" o:spid="_x0000_s1231" style="position:absolute;left:0;text-align:left;margin-left:8pt;margin-top:3.25pt;width:468pt;height:234pt;z-index:251650560" coordorigin="1881,6714" coordsize="9360,4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">
            <v:shape id="Text Box 36" o:spid="_x0000_s1232" type="#_x0000_t202" style="position:absolute;left:7281;top:8694;width:54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JAIcAA&#10;AADcAAAADwAAAGRycy9kb3ducmV2LnhtbERPzYrCMBC+C75DGGEvsqarUKRrFBEUQTys9QGGZmyK&#10;zaQmWVvffnMQ9vjx/a82g23Fk3xoHCv4mmUgiCunG64VXMv95xJEiMgaW8ek4EUBNuvxaIWFdj3/&#10;0PMSa5FCOBSowMTYFVKGypDFMHMdceJuzluMCfpaao99CretnGdZLi02nBoMdrQzVN0vv1ZBM309&#10;Dnl+Lbf9SZZLs9ds/Fmpj8mw/QYRaYj/4rf7qBUs5mltOpOOgFz/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FJAIcAAAADcAAAADwAAAAAAAAAAAAAAAACYAgAAZHJzL2Rvd25y&#10;ZXYueG1sUEsFBgAAAAAEAAQA9QAAAIUDAAAAAA==&#10;" stroked="f">
              <v:shadow on="t" opacity=".5" offset="-6pt,6pt"/>
              <v:textbox>
                <w:txbxContent>
                  <w:p w:rsidR="003D4891" w:rsidRPr="00205D55" w:rsidRDefault="003D4891" w:rsidP="008515BD">
                    <w:r>
                      <w:t>3</w:t>
                    </w:r>
                  </w:p>
                </w:txbxContent>
              </v:textbox>
            </v:shape>
            <v:rect id="Rectangle 37" o:spid="_x0000_s1233" style="position:absolute;left:2241;top:6714;width:1980;height:9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TkjsUA&#10;AADcAAAADwAAAGRycy9kb3ducmV2LnhtbESPQWvCQBSE7wX/w/IKvTWbJiA1ukqxWOpRk0tvz+wz&#10;ic2+DdnVRH+9KxR6HGbmG2axGk0rLtS7xrKCtygGQVxa3XCloMg3r+8gnEfW2FomBVdysFpOnhaY&#10;aTvwji57X4kAYZehgtr7LpPSlTUZdJHtiIN3tL1BH2RfSd3jEOCmlUkcT6XBhsNCjR2tayp/92ej&#10;4NAkBd52+VdsZpvUb8f8dP75VOrlefyYg/A0+v/wX/tbK0iTGTzOhCMgl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5OSOxQAAANwAAAAPAAAAAAAAAAAAAAAAAJgCAABkcnMv&#10;ZG93bnJldi54bWxQSwUGAAAAAAQABAD1AAAAigMAAAAA&#10;">
              <v:textbox>
                <w:txbxContent>
                  <w:p w:rsidR="003D4891" w:rsidRPr="00191F1F" w:rsidRDefault="003D4891" w:rsidP="008515BD">
                    <w:pPr>
                      <w:rPr>
                        <w:rFonts w:ascii="Times New Roman" w:hAnsi="Times New Roman"/>
                        <w:sz w:val="24"/>
                        <w:szCs w:val="24"/>
                      </w:rPr>
                    </w:pPr>
                    <w:r w:rsidRPr="00191F1F">
                      <w:rPr>
                        <w:rFonts w:ascii="Times New Roman" w:hAnsi="Times New Roman"/>
                        <w:sz w:val="24"/>
                        <w:szCs w:val="24"/>
                      </w:rPr>
                      <w:t>Власник цінних паперів № N</w:t>
                    </w:r>
                  </w:p>
                </w:txbxContent>
              </v:textbox>
            </v:rect>
            <v:rect id="Rectangle 38" o:spid="_x0000_s1234" style="position:absolute;left:4941;top:6714;width:2160;height:9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fbzsIA&#10;AADcAAAADwAAAGRycy9kb3ducmV2LnhtbERPPW+DMBDdI/U/WBepW2ICUtRSDKpapWrGhCzdrvgC&#10;pPiMsAMkv74eKnV8et9ZMZtOjDS41rKCzToCQVxZ3XKt4FTuVk8gnEfW2FkmBTdyUOQPiwxTbSc+&#10;0Hj0tQgh7FJU0Hjfp1K6qiGDbm174sCd7WDQBzjUUg84hXDTyTiKttJgy6GhwZ7eGqp+jlej4LuN&#10;T3g/lB+Red4lfj+Xl+vXu1KPy/n1BYSn2f+L/9yfWkGShPnhTDgCMv8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B9vOwgAAANwAAAAPAAAAAAAAAAAAAAAAAJgCAABkcnMvZG93&#10;bnJldi54bWxQSwUGAAAAAAQABAD1AAAAhwMAAAAA&#10;">
              <v:textbox>
                <w:txbxContent>
                  <w:p w:rsidR="003D4891" w:rsidRPr="00191F1F" w:rsidRDefault="003D4891" w:rsidP="008515BD">
                    <w:pPr>
                      <w:rPr>
                        <w:rFonts w:ascii="Times New Roman" w:hAnsi="Times New Roman"/>
                        <w:sz w:val="24"/>
                        <w:szCs w:val="24"/>
                      </w:rPr>
                    </w:pPr>
                    <w:r w:rsidRPr="00191F1F">
                      <w:rPr>
                        <w:rFonts w:ascii="Times New Roman" w:hAnsi="Times New Roman"/>
                        <w:sz w:val="24"/>
                        <w:szCs w:val="24"/>
                      </w:rPr>
                      <w:t>Зберігач цінних паперів № N</w:t>
                    </w:r>
                  </w:p>
                </w:txbxContent>
              </v:textbox>
            </v:rect>
            <v:rect id="Rectangle 39" o:spid="_x0000_s1235" style="position:absolute;left:2241;top:7794;width:1980;height:9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t+VcMA&#10;AADcAAAADwAAAGRycy9kb3ducmV2LnhtbESPQYvCMBSE7wv+h/CEva2pFsStRhFFWY/aXrw9m2db&#10;bV5KE7W7v94Iwh6HmfmGmS06U4s7ta6yrGA4iEAQ51ZXXCjI0s3XBITzyBpry6Tglxws5r2PGSba&#10;PnhP94MvRICwS1BB6X2TSOnykgy6gW2Ig3e2rUEfZFtI3eIjwE0tR1E0lgYrDgslNrQqKb8ebkbB&#10;qRpl+LdPt5H53sR+16WX23Gt1Ge/W05BeOr8f/jd/tEK4ngIrzPhCMj5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kt+VcMAAADcAAAADwAAAAAAAAAAAAAAAACYAgAAZHJzL2Rv&#10;d25yZXYueG1sUEsFBgAAAAAEAAQA9QAAAIgDAAAAAA==&#10;">
              <v:textbox>
                <w:txbxContent>
                  <w:p w:rsidR="003D4891" w:rsidRPr="00191F1F" w:rsidRDefault="003D4891" w:rsidP="008515BD">
                    <w:pPr>
                      <w:rPr>
                        <w:rFonts w:ascii="Times New Roman" w:hAnsi="Times New Roman"/>
                        <w:sz w:val="24"/>
                        <w:szCs w:val="24"/>
                      </w:rPr>
                    </w:pPr>
                    <w:r w:rsidRPr="00191F1F">
                      <w:rPr>
                        <w:rFonts w:ascii="Times New Roman" w:hAnsi="Times New Roman"/>
                        <w:sz w:val="24"/>
                        <w:szCs w:val="24"/>
                      </w:rPr>
                      <w:t>Власник цінних паперів № 2</w:t>
                    </w:r>
                  </w:p>
                </w:txbxContent>
              </v:textbox>
            </v:rect>
            <v:rect id="Rectangle 40" o:spid="_x0000_s1236" style="position:absolute;left:2241;top:8874;width:1980;height:9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ngIsUA&#10;AADcAAAADwAAAGRycy9kb3ducmV2LnhtbESPQWvCQBSE70L/w/IK3symCZQ2dZVSUewxJpfeXrPP&#10;JDb7NmRXE/313ULB4zAz3zDL9WQ6caHBtZYVPEUxCOLK6pZrBWWxXbyAcB5ZY2eZFFzJwXr1MFti&#10;pu3IOV0OvhYBwi5DBY33fSalqxoy6CLbEwfvaAeDPsihlnrAMcBNJ5M4fpYGWw4LDfb00VD1czgb&#10;Bd9tUuItL3axed2m/nMqTuevjVLzx+n9DYSnyd/D/+29VpCmCfydCUd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6meAixQAAANwAAAAPAAAAAAAAAAAAAAAAAJgCAABkcnMv&#10;ZG93bnJldi54bWxQSwUGAAAAAAQABAD1AAAAigMAAAAA&#10;">
              <v:textbox>
                <w:txbxContent>
                  <w:p w:rsidR="003D4891" w:rsidRPr="00191F1F" w:rsidRDefault="003D4891" w:rsidP="008515BD">
                    <w:pPr>
                      <w:rPr>
                        <w:rFonts w:ascii="Times New Roman" w:hAnsi="Times New Roman"/>
                        <w:sz w:val="24"/>
                        <w:szCs w:val="24"/>
                      </w:rPr>
                    </w:pPr>
                    <w:r w:rsidRPr="00191F1F">
                      <w:rPr>
                        <w:rFonts w:ascii="Times New Roman" w:hAnsi="Times New Roman"/>
                        <w:sz w:val="24"/>
                        <w:szCs w:val="24"/>
                      </w:rPr>
                      <w:t>Власник цінних паперів № 1</w:t>
                    </w:r>
                  </w:p>
                </w:txbxContent>
              </v:textbox>
            </v:rect>
            <v:rect id="Rectangle 41" o:spid="_x0000_s1237" style="position:absolute;left:4941;top:7794;width:2160;height:9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dVFucUA&#10;AADcAAAADwAAAGRycy9kb3ducmV2LnhtbESPT2vCQBTE74LfYXmF3nRTA6VGVykWS3uM8eLtmX0m&#10;sdm3Ibv50356Vyh4HGbmN8x6O5pa9NS6yrKCl3kEgji3uuJCwTHbz95AOI+ssbZMCn7JwXYznawx&#10;0XbglPqDL0SAsEtQQel9k0jp8pIMurltiIN3sa1BH2RbSN3iEOCmlosoepUGKw4LJTa0Kyn/OXRG&#10;wblaHPEvzT4js9zH/nvMrt3pQ6nnp/F9BcLT6B/h//aXVhDHMdzPhCMgN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1UW5xQAAANwAAAAPAAAAAAAAAAAAAAAAAJgCAABkcnMv&#10;ZG93bnJldi54bWxQSwUGAAAAAAQABAD1AAAAigMAAAAA&#10;">
              <v:textbox>
                <w:txbxContent>
                  <w:p w:rsidR="003D4891" w:rsidRPr="00191F1F" w:rsidRDefault="003D4891" w:rsidP="008515BD">
                    <w:pPr>
                      <w:rPr>
                        <w:rFonts w:ascii="Times New Roman" w:hAnsi="Times New Roman"/>
                        <w:sz w:val="24"/>
                        <w:szCs w:val="24"/>
                      </w:rPr>
                    </w:pPr>
                    <w:r w:rsidRPr="00191F1F">
                      <w:rPr>
                        <w:rFonts w:ascii="Times New Roman" w:hAnsi="Times New Roman"/>
                        <w:sz w:val="24"/>
                        <w:szCs w:val="24"/>
                      </w:rPr>
                      <w:t>Зберігач цінних паперів № 2</w:t>
                    </w:r>
                  </w:p>
                </w:txbxContent>
              </v:textbox>
            </v:rect>
            <v:rect id="Rectangle 42" o:spid="_x0000_s1238" style="position:absolute;left:4941;top:8874;width:2160;height:9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zdzcUA&#10;AADcAAAADwAAAGRycy9kb3ducmV2LnhtbESPT2vCQBTE74V+h+UVems2NSJtdJXSYtFj/lx6e2af&#10;SWz2bciumvrpXUHocZiZ3zCL1Wg6caLBtZYVvEYxCOLK6pZrBWWxfnkD4Tyyxs4yKfgjB6vl48MC&#10;U23PnNEp97UIEHYpKmi871MpXdWQQRfZnjh4ezsY9EEOtdQDngPcdHISxzNpsOWw0GBPnw1Vv/nR&#10;KNi1kxIvWfEdm/d14rdjcTj+fCn1/DR+zEF4Gv1/+N7eaAVJMoXbmXAE5PI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PN3NxQAAANwAAAAPAAAAAAAAAAAAAAAAAJgCAABkcnMv&#10;ZG93bnJldi54bWxQSwUGAAAAAAQABAD1AAAAigMAAAAA&#10;">
              <v:textbox>
                <w:txbxContent>
                  <w:p w:rsidR="003D4891" w:rsidRPr="00191F1F" w:rsidRDefault="003D4891" w:rsidP="008515BD">
                    <w:pPr>
                      <w:rPr>
                        <w:rFonts w:ascii="Times New Roman" w:hAnsi="Times New Roman"/>
                        <w:sz w:val="24"/>
                        <w:szCs w:val="24"/>
                      </w:rPr>
                    </w:pPr>
                    <w:r w:rsidRPr="00191F1F">
                      <w:rPr>
                        <w:rFonts w:ascii="Times New Roman" w:hAnsi="Times New Roman"/>
                        <w:sz w:val="24"/>
                        <w:szCs w:val="24"/>
                      </w:rPr>
                      <w:t>Зберігач цінних паперів № 1</w:t>
                    </w:r>
                  </w:p>
                </w:txbxContent>
              </v:textbox>
            </v:rect>
            <v:rect id="Rectangle 43" o:spid="_x0000_s1239" style="position:absolute;left:7821;top:7434;width:342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B4VsUA&#10;AADcAAAADwAAAGRycy9kb3ducmV2LnhtbESPT2vCQBTE74V+h+UVems2NShtdJXSYtFj/lx6e2af&#10;SWz2bciumvrpXUHocZiZ3zCL1Wg6caLBtZYVvEYxCOLK6pZrBWWxfnkD4Tyyxs4yKfgjB6vl48MC&#10;U23PnNEp97UIEHYpKmi871MpXdWQQRfZnjh4ezsY9EEOtdQDngPcdHISxzNpsOWw0GBPnw1Vv/nR&#10;KNi1kxIvWfEdm/d14rdjcTj+fCn1/DR+zEF4Gv1/+N7eaAVJMoXbmXAE5PI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cHhWxQAAANwAAAAPAAAAAAAAAAAAAAAAAJgCAABkcnMv&#10;ZG93bnJldi54bWxQSwUGAAAAAAQABAD1AAAAigMAAAAA&#10;">
              <v:textbox>
                <w:txbxContent>
                  <w:p w:rsidR="003D4891" w:rsidRPr="00191F1F" w:rsidRDefault="003D4891" w:rsidP="008515BD">
                    <w:pPr>
                      <w:jc w:val="center"/>
                      <w:rPr>
                        <w:rFonts w:ascii="Times New Roman" w:hAnsi="Times New Roman"/>
                        <w:sz w:val="24"/>
                        <w:szCs w:val="24"/>
                      </w:rPr>
                    </w:pPr>
                    <w:r w:rsidRPr="00191F1F">
                      <w:rPr>
                        <w:rFonts w:ascii="Times New Roman" w:hAnsi="Times New Roman"/>
                        <w:sz w:val="24"/>
                        <w:szCs w:val="24"/>
                      </w:rPr>
                      <w:t>Депозитарій</w:t>
                    </w:r>
                  </w:p>
                </w:txbxContent>
              </v:textbox>
            </v:rect>
            <v:rect id="Rectangle 44" o:spid="_x0000_s1240" style="position:absolute;left:7821;top:7974;width:1260;height:21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LmIcUA&#10;AADcAAAADwAAAGRycy9kb3ducmV2LnhtbESPT2vCQBTE74LfYXlCb7rRQGijq0iLpR41ufT2mn0m&#10;abNvQ3bzp376bqHQ4zAzv2F2h8k0YqDO1ZYVrFcRCOLC6ppLBXl2Wj6CcB5ZY2OZFHyTg8N+Ptth&#10;qu3IFxquvhQBwi5FBZX3bSqlKyoy6Fa2JQ7ezXYGfZBdKXWHY4CbRm6iKJEGaw4LFbb0XFHxde2N&#10;go96k+P9kr1G5ukU+/OUffbvL0o9LKbjFoSnyf+H/9pvWkEcJ/B7JhwBu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ouYhxQAAANwAAAAPAAAAAAAAAAAAAAAAAJgCAABkcnMv&#10;ZG93bnJldi54bWxQSwUGAAAAAAQABAD1AAAAigMAAAAA&#10;">
              <v:textbox>
                <w:txbxContent>
                  <w:p w:rsidR="003D4891" w:rsidRPr="00191F1F" w:rsidRDefault="003D4891" w:rsidP="008515BD">
                    <w:pPr>
                      <w:rPr>
                        <w:rFonts w:ascii="Times New Roman" w:hAnsi="Times New Roman"/>
                        <w:sz w:val="24"/>
                        <w:szCs w:val="24"/>
                      </w:rPr>
                    </w:pPr>
                    <w:r w:rsidRPr="00191F1F">
                      <w:rPr>
                        <w:rFonts w:ascii="Times New Roman" w:hAnsi="Times New Roman"/>
                        <w:sz w:val="24"/>
                        <w:szCs w:val="24"/>
                      </w:rPr>
                      <w:t>Рахунки зберіга-чів щодо цінних паперів цього емітента</w:t>
                    </w:r>
                  </w:p>
                </w:txbxContent>
              </v:textbox>
            </v:rect>
            <v:rect id="Rectangle 45" o:spid="_x0000_s1241" style="position:absolute;left:9801;top:7974;width:1440;height:14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5DusUA&#10;AADcAAAADwAAAGRycy9kb3ducmV2LnhtbESPT2vCQBTE74V+h+UVems2NaBtdJXSYtFj/lx6e2af&#10;SWz2bciumvrpXUHocZiZ3zCL1Wg6caLBtZYVvEYxCOLK6pZrBWWxfnkD4Tyyxs4yKfgjB6vl48MC&#10;U23PnNEp97UIEHYpKmi871MpXdWQQRfZnjh4ezsY9EEOtdQDngPcdHISx1NpsOWw0GBPnw1Vv/nR&#10;KNi1kxIvWfEdm/d14rdjcTj+fCn1/DR+zEF4Gv1/+N7eaAVJMoPbmXAE5PI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7kO6xQAAANwAAAAPAAAAAAAAAAAAAAAAAJgCAABkcnMv&#10;ZG93bnJldi54bWxQSwUGAAAAAAQABAD1AAAAigMAAAAA&#10;">
              <v:textbox>
                <w:txbxContent>
                  <w:p w:rsidR="003D4891" w:rsidRPr="009A7A37" w:rsidRDefault="003D4891" w:rsidP="008515BD">
                    <w:pPr>
                      <w:rPr>
                        <w:rFonts w:ascii="Times New Roman" w:hAnsi="Times New Roman"/>
                        <w:sz w:val="24"/>
                        <w:szCs w:val="24"/>
                      </w:rPr>
                    </w:pPr>
                    <w:r w:rsidRPr="009A7A37">
                      <w:rPr>
                        <w:rFonts w:ascii="Times New Roman" w:hAnsi="Times New Roman"/>
                        <w:sz w:val="24"/>
                        <w:szCs w:val="24"/>
                      </w:rPr>
                      <w:t>Емісійний рахунок емітента</w:t>
                    </w:r>
                  </w:p>
                </w:txbxContent>
              </v:textbox>
            </v:rect>
            <v:shape id="Text Box 46" o:spid="_x0000_s1242" type="#_x0000_t202" style="position:absolute;left:9261;top:8514;width:54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LnS8EA&#10;AADcAAAADwAAAGRycy9kb3ducmV2LnhtbERPyW7CMBC9V+IfrEHiUhEH0rIEDCpIrbhC+YAhniwi&#10;HkexS5K/rw9IHJ/evt33phYPal1lWcEsikEQZ1ZXXCi4/n5PVyCcR9ZYWyYFAznY70ZvW0y17fhM&#10;j4svRAhhl6KC0vsmldJlJRl0kW2IA5fb1qAPsC2kbrEL4aaW8zheSIMVh4YSGzqWlN0vf0ZBfure&#10;P9fd7cdfl+ePxQGr5c0OSk3G/dcGhKfev8RP90krSJKwNpwJR0Du/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JC50vBAAAA3AAAAA8AAAAAAAAAAAAAAAAAmAIAAGRycy9kb3du&#10;cmV2LnhtbFBLBQYAAAAABAAEAPUAAACGAwAAAAA=&#10;" stroked="f">
              <v:textbox>
                <w:txbxContent>
                  <w:p w:rsidR="003D4891" w:rsidRPr="00205D55" w:rsidRDefault="003D4891" w:rsidP="008515BD">
                    <w:r>
                      <w:t>=</w:t>
                    </w:r>
                  </w:p>
                </w:txbxContent>
              </v:textbox>
            </v:shape>
            <v:rect id="Rectangle 47" o:spid="_x0000_s1243" style="position:absolute;left:3141;top:10674;width:504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1yU8MA&#10;AADcAAAADwAAAGRycy9kb3ducmV2LnhtbESPQYvCMBSE74L/ITzBm6ZaEO0aRVxc9Kj14u1t87bt&#10;2ryUJmr11xtB8DjMzDfMfNmaSlypcaVlBaNhBII4s7rkXMEx3QymIJxH1lhZJgV3crBcdDtzTLS9&#10;8Z6uB5+LAGGXoILC+zqR0mUFGXRDWxMH7882Bn2QTS51g7cAN5UcR9FEGiw5LBRY07qg7Hy4GAW/&#10;5fiIj336E5nZJva7Nv2/nL6V6vfa1RcIT63/hN/trVYQxzN4nQlHQC6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D1yU8MAAADcAAAADwAAAAAAAAAAAAAAAACYAgAAZHJzL2Rv&#10;d25yZXYueG1sUEsFBgAAAAAEAAQA9QAAAIgDAAAAAA==&#10;">
              <v:textbox>
                <w:txbxContent>
                  <w:p w:rsidR="003D4891" w:rsidRPr="009A7A37" w:rsidRDefault="003D4891" w:rsidP="008515BD">
                    <w:pPr>
                      <w:jc w:val="center"/>
                      <w:rPr>
                        <w:rFonts w:ascii="Times New Roman" w:hAnsi="Times New Roman"/>
                        <w:sz w:val="24"/>
                        <w:szCs w:val="24"/>
                      </w:rPr>
                    </w:pPr>
                    <w:r w:rsidRPr="009A7A37">
                      <w:rPr>
                        <w:rFonts w:ascii="Times New Roman" w:hAnsi="Times New Roman"/>
                        <w:sz w:val="24"/>
                        <w:szCs w:val="24"/>
                      </w:rPr>
                      <w:t>Емітент цінних паперів</w:t>
                    </w:r>
                  </w:p>
                </w:txbxContent>
              </v:textbox>
            </v:rect>
            <v:line id="Line 48" o:spid="_x0000_s1244" style="position:absolute;visibility:visible" from="8181,11034" to="10701,110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fX/8QAAADcAAAADwAAAGRycy9kb3ducmV2LnhtbERPy2rCQBTdF/yH4Qru6sRaQomOIhZB&#10;uyj1Abq8Zq5JNHMnzEyT9O87i0KXh/OeL3tTi5acrywrmIwTEMS51RUXCk7HzfMbCB+QNdaWScEP&#10;eVguBk9zzLTteE/tIRQihrDPUEEZQpNJ6fOSDPqxbYgjd7POYIjQFVI77GK4qeVLkqTSYMWxocSG&#10;1iXlj8O3UfA5/Urb1e5j25936TV/318v984pNRr2qxmIQH34F/+5t1rB9DXOj2fiEZC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V9f/xAAAANwAAAAPAAAAAAAAAAAA&#10;AAAAAKECAABkcnMvZG93bnJldi54bWxQSwUGAAAAAAQABAD5AAAAkgMAAAAA&#10;"/>
            <v:line id="Line 49" o:spid="_x0000_s1245" style="position:absolute;flip:y;visibility:visible" from="10701,9414" to="10701,110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VzlY8UAAADcAAAADwAAAGRycy9kb3ducmV2LnhtbESPQWvCQBCF70L/wzIFL0E3NlLa6Cpt&#10;VShID9UePA7ZMQlmZ0N21PTfdwuCx8eb971582XvGnWhLtSeDUzGKSjiwtuaSwM/+83oBVQQZIuN&#10;ZzLwSwGWi4fBHHPrr/xNl52UKkI45GigEmlzrUNRkcMw9i1x9I6+cyhRdqW2HV4j3DX6KU2ftcOa&#10;Y0OFLX1UVJx2Zxff2HzxKsuSd6eT5JXWB9mmWowZPvZvM1BCvdyPb+lPayCbTuB/TCSAXv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VzlY8UAAADcAAAADwAAAAAAAAAA&#10;AAAAAAChAgAAZHJzL2Rvd25yZXYueG1sUEsFBgAAAAAEAAQA+QAAAJMDAAAAAA==&#10;">
              <v:stroke endarrow="block"/>
            </v:line>
            <v:line id="Line 50" o:spid="_x0000_s1246" style="position:absolute;flip:x;visibility:visible" from="1881,11034" to="3141,110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1tbMYAAADcAAAADwAAAGRycy9kb3ducmV2LnhtbESPQWsCMRSE70L/Q3gFL0WztVJ0axQp&#10;FHrwopYVb8/N62bZzcs2ibr9941Q8DjMzDfMYtXbVlzIh9qxgudxBoK4dLrmSsHX/mM0AxEissbW&#10;MSn4pQCr5cNggbl2V97SZRcrkSAcclRgYuxyKUNpyGIYu444ed/OW4xJ+kpqj9cEt62cZNmrtFhz&#10;WjDY0buhstmdrQI52zz9+PVp2hTN4TA3RVl0x41Sw8d+/QYiUh/v4f/2p1bwMp3A7Uw6AnL5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vtbWzGAAAA3AAAAA8AAAAAAAAA&#10;AAAAAAAAoQIAAGRycy9kb3ducmV2LnhtbFBLBQYAAAAABAAEAPkAAACUAwAAAAA=&#10;"/>
            <v:line id="Line 51" o:spid="_x0000_s1247" style="position:absolute;flip:y;visibility:visible" from="1881,7254" to="1881,110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KHI98YAAADcAAAADwAAAGRycy9kb3ducmV2LnhtbESPQWsCMRSE7wX/Q3iCl1KzVRHdGkUK&#10;BQ9eqrLS23Pzull287JNom7/fVMo9DjMzDfMatPbVtzIh9qxgudxBoK4dLrmSsHp+Pa0ABEissbW&#10;MSn4pgCb9eBhhbl2d36n2yFWIkE45KjAxNjlUobSkMUwdh1x8j6dtxiT9JXUHu8Jbls5ybK5tFhz&#10;WjDY0auhsjlcrQK52D9++e1l1hTN+bw0RVl0H3ulRsN++wIiUh//w3/tnVYwnU3h90w6AnL9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ShyPfGAAAA3AAAAA8AAAAAAAAA&#10;AAAAAAAAoQIAAGRycy9kb3ducmV2LnhtbFBLBQYAAAAABAAEAPkAAACUAwAAAAA=&#10;"/>
            <v:line id="Line 52" o:spid="_x0000_s1248" style="position:absolute;visibility:visible" from="1881,7254" to="2241,7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QBaMYAAADcAAAADwAAAGRycy9kb3ducmV2LnhtbESPS2vDMBCE74X8B7GB3Bo5D5rEjRJC&#10;TKGHtJAHPW+trWVirYylOuq/jwqFHoeZ+YZZb6NtRE+drx0rmIwzEMSl0zVXCi7nl8clCB+QNTaO&#10;ScEPedhuBg9rzLW78ZH6U6hEgrDPUYEJoc2l9KUhi37sWuLkfbnOYkiyq6Tu8JbgtpHTLHuSFmtO&#10;CwZb2hsqr6dvq2BhiqNcyOJwfi/6erKKb/Hjc6XUaBh3zyACxfAf/mu/agWz+Rx+z6QjID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5UAWjGAAAA3AAAAA8AAAAAAAAA&#10;AAAAAAAAoQIAAGRycy9kb3ducmV2LnhtbFBLBQYAAAAABAAEAPkAAACUAwAAAAA=&#10;">
              <v:stroke endarrow="block"/>
            </v:line>
            <v:line id="Line 53" o:spid="_x0000_s1249" style="position:absolute;visibility:visible" from="1881,8334" to="2241,83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Rik88UAAADcAAAADwAAAGRycy9kb3ducmV2LnhtbESPQWsCMRSE74L/ITyhN81qa61bo5Qu&#10;goe2oJaeXzevm8XNy7KJa/rvTUHocZiZb5jVJtpG9NT52rGC6SQDQVw6XXOl4PO4HT+B8AFZY+OY&#10;FPySh816OFhhrt2F99QfQiUShH2OCkwIbS6lLw1Z9BPXEifvx3UWQ5JdJXWHlwS3jZxl2aO0WHNa&#10;MNjSq6HydDhbBQtT7OVCFm/Hj6Kvp8v4Hr++l0rdjeLLM4hAMfyHb+2dVnD/MIe/M+kIyPUV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Rik88UAAADcAAAADwAAAAAAAAAA&#10;AAAAAAChAgAAZHJzL2Rvd25yZXYueG1sUEsFBgAAAAAEAAQA+QAAAJMDAAAAAA==&#10;">
              <v:stroke endarrow="block"/>
            </v:line>
            <v:line id="Line 54" o:spid="_x0000_s1250" style="position:absolute;visibility:visible" from="1881,9234" to="2241,9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co6hMYAAADcAAAADwAAAGRycy9kb3ducmV2LnhtbESPS2vDMBCE74H8B7GF3hI5bcnDjRJC&#10;TaGHJJAHPW+trWVqrYylOuq/rwKBHIeZ+YZZrqNtRE+drx0rmIwzEMSl0zVXCs6n99EchA/IGhvH&#10;pOCPPKxXw8ESc+0ufKD+GCqRIOxzVGBCaHMpfWnIoh+7ljh5366zGJLsKqk7vCS4beRTlk2lxZrT&#10;gsGW3gyVP8dfq2BmioOcyWJ72hd9PVnEXfz8Wij1+BA3ryACxXAP39ofWsHzyxSuZ9IRkKt/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HKOoTGAAAA3AAAAA8AAAAAAAAA&#10;AAAAAAAAoQIAAGRycy9kb3ducmV2LnhtbFBLBQYAAAAABAAEAPkAAACUAwAAAAA=&#10;">
              <v:stroke endarrow="block"/>
            </v:line>
            <v:line id="Line 55" o:spid="_x0000_s1251" style="position:absolute;visibility:visible" from="4221,7254" to="4941,7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oafH8UAAADcAAAADwAAAGRycy9kb3ducmV2LnhtbESPQWsCMRSE74X+h/AK3mrWVrq6GqV0&#10;KfRgBbX0/Ny8bpZuXpZNXOO/N4WCx2FmvmGW62hbMVDvG8cKJuMMBHHldMO1gq/D++MMhA/IGlvH&#10;pOBCHtar+7slFtqdeUfDPtQiQdgXqMCE0BVS+sqQRT92HXHyflxvMSTZ11L3eE5w28qnLHuRFhtO&#10;CwY7ejNU/e5PVkFuyp3MZbk5bMuhmczjZ/w+zpUaPcTXBYhAMdzC/+0PreB5msPfmXQE5Oo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oafH8UAAADcAAAADwAAAAAAAAAA&#10;AAAAAAChAgAAZHJzL2Rvd25yZXYueG1sUEsFBgAAAAAEAAQA+QAAAJMDAAAAAA==&#10;">
              <v:stroke endarrow="block"/>
            </v:line>
            <v:line id="Line 56" o:spid="_x0000_s1252" style="position:absolute;visibility:visible" from="4221,8334" to="4941,83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xkLbcIAAADcAAAADwAAAGRycy9kb3ducmV2LnhtbERPz2vCMBS+C/4P4Q1201Q35uyMIhZh&#10;BzdQh+dn89aUNS+liTX+9+Yg7Pjx/V6som1ET52vHSuYjDMQxKXTNVcKfo7b0TsIH5A1No5JwY08&#10;rJbDwQJz7a68p/4QKpFC2OeowITQ5lL60pBFP3YtceJ+XWcxJNhVUnd4TeG2kdMse5MWa04NBlva&#10;GCr/DherYGaKvZzJYnf8Lvp6Mo9f8XSeK/X8FNcfIALF8C9+uD+1gpfXtDadSUdALu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xkLbcIAAADcAAAADwAAAAAAAAAAAAAA&#10;AAChAgAAZHJzL2Rvd25yZXYueG1sUEsFBgAAAAAEAAQA+QAAAJADAAAAAA==&#10;">
              <v:stroke endarrow="block"/>
            </v:line>
            <v:line id="Line 57" o:spid="_x0000_s1253" style="position:absolute;visibility:visible" from="4221,9234" to="4941,9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FWu9sUAAADcAAAADwAAAGRycy9kb3ducmV2LnhtbESPQUvDQBSE74L/YXmCN7uJFWvSboo0&#10;FHpQoa14fs0+s8Hs25Bd0/Xfu4LQ4zAz3zCrdbS9mGj0nWMF+SwDQdw43XGr4P24vXsC4QOyxt4x&#10;KfghD+vq+mqFpXZn3tN0CK1IEPYlKjAhDKWUvjFk0c/cQJy8TzdaDEmOrdQjnhPc9vI+yx6lxY7T&#10;gsGBNoaar8O3VbAw9V4uZP1yfKunLi/ia/w4FUrd3sTnJYhAMVzC/+2dVjB/KODvTDoCsvo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FWu9sUAAADcAAAADwAAAAAAAAAA&#10;AAAAAAChAgAAZHJzL2Rvd25yZXYueG1sUEsFBgAAAAAEAAQA+QAAAJMDAAAAAA==&#10;">
              <v:stroke endarrow="block"/>
            </v:line>
            <v:line id="Line 58" o:spid="_x0000_s1254" style="position:absolute;visibility:visible" from="7101,7254" to="7821,83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LaRtsIAAADcAAAADwAAAGRycy9kb3ducmV2LnhtbERPz2vCMBS+C/4P4Q1201TH5uyMIhZh&#10;BzdQh+dn89aUNS+liTX+9+Yg7Pjx/V6som1ET52vHSuYjDMQxKXTNVcKfo7b0TsIH5A1No5JwY08&#10;rJbDwQJz7a68p/4QKpFC2OeowITQ5lL60pBFP3YtceJ+XWcxJNhVUnd4TeG2kdMse5MWa04NBlva&#10;GCr/DherYGaKvZzJYnf8Lvp6Mo9f8XSeK/X8FNcfIALF8C9+uD+1gpfXND+dSUdALu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LaRtsIAAADcAAAADwAAAAAAAAAAAAAA&#10;AAChAgAAZHJzL2Rvd25yZXYueG1sUEsFBgAAAAAEAAQA+QAAAJADAAAAAA==&#10;">
              <v:stroke endarrow="block"/>
            </v:line>
            <v:line id="Line 59" o:spid="_x0000_s1255" style="position:absolute;visibility:visible" from="7101,8154" to="7821,88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o0LcUAAADcAAAADwAAAGRycy9kb3ducmV2LnhtbESPQWsCMRSE7wX/Q3iCt5pdS6uuRpEu&#10;hR5aQS09Pzevm6Wbl2UT1/TfN4WCx2FmvmHW22hbMVDvG8cK8mkGgrhyuuFawcfp5X4Bwgdkja1j&#10;UvBDHrab0d0aC+2ufKDhGGqRIOwLVGBC6AopfWXIop+6jjh5X663GJLsa6l7vCa4beUsy56kxYbT&#10;gsGOng1V38eLVTA35UHOZfl22pdDky/je/w8L5WajONuBSJQDLfwf/tVK3h4zOHvTDoCcvM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o0LcUAAADcAAAADwAAAAAAAAAA&#10;AAAAAAChAgAAZHJzL2Rvd25yZXYueG1sUEsFBgAAAAAEAAQA+QAAAJMDAAAAAA==&#10;">
              <v:stroke endarrow="block"/>
            </v:line>
            <v:line id="Line 60" o:spid="_x0000_s1256" style="position:absolute;flip:y;visibility:visible" from="7101,9234" to="7821,94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FftycUAAADcAAAADwAAAGRycy9kb3ducmV2LnhtbESPT2vCQBDF74V+h2UKXoJuNLS00VXs&#10;H0GQHqo9eByyYxLMzobsqPHbu0Khx8eb93vzZoveNepMXag9GxiPUlDEhbc1lwZ+d6vhK6ggyBYb&#10;z2TgSgEW88eHGebWX/iHzlspVYRwyNFAJdLmWoeiIodh5Fvi6B1851Ci7EptO7xEuGv0JE1ftMOa&#10;Y0OFLX1UVBy3JxffWH3zZ5Yl704nyRt97WWTajFm8NQvp6CEevk//kuvrYHseQL3MZEAen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FftycUAAADcAAAADwAAAAAAAAAA&#10;AAAAAAChAgAAZHJzL2Rvd25yZXYueG1sUEsFBgAAAAAEAAQA+QAAAJMDAAAAAA==&#10;">
              <v:stroke endarrow="block"/>
            </v:line>
            <v:shape id="Text Box 61" o:spid="_x0000_s1257" type="#_x0000_t202" style="position:absolute;left:2421;top:10134;width:54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ChLcQA&#10;AADcAAAADwAAAGRycy9kb3ducmV2LnhtbESPUWvCMBSF3wf7D+EOfBkzVVmRzigiKMLwYdYfcGnu&#10;mrLmpibR1n+/CIKPh3POdziL1WBbcSUfGscKJuMMBHHldMO1glO5/ZiDCBFZY+uYFNwowGr5+rLA&#10;Qruef+h6jLVIEA4FKjAxdoWUoTJkMYxdR5y8X+ctxiR9LbXHPsFtK6dZlkuLDacFgx1tDFV/x4tV&#10;0Lzfzrs8P5Xr/luWc7PVbPxBqdHbsP4CEWmIz/CjvdcKZp8zuJ9JR0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bwoS3EAAAA3AAAAA8AAAAAAAAAAAAAAAAAmAIAAGRycy9k&#10;b3ducmV2LnhtbFBLBQYAAAAABAAEAPUAAACJAwAAAAA=&#10;" stroked="f">
              <v:shadow on="t" opacity=".5" offset="-6pt,6pt"/>
              <v:textbox>
                <w:txbxContent>
                  <w:p w:rsidR="003D4891" w:rsidRPr="00205D55" w:rsidRDefault="003D4891" w:rsidP="008515BD">
                    <w:r>
                      <w:t>1</w:t>
                    </w:r>
                  </w:p>
                </w:txbxContent>
              </v:textbox>
            </v:shape>
            <v:shape id="Text Box 62" o:spid="_x0000_s1258" type="#_x0000_t202" style="position:absolute;left:4401;top:8514;width:54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k5WcQA&#10;AADcAAAADwAAAGRycy9kb3ducmV2LnhtbESPUWvCMBSF3wf+h3AFX4amuq1INYoMlMHYw6w/4NJc&#10;m2JzU5PM1n9vBoM9Hs453+Gst4NtxY18aBwrmM8yEMSV0w3XCk7lfroEESKyxtYxKbhTgO1m9LTG&#10;Qruev+l2jLVIEA4FKjAxdoWUoTJkMcxcR5y8s/MWY5K+ltpjn+C2lYssy6XFhtOCwY7eDVWX449V&#10;0Dzfr4c8P5W7/lOWS7PXbPyXUpPxsFuBiDTE//Bf+0MreHl7hd8z6QjIz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kZOVnEAAAA3AAAAA8AAAAAAAAAAAAAAAAAmAIAAGRycy9k&#10;b3ducmV2LnhtbFBLBQYAAAAABAAEAPUAAACJAwAAAAA=&#10;" stroked="f">
              <v:shadow on="t" opacity=".5" offset="-6pt,6pt"/>
              <v:textbox>
                <w:txbxContent>
                  <w:p w:rsidR="003D4891" w:rsidRPr="00205D55" w:rsidRDefault="003D4891" w:rsidP="008515BD">
                    <w:r>
                      <w:t>2</w:t>
                    </w:r>
                  </w:p>
                </w:txbxContent>
              </v:textbox>
            </v:shape>
            <v:shape id="Text Box 63" o:spid="_x0000_s1259" type="#_x0000_t202" style="position:absolute;left:9981;top:10314;width:54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WcwsQA&#10;AADcAAAADwAAAGRycy9kb3ducmV2LnhtbESPUWvCMBSF3wf7D+EOfBkzVbFIZxQRFGH4MOsPuDR3&#10;TVlzU5No679fBGGPh3POdzjL9WBbcSMfGscKJuMMBHHldMO1gnO5+1iACBFZY+uYFNwpwHr1+rLE&#10;Qruev+l2irVIEA4FKjAxdoWUoTJkMYxdR5y8H+ctxiR9LbXHPsFtK6dZlkuLDacFgx1tDVW/p6tV&#10;0LzfL/s8P5eb/kuWC7PTbPxRqdHbsPkEEWmI/+Fn+6AVzOZzeJxJR0C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ZVnMLEAAAA3AAAAA8AAAAAAAAAAAAAAAAAmAIAAGRycy9k&#10;b3ducmV2LnhtbFBLBQYAAAAABAAEAPUAAACJAwAAAAA=&#10;" stroked="f">
              <v:shadow on="t" opacity=".5" offset="-6pt,6pt"/>
              <v:textbox>
                <w:txbxContent>
                  <w:p w:rsidR="003D4891" w:rsidRPr="00205D55" w:rsidRDefault="003D4891" w:rsidP="008515BD">
                    <w:r>
                      <w:t>4</w:t>
                    </w:r>
                  </w:p>
                </w:txbxContent>
              </v:textbox>
            </v:shape>
          </v:group>
        </w:pict>
      </w:r>
    </w:p>
    <w:p w:rsidR="008515BD" w:rsidRPr="00AE6579" w:rsidRDefault="008515BD" w:rsidP="008515BD">
      <w:pPr>
        <w:keepNext/>
        <w:widowControl w:val="0"/>
        <w:spacing w:after="0" w:line="240" w:lineRule="auto"/>
        <w:ind w:firstLine="709"/>
        <w:jc w:val="both"/>
        <w:rPr>
          <w:rFonts w:ascii="Times New Roman" w:hAnsi="Times New Roman"/>
          <w:sz w:val="28"/>
          <w:szCs w:val="28"/>
        </w:rPr>
      </w:pPr>
    </w:p>
    <w:p w:rsidR="008515BD" w:rsidRPr="00AE6579" w:rsidRDefault="008515BD" w:rsidP="008515BD">
      <w:pPr>
        <w:keepNext/>
        <w:widowControl w:val="0"/>
        <w:spacing w:after="0" w:line="240" w:lineRule="auto"/>
        <w:ind w:firstLine="709"/>
        <w:jc w:val="both"/>
        <w:rPr>
          <w:rFonts w:ascii="Times New Roman" w:hAnsi="Times New Roman"/>
          <w:sz w:val="28"/>
          <w:szCs w:val="28"/>
        </w:rPr>
      </w:pPr>
    </w:p>
    <w:p w:rsidR="008515BD" w:rsidRPr="00AE6579" w:rsidRDefault="008515BD" w:rsidP="008515BD">
      <w:pPr>
        <w:keepNext/>
        <w:widowControl w:val="0"/>
        <w:spacing w:after="0" w:line="240" w:lineRule="auto"/>
        <w:ind w:firstLine="709"/>
        <w:rPr>
          <w:rFonts w:ascii="Times New Roman" w:hAnsi="Times New Roman"/>
          <w:sz w:val="28"/>
          <w:szCs w:val="28"/>
        </w:rPr>
      </w:pPr>
    </w:p>
    <w:p w:rsidR="008515BD" w:rsidRPr="00AE6579" w:rsidRDefault="008515BD" w:rsidP="008515BD">
      <w:pPr>
        <w:keepNext/>
        <w:widowControl w:val="0"/>
        <w:spacing w:after="0" w:line="240" w:lineRule="auto"/>
        <w:ind w:firstLine="709"/>
        <w:jc w:val="center"/>
        <w:rPr>
          <w:rFonts w:ascii="Times New Roman" w:hAnsi="Times New Roman"/>
          <w:sz w:val="28"/>
          <w:szCs w:val="28"/>
        </w:rPr>
      </w:pPr>
    </w:p>
    <w:p w:rsidR="008515BD" w:rsidRPr="00AE6579" w:rsidRDefault="008515BD" w:rsidP="008515BD">
      <w:pPr>
        <w:keepNext/>
        <w:widowControl w:val="0"/>
        <w:spacing w:after="0" w:line="240" w:lineRule="auto"/>
        <w:ind w:firstLine="709"/>
        <w:jc w:val="center"/>
        <w:rPr>
          <w:rFonts w:ascii="Times New Roman" w:hAnsi="Times New Roman"/>
          <w:sz w:val="28"/>
          <w:szCs w:val="28"/>
        </w:rPr>
      </w:pPr>
    </w:p>
    <w:p w:rsidR="008515BD" w:rsidRPr="00AE6579" w:rsidRDefault="008515BD" w:rsidP="008515BD">
      <w:pPr>
        <w:keepNext/>
        <w:widowControl w:val="0"/>
        <w:spacing w:after="0" w:line="240" w:lineRule="auto"/>
        <w:ind w:firstLine="709"/>
        <w:jc w:val="center"/>
        <w:rPr>
          <w:rFonts w:ascii="Times New Roman" w:hAnsi="Times New Roman"/>
          <w:sz w:val="28"/>
          <w:szCs w:val="28"/>
        </w:rPr>
      </w:pPr>
    </w:p>
    <w:p w:rsidR="008515BD" w:rsidRPr="00AE6579" w:rsidRDefault="008515BD" w:rsidP="008515BD">
      <w:pPr>
        <w:keepNext/>
        <w:widowControl w:val="0"/>
        <w:spacing w:after="0" w:line="240" w:lineRule="auto"/>
        <w:ind w:firstLine="709"/>
        <w:jc w:val="center"/>
        <w:rPr>
          <w:rFonts w:ascii="Times New Roman" w:hAnsi="Times New Roman"/>
          <w:sz w:val="28"/>
          <w:szCs w:val="28"/>
        </w:rPr>
      </w:pPr>
    </w:p>
    <w:p w:rsidR="008515BD" w:rsidRPr="00AE6579" w:rsidRDefault="008515BD" w:rsidP="008515BD">
      <w:pPr>
        <w:keepNext/>
        <w:widowControl w:val="0"/>
        <w:spacing w:after="0" w:line="240" w:lineRule="auto"/>
        <w:ind w:firstLine="709"/>
        <w:jc w:val="center"/>
        <w:rPr>
          <w:rFonts w:ascii="Times New Roman" w:hAnsi="Times New Roman"/>
          <w:sz w:val="28"/>
          <w:szCs w:val="28"/>
        </w:rPr>
      </w:pPr>
    </w:p>
    <w:p w:rsidR="008515BD" w:rsidRPr="00AE6579" w:rsidRDefault="008515BD" w:rsidP="008515BD">
      <w:pPr>
        <w:keepNext/>
        <w:widowControl w:val="0"/>
        <w:spacing w:after="0" w:line="240" w:lineRule="auto"/>
        <w:ind w:firstLine="709"/>
        <w:jc w:val="center"/>
        <w:rPr>
          <w:rFonts w:ascii="Times New Roman" w:hAnsi="Times New Roman"/>
          <w:sz w:val="28"/>
          <w:szCs w:val="28"/>
        </w:rPr>
      </w:pPr>
    </w:p>
    <w:p w:rsidR="008515BD" w:rsidRPr="00AE6579" w:rsidRDefault="008515BD" w:rsidP="008515BD">
      <w:pPr>
        <w:keepNext/>
        <w:widowControl w:val="0"/>
        <w:spacing w:after="0" w:line="240" w:lineRule="auto"/>
        <w:ind w:firstLine="709"/>
        <w:jc w:val="center"/>
        <w:rPr>
          <w:rFonts w:ascii="Times New Roman" w:hAnsi="Times New Roman"/>
          <w:sz w:val="28"/>
          <w:szCs w:val="28"/>
        </w:rPr>
      </w:pPr>
    </w:p>
    <w:p w:rsidR="008515BD" w:rsidRPr="00AE6579" w:rsidRDefault="008515BD" w:rsidP="008515BD">
      <w:pPr>
        <w:keepNext/>
        <w:widowControl w:val="0"/>
        <w:spacing w:after="0" w:line="240" w:lineRule="auto"/>
        <w:ind w:firstLine="709"/>
        <w:jc w:val="center"/>
        <w:rPr>
          <w:rFonts w:ascii="Times New Roman" w:hAnsi="Times New Roman"/>
          <w:sz w:val="28"/>
          <w:szCs w:val="28"/>
        </w:rPr>
      </w:pPr>
    </w:p>
    <w:p w:rsidR="008515BD" w:rsidRPr="00AE6579" w:rsidRDefault="008515BD" w:rsidP="008515BD">
      <w:pPr>
        <w:keepNext/>
        <w:widowControl w:val="0"/>
        <w:spacing w:after="0" w:line="240" w:lineRule="auto"/>
        <w:ind w:firstLine="709"/>
        <w:jc w:val="center"/>
        <w:rPr>
          <w:rFonts w:ascii="Times New Roman" w:hAnsi="Times New Roman"/>
          <w:sz w:val="28"/>
          <w:szCs w:val="28"/>
        </w:rPr>
      </w:pPr>
    </w:p>
    <w:p w:rsidR="008515BD" w:rsidRPr="00AE6579" w:rsidRDefault="008515BD" w:rsidP="008515BD">
      <w:pPr>
        <w:keepNext/>
        <w:widowControl w:val="0"/>
        <w:spacing w:after="0" w:line="240" w:lineRule="auto"/>
        <w:ind w:firstLine="709"/>
        <w:jc w:val="center"/>
        <w:rPr>
          <w:rFonts w:ascii="Times New Roman" w:hAnsi="Times New Roman"/>
          <w:sz w:val="28"/>
          <w:szCs w:val="28"/>
        </w:rPr>
      </w:pPr>
    </w:p>
    <w:p w:rsidR="008515BD" w:rsidRPr="00AE6579" w:rsidRDefault="008515BD" w:rsidP="008515BD">
      <w:pPr>
        <w:keepNext/>
        <w:widowControl w:val="0"/>
        <w:spacing w:after="0" w:line="240" w:lineRule="auto"/>
        <w:ind w:firstLine="709"/>
        <w:rPr>
          <w:rFonts w:ascii="Times New Roman" w:hAnsi="Times New Roman"/>
          <w:sz w:val="28"/>
          <w:szCs w:val="28"/>
        </w:rPr>
      </w:pPr>
    </w:p>
    <w:p w:rsidR="008B4867" w:rsidRPr="00AE6579" w:rsidRDefault="008B4867" w:rsidP="008B4867">
      <w:pPr>
        <w:keepNext/>
        <w:widowControl w:val="0"/>
        <w:spacing w:after="0" w:line="240" w:lineRule="auto"/>
        <w:ind w:left="708"/>
        <w:outlineLvl w:val="0"/>
        <w:rPr>
          <w:rFonts w:ascii="Times New Roman" w:hAnsi="Times New Roman"/>
          <w:sz w:val="28"/>
          <w:szCs w:val="28"/>
          <w:lang w:val="uk-UA"/>
        </w:rPr>
      </w:pPr>
    </w:p>
    <w:p w:rsidR="008515BD" w:rsidRPr="00AE6579" w:rsidRDefault="008515BD" w:rsidP="00AC4DE3">
      <w:pPr>
        <w:keepNext/>
        <w:widowControl w:val="0"/>
        <w:spacing w:after="0" w:line="240" w:lineRule="auto"/>
        <w:ind w:left="708"/>
        <w:jc w:val="center"/>
        <w:outlineLvl w:val="0"/>
        <w:rPr>
          <w:rFonts w:ascii="Times New Roman" w:hAnsi="Times New Roman"/>
          <w:sz w:val="28"/>
          <w:szCs w:val="28"/>
        </w:rPr>
      </w:pPr>
      <w:r w:rsidRPr="00AE6579">
        <w:rPr>
          <w:rFonts w:ascii="Times New Roman" w:hAnsi="Times New Roman"/>
          <w:sz w:val="28"/>
          <w:szCs w:val="28"/>
        </w:rPr>
        <w:t>Рис</w:t>
      </w:r>
      <w:r w:rsidR="00191F1F" w:rsidRPr="00AE6579">
        <w:rPr>
          <w:rFonts w:ascii="Times New Roman" w:hAnsi="Times New Roman"/>
          <w:sz w:val="28"/>
          <w:szCs w:val="28"/>
          <w:lang w:val="uk-UA"/>
        </w:rPr>
        <w:t xml:space="preserve">унок </w:t>
      </w:r>
      <w:r w:rsidR="005559B1" w:rsidRPr="00AE6579">
        <w:rPr>
          <w:rFonts w:ascii="Times New Roman" w:hAnsi="Times New Roman"/>
          <w:sz w:val="28"/>
          <w:szCs w:val="28"/>
          <w:lang w:val="uk-UA"/>
        </w:rPr>
        <w:t>5</w:t>
      </w:r>
      <w:r w:rsidRPr="00AE6579">
        <w:rPr>
          <w:rFonts w:ascii="Times New Roman" w:hAnsi="Times New Roman"/>
          <w:sz w:val="28"/>
          <w:szCs w:val="28"/>
        </w:rPr>
        <w:t>.2</w:t>
      </w:r>
      <w:r w:rsidR="00AB3A9A">
        <w:rPr>
          <w:rFonts w:ascii="Times New Roman" w:hAnsi="Times New Roman"/>
          <w:sz w:val="28"/>
          <w:szCs w:val="28"/>
          <w:lang w:val="uk-UA"/>
        </w:rPr>
        <w:t>–</w:t>
      </w:r>
      <w:r w:rsidRPr="00AE6579">
        <w:rPr>
          <w:rFonts w:ascii="Times New Roman" w:hAnsi="Times New Roman"/>
          <w:sz w:val="28"/>
          <w:szCs w:val="28"/>
        </w:rPr>
        <w:t xml:space="preserve"> Типова модель депозитарного обліку цінних паперів</w:t>
      </w:r>
      <w:r w:rsidR="0082404A">
        <w:rPr>
          <w:rFonts w:ascii="Times New Roman" w:hAnsi="Times New Roman"/>
          <w:sz w:val="28"/>
          <w:szCs w:val="28"/>
        </w:rPr>
        <w:t>[7]</w:t>
      </w:r>
    </w:p>
    <w:p w:rsidR="00EF6CA2" w:rsidRDefault="00EF6CA2">
      <w:pPr>
        <w:spacing w:after="0" w:line="240" w:lineRule="auto"/>
        <w:rPr>
          <w:rFonts w:ascii="Times New Roman" w:hAnsi="Times New Roman"/>
          <w:sz w:val="28"/>
          <w:szCs w:val="28"/>
        </w:rPr>
      </w:pPr>
      <w:r>
        <w:rPr>
          <w:rFonts w:ascii="Times New Roman" w:hAnsi="Times New Roman"/>
          <w:sz w:val="28"/>
          <w:szCs w:val="28"/>
        </w:rPr>
        <w:br w:type="page"/>
      </w:r>
    </w:p>
    <w:p w:rsidR="008515BD" w:rsidRPr="00AE6579" w:rsidRDefault="008515BD" w:rsidP="008515BD">
      <w:pPr>
        <w:keepNext/>
        <w:widowControl w:val="0"/>
        <w:spacing w:after="0" w:line="240" w:lineRule="auto"/>
        <w:ind w:firstLine="709"/>
        <w:outlineLvl w:val="0"/>
        <w:rPr>
          <w:rFonts w:ascii="Times New Roman" w:hAnsi="Times New Roman"/>
          <w:sz w:val="28"/>
          <w:szCs w:val="28"/>
        </w:rPr>
      </w:pPr>
    </w:p>
    <w:p w:rsidR="008515BD" w:rsidRPr="00AE6579" w:rsidRDefault="00913326" w:rsidP="008515BD">
      <w:pPr>
        <w:keepNext/>
        <w:widowControl w:val="0"/>
        <w:spacing w:after="0" w:line="240" w:lineRule="auto"/>
        <w:ind w:firstLine="709"/>
        <w:outlineLvl w:val="0"/>
        <w:rPr>
          <w:rFonts w:ascii="Times New Roman" w:hAnsi="Times New Roman"/>
          <w:sz w:val="28"/>
          <w:szCs w:val="28"/>
        </w:rPr>
      </w:pPr>
      <w:r>
        <w:rPr>
          <w:rFonts w:ascii="Times New Roman" w:hAnsi="Times New Roman"/>
          <w:noProof/>
          <w:sz w:val="28"/>
          <w:szCs w:val="28"/>
          <w:lang w:eastAsia="ru-RU"/>
        </w:rPr>
        <w:pict>
          <v:group id="Группа 48" o:spid="_x0000_s1260" style="position:absolute;left:0;text-align:left;margin-left:.3pt;margin-top:1.45pt;width:477pt;height:534pt;z-index:251651584" coordorigin="1341,7794" coordsize="9540,7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">
            <v:rect id="Rectangle 65" o:spid="_x0000_s1261" style="position:absolute;left:4941;top:7794;width:234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CobcQA&#10;AADbAAAADwAAAGRycy9kb3ducmV2LnhtbESPT4vCMBTE7wt+h/AEb2uqiGtro4ggCILLqge9PZrX&#10;P9i8lCZq9dNvFhY8DjPzGyZddqYWd2pdZVnBaBiBIM6srrhQcDpuPmcgnEfWWFsmBU9ysFz0PlJM&#10;tH3wD90PvhABwi5BBaX3TSKly0oy6Ia2IQ5ebluDPsi2kLrFR4CbWo6jaCoNVhwWSmxoXVJ2PdyM&#10;grGOqlns/GV//Trn37t4Er+yrVKDfreag/DU+Xf4v73VCiYx/H0JP0A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AqG3EAAAA2wAAAA8AAAAAAAAAAAAAAAAAmAIAAGRycy9k&#10;b3ducmV2LnhtbFBLBQYAAAAABAAEAPUAAACJAwAAAAA=&#10;">
              <o:extrusion v:ext="view" color="white" on="t" viewpoint="-34.72222mm" viewpointorigin="-.5" skewangle="-45" lightposition="-50000" lightposition2="50000"/>
              <v:textbox>
                <w:txbxContent>
                  <w:p w:rsidR="003D4891" w:rsidRPr="009A7A37" w:rsidRDefault="003D4891" w:rsidP="008515BD">
                    <w:pPr>
                      <w:jc w:val="center"/>
                      <w:rPr>
                        <w:rFonts w:ascii="Times New Roman" w:hAnsi="Times New Roman"/>
                        <w:sz w:val="28"/>
                        <w:szCs w:val="28"/>
                      </w:rPr>
                    </w:pPr>
                    <w:r w:rsidRPr="009A7A37">
                      <w:rPr>
                        <w:rFonts w:ascii="Times New Roman" w:hAnsi="Times New Roman"/>
                        <w:sz w:val="28"/>
                        <w:szCs w:val="28"/>
                      </w:rPr>
                      <w:t>Система заходів</w:t>
                    </w:r>
                  </w:p>
                </w:txbxContent>
              </v:textbox>
            </v:rect>
            <v:rect id="Rectangle 66" o:spid="_x0000_s1262" style="position:absolute;left:2061;top:8874;width:3240;height:10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3wN074A&#10;AADbAAAADwAAAGRycy9kb3ducmV2LnhtbERPyYoCMRC9C/MPoQa8aXoGRqU1iggyg55c8Fx0qhfs&#10;VHqS9OLfm4Pg8fH21WYwtejI+cqygq9pAoI4s7riQsH1sp8sQPiArLG2TAoe5GGz/hitMNW25xN1&#10;51CIGMI+RQVlCE0qpc9KMuintiGOXG6dwRChK6R22MdwU8vvJJlJgxXHhhIb2pWU3c+tUdC3Ojk8&#10;bvm/O97wt73m3SzMO6XGn8N2CSLQEN7il/tPK/iJ6+OX+APk+gk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98DdO+AAAA2wAAAA8AAAAAAAAAAAAAAAAAmAIAAGRycy9kb3ducmV2&#10;LnhtbFBLBQYAAAAABAAEAPUAAACDAwAAAAA=&#10;">
              <v:shadow on="t" type="perspective" opacity=".5" origin="-.5,-.5" offset="-6pt,-6pt" matrix=".75,,,.75"/>
              <v:textbox>
                <w:txbxContent>
                  <w:p w:rsidR="003D4891" w:rsidRPr="009A7A37" w:rsidRDefault="003D4891" w:rsidP="008515BD">
                    <w:pPr>
                      <w:jc w:val="center"/>
                      <w:rPr>
                        <w:rFonts w:ascii="Times New Roman" w:hAnsi="Times New Roman"/>
                        <w:sz w:val="24"/>
                      </w:rPr>
                    </w:pPr>
                    <w:r w:rsidRPr="009A7A37">
                      <w:rPr>
                        <w:rFonts w:ascii="Times New Roman" w:hAnsi="Times New Roman"/>
                        <w:sz w:val="24"/>
                      </w:rPr>
                      <w:t>Заходи, реалізація яких можлива на рівні депозитарних установ</w:t>
                    </w:r>
                  </w:p>
                </w:txbxContent>
              </v:textbox>
            </v:rect>
            <v:rect id="Rectangle 67" o:spid="_x0000_s1263" style="position:absolute;left:6201;top:8874;width:4500;height:10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6RDcIA&#10;AADbAAAADwAAAGRycy9kb3ducmV2LnhtbESPwWrDMBBE74H8g9hAb7FsQ0twLYdSSGiOTXPJbWNt&#10;bSfSyliq7fTrq0Khx2Fm3jDldrZGjDT4zrGCLElBENdOd9woOH3s1hsQPiBrNI5JwZ08bKvlosRC&#10;u4nfaTyGRkQI+wIVtCH0hZS+bsmiT1xPHL1PN1gMUQ6N1ANOEW6NzNP0SVrsOC602NNrS/Xt+GUV&#10;0HW6aH1gv8++71l+Pkhv8lGph9X88gwi0Bz+w3/tN63gMYPfL/EHyO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PpENwgAAANsAAAAPAAAAAAAAAAAAAAAAAJgCAABkcnMvZG93&#10;bnJldi54bWxQSwUGAAAAAAQABAD1AAAAhwMAAAAA&#10;">
              <v:shadow on="t" opacity=".5" offset="-6pt,-6pt"/>
              <v:textbox>
                <w:txbxContent>
                  <w:p w:rsidR="003D4891" w:rsidRPr="009A7A37" w:rsidRDefault="003D4891" w:rsidP="008515BD">
                    <w:pPr>
                      <w:jc w:val="center"/>
                      <w:rPr>
                        <w:rFonts w:ascii="Times New Roman" w:hAnsi="Times New Roman"/>
                        <w:sz w:val="24"/>
                      </w:rPr>
                    </w:pPr>
                    <w:r w:rsidRPr="009A7A37">
                      <w:rPr>
                        <w:rFonts w:ascii="Times New Roman" w:hAnsi="Times New Roman"/>
                        <w:sz w:val="24"/>
                      </w:rPr>
                      <w:t>Заходи, для реалізація яких необхідне втручання органів влади та об’єднання зусиль депозитарних установ країни</w:t>
                    </w:r>
                  </w:p>
                </w:txbxContent>
              </v:textbox>
            </v:rect>
            <v:rect id="Rectangle 68" o:spid="_x0000_s1264" style="position:absolute;left:1341;top:10494;width:2700;height:396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vPssQA&#10;AADbAAAADwAAAGRycy9kb3ducmV2LnhtbESPQWvCQBSE7wX/w/IKvTWbplhqdBVRLPZokktvz+wz&#10;SZt9G7KrSf31bqHgcZiZb5jFajStuFDvGssKXqIYBHFpdcOVgiLfPb+DcB5ZY2uZFPySg9Vy8rDA&#10;VNuBD3TJfCUChF2KCmrvu1RKV9Zk0EW2Iw7eyfYGfZB9JXWPQ4CbViZx/CYNNhwWauxoU1P5k52N&#10;gmOTFHg95B+xme1e/eeYf5+/tko9PY7rOQhPo7+H/9t7rWCawN+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Nbz7LEAAAA2wAAAA8AAAAAAAAAAAAAAAAAmAIAAGRycy9k&#10;b3ducmV2LnhtbFBLBQYAAAAABAAEAPUAAACJAwAAAAA=&#10;">
              <v:textbox>
                <w:txbxContent>
                  <w:p w:rsidR="003D4891" w:rsidRPr="009A7A37" w:rsidRDefault="003D4891" w:rsidP="008515BD">
                    <w:pPr>
                      <w:jc w:val="both"/>
                      <w:rPr>
                        <w:rFonts w:ascii="Times New Roman" w:hAnsi="Times New Roman"/>
                        <w:sz w:val="24"/>
                      </w:rPr>
                    </w:pPr>
                    <w:r w:rsidRPr="009A7A37">
                      <w:rPr>
                        <w:rFonts w:ascii="Times New Roman" w:hAnsi="Times New Roman"/>
                        <w:sz w:val="24"/>
                      </w:rPr>
                      <w:t>Заходи з самостійного зниження ризику:</w:t>
                    </w:r>
                  </w:p>
                  <w:p w:rsidR="003D4891" w:rsidRPr="009A7A37" w:rsidRDefault="003D4891" w:rsidP="008515BD">
                    <w:pPr>
                      <w:jc w:val="both"/>
                      <w:rPr>
                        <w:rFonts w:ascii="Times New Roman" w:hAnsi="Times New Roman"/>
                        <w:sz w:val="24"/>
                      </w:rPr>
                    </w:pPr>
                    <w:r w:rsidRPr="009A7A37">
                      <w:rPr>
                        <w:rFonts w:ascii="Times New Roman" w:hAnsi="Times New Roman"/>
                        <w:sz w:val="24"/>
                      </w:rPr>
                      <w:t>політика підбору кваліфікованих кадрів;</w:t>
                    </w:r>
                  </w:p>
                  <w:p w:rsidR="003D4891" w:rsidRPr="009A7A37" w:rsidRDefault="003D4891" w:rsidP="008515BD">
                    <w:pPr>
                      <w:jc w:val="both"/>
                      <w:rPr>
                        <w:rFonts w:ascii="Times New Roman" w:hAnsi="Times New Roman"/>
                        <w:sz w:val="24"/>
                      </w:rPr>
                    </w:pPr>
                    <w:r w:rsidRPr="009A7A37">
                      <w:rPr>
                        <w:rFonts w:ascii="Times New Roman" w:hAnsi="Times New Roman"/>
                        <w:sz w:val="24"/>
                      </w:rPr>
                      <w:t>управління інформаційними технологіями, розробка програмного забезпечення;</w:t>
                    </w:r>
                  </w:p>
                  <w:p w:rsidR="003D4891" w:rsidRPr="009A7A37" w:rsidRDefault="003D4891" w:rsidP="008515BD">
                    <w:pPr>
                      <w:jc w:val="both"/>
                      <w:rPr>
                        <w:rFonts w:ascii="Times New Roman" w:hAnsi="Times New Roman"/>
                        <w:sz w:val="24"/>
                      </w:rPr>
                    </w:pPr>
                    <w:r w:rsidRPr="009A7A37">
                      <w:rPr>
                        <w:rFonts w:ascii="Times New Roman" w:hAnsi="Times New Roman"/>
                        <w:sz w:val="24"/>
                      </w:rPr>
                      <w:t>формування резервних фондів;</w:t>
                    </w:r>
                  </w:p>
                  <w:p w:rsidR="003D4891" w:rsidRPr="009A7A37" w:rsidRDefault="003D4891" w:rsidP="008515BD">
                    <w:pPr>
                      <w:jc w:val="both"/>
                      <w:rPr>
                        <w:rFonts w:ascii="Times New Roman" w:hAnsi="Times New Roman"/>
                        <w:sz w:val="24"/>
                      </w:rPr>
                    </w:pPr>
                    <w:r w:rsidRPr="009A7A37">
                      <w:rPr>
                        <w:rFonts w:ascii="Times New Roman" w:hAnsi="Times New Roman"/>
                        <w:sz w:val="24"/>
                      </w:rPr>
                      <w:t>регламентація внутрішніми документами діяльності депозитарної установи тощо</w:t>
                    </w:r>
                  </w:p>
                  <w:p w:rsidR="003D4891" w:rsidRPr="00BD4A27" w:rsidRDefault="003D4891" w:rsidP="008515BD">
                    <w:pPr>
                      <w:jc w:val="both"/>
                      <w:rPr>
                        <w:sz w:val="24"/>
                      </w:rPr>
                    </w:pPr>
                  </w:p>
                </w:txbxContent>
              </v:textbox>
            </v:rect>
            <v:rect id="Rectangle 69" o:spid="_x0000_s1265" style="position:absolute;left:4221;top:10494;width:2160;height:8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qKcIA&#10;AADbAAAADwAAAGRycy9kb3ducmV2LnhtbESPQYvCMBSE74L/ITzBm6YqK2s1iijK7lHrxduzebbV&#10;5qU0Uau/3iwIexxm5htmtmhMKe5Uu8KygkE/AkGcWl1wpuCQbHrfIJxH1lhaJgVPcrCYt1szjLV9&#10;8I7ue5+JAGEXo4Lc+yqW0qU5GXR9WxEH72xrgz7IOpO6xkeAm1IOo2gsDRYcFnKsaJVTet3fjIJT&#10;MTzga5dsIzPZjPxvk1xux7VS3U6znILw1Pj/8Kf9oxV8jeDvS/gBcv4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F2opwgAAANsAAAAPAAAAAAAAAAAAAAAAAJgCAABkcnMvZG93&#10;bnJldi54bWxQSwUGAAAAAAQABAD1AAAAhwMAAAAA&#10;">
              <v:textbox>
                <w:txbxContent>
                  <w:p w:rsidR="003D4891" w:rsidRPr="009A7A37" w:rsidRDefault="003D4891" w:rsidP="008515BD">
                    <w:pPr>
                      <w:rPr>
                        <w:rFonts w:ascii="Times New Roman" w:hAnsi="Times New Roman"/>
                        <w:sz w:val="24"/>
                      </w:rPr>
                    </w:pPr>
                    <w:r w:rsidRPr="009A7A37">
                      <w:rPr>
                        <w:rFonts w:ascii="Times New Roman" w:hAnsi="Times New Roman"/>
                        <w:sz w:val="24"/>
                      </w:rPr>
                      <w:t>Заходи з передачі ризику:</w:t>
                    </w:r>
                  </w:p>
                  <w:p w:rsidR="003D4891" w:rsidRPr="009A7A37" w:rsidRDefault="003D4891" w:rsidP="008515BD">
                    <w:pPr>
                      <w:rPr>
                        <w:rFonts w:ascii="Times New Roman" w:hAnsi="Times New Roman"/>
                        <w:sz w:val="24"/>
                      </w:rPr>
                    </w:pPr>
                    <w:r w:rsidRPr="009A7A37">
                      <w:rPr>
                        <w:rFonts w:ascii="Times New Roman" w:hAnsi="Times New Roman"/>
                        <w:sz w:val="24"/>
                      </w:rPr>
                      <w:t>страхування</w:t>
                    </w:r>
                  </w:p>
                </w:txbxContent>
              </v:textbox>
            </v:rect>
            <v:rect id="Rectangle 70" o:spid="_x0000_s1266" style="position:absolute;left:6741;top:10494;width:1800;height:264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yXcUA&#10;AADbAAAADwAAAGRycy9kb3ducmV2LnhtbESPQWvCQBSE7wX/w/KE3upGraWNbkSUlHrUeOntmX0m&#10;0ezbkN2YtL++Wyj0OMzMN8xqPZha3Kl1lWUF00kEgji3uuJCwSlLn15BOI+ssbZMCr7IwToZPaww&#10;1rbnA92PvhABwi5GBaX3TSyly0sy6Ca2IQ7exbYGfZBtIXWLfYCbWs6i6EUarDgslNjQtqT8duyM&#10;gnM1O+H3IXuPzFs69/shu3afO6Uex8NmCcLT4P/Df+0PrWDxDL9fwg+Qy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vJdxQAAANsAAAAPAAAAAAAAAAAAAAAAAJgCAABkcnMv&#10;ZG93bnJldi54bWxQSwUGAAAAAAQABAD1AAAAigMAAAAA&#10;">
              <v:textbox>
                <w:txbxContent>
                  <w:p w:rsidR="003D4891" w:rsidRPr="009A7A37" w:rsidRDefault="003D4891" w:rsidP="008515BD">
                    <w:pPr>
                      <w:jc w:val="both"/>
                      <w:rPr>
                        <w:rFonts w:ascii="Times New Roman" w:hAnsi="Times New Roman"/>
                        <w:sz w:val="24"/>
                      </w:rPr>
                    </w:pPr>
                    <w:r w:rsidRPr="009A7A37">
                      <w:rPr>
                        <w:rFonts w:ascii="Times New Roman" w:hAnsi="Times New Roman"/>
                        <w:sz w:val="24"/>
                      </w:rPr>
                      <w:t>Державне регулювання:</w:t>
                    </w:r>
                  </w:p>
                  <w:p w:rsidR="003D4891" w:rsidRPr="009A7A37" w:rsidRDefault="003D4891" w:rsidP="008515BD">
                    <w:pPr>
                      <w:rPr>
                        <w:rFonts w:ascii="Times New Roman" w:hAnsi="Times New Roman"/>
                        <w:sz w:val="24"/>
                      </w:rPr>
                    </w:pPr>
                    <w:r w:rsidRPr="009A7A37">
                      <w:rPr>
                        <w:rFonts w:ascii="Times New Roman" w:hAnsi="Times New Roman"/>
                        <w:sz w:val="24"/>
                      </w:rPr>
                      <w:t>розробка та прийняття нормативно-правових документів з регулювання діяльності депозитарних установ</w:t>
                    </w:r>
                  </w:p>
                </w:txbxContent>
              </v:textbox>
            </v:rect>
            <v:rect id="Rectangle 71" o:spid="_x0000_s1267" style="position:absolute;left:8901;top:10494;width:1980;height:264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JXxsIA&#10;AADbAAAADwAAAGRycy9kb3ducmV2LnhtbESPQYvCMBSE74L/ITzBm6a6uGg1irgo61HrxduzebbV&#10;5qU0Ubv+eiMseBxm5htmtmhMKe5Uu8KygkE/AkGcWl1wpuCQrHtjEM4jaywtk4I/crCYt1szjLV9&#10;8I7ue5+JAGEXo4Lc+yqW0qU5GXR9WxEH72xrgz7IOpO6xkeAm1IOo+hbGiw4LORY0Sqn9Lq/GQWn&#10;YnjA5y7ZRGay/vLbJrncjj9KdTvNcgrCU+M/4f/2r1YwGsH7S/gBcv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slfGwgAAANsAAAAPAAAAAAAAAAAAAAAAAJgCAABkcnMvZG93&#10;bnJldi54bWxQSwUGAAAAAAQABAD1AAAAhwMAAAAA&#10;">
              <v:textbox>
                <w:txbxContent>
                  <w:p w:rsidR="003D4891" w:rsidRPr="009A7A37" w:rsidRDefault="003D4891" w:rsidP="008515BD">
                    <w:pPr>
                      <w:rPr>
                        <w:rFonts w:ascii="Times New Roman" w:hAnsi="Times New Roman"/>
                        <w:sz w:val="24"/>
                      </w:rPr>
                    </w:pPr>
                    <w:r w:rsidRPr="009A7A37">
                      <w:rPr>
                        <w:rFonts w:ascii="Times New Roman" w:hAnsi="Times New Roman"/>
                        <w:sz w:val="24"/>
                      </w:rPr>
                      <w:t>Об’єднання депозитарних установ:</w:t>
                    </w:r>
                  </w:p>
                  <w:p w:rsidR="003D4891" w:rsidRPr="009A7A37" w:rsidRDefault="003D4891" w:rsidP="008515BD">
                    <w:pPr>
                      <w:rPr>
                        <w:rFonts w:ascii="Times New Roman" w:hAnsi="Times New Roman"/>
                        <w:sz w:val="24"/>
                      </w:rPr>
                    </w:pPr>
                    <w:r w:rsidRPr="009A7A37">
                      <w:rPr>
                        <w:rFonts w:ascii="Times New Roman" w:hAnsi="Times New Roman"/>
                        <w:sz w:val="24"/>
                      </w:rPr>
                      <w:t>розробка Професійною асоціацією реєстраторів і депозитаріїв (ПАРД) норм та вимог до діяльності її учасників</w:t>
                    </w:r>
                  </w:p>
                </w:txbxContent>
              </v:textbox>
            </v:rect>
            <v:rect id="Rectangle 72" o:spid="_x0000_s1268" style="position:absolute;left:6741;top:14274;width:4140;height:7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xsKsUA&#10;AADbAAAADwAAAGRycy9kb3ducmV2LnhtbESPQWvCQBSE7wX/w/KE3upGpbaNbkSUlHrUeOntmX0m&#10;0ezbkN2YtL++Wyj0OMzMN8xqPZha3Kl1lWUF00kEgji3uuJCwSlLn15BOI+ssbZMCr7IwToZPaww&#10;1rbnA92PvhABwi5GBaX3TSyly0sy6Ca2IQ7exbYGfZBtIXWLfYCbWs6iaCENVhwWSmxoW1J+O3ZG&#10;wbmanfD7kL1H5i2d+/2QXbvPnVKP42GzBOFp8P/hv/aHVvD8Ar9fwg+Qy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LGwqxQAAANsAAAAPAAAAAAAAAAAAAAAAAJgCAABkcnMv&#10;ZG93bnJldi54bWxQSwUGAAAAAAQABAD1AAAAigMAAAAA&#10;">
              <v:textbox>
                <w:txbxContent>
                  <w:p w:rsidR="003D4891" w:rsidRPr="009A7A37" w:rsidRDefault="003D4891" w:rsidP="008515BD">
                    <w:pPr>
                      <w:jc w:val="both"/>
                      <w:rPr>
                        <w:rFonts w:ascii="Times New Roman" w:hAnsi="Times New Roman"/>
                        <w:sz w:val="24"/>
                      </w:rPr>
                    </w:pPr>
                    <w:r w:rsidRPr="009A7A37">
                      <w:rPr>
                        <w:rFonts w:ascii="Times New Roman" w:hAnsi="Times New Roman"/>
                        <w:sz w:val="24"/>
                      </w:rPr>
                      <w:t>Створення Централізованого фонду гарантування рахунків у цінних паперах</w:t>
                    </w:r>
                  </w:p>
                </w:txbxContent>
              </v:textbox>
            </v:rect>
            <v:line id="Line 73" o:spid="_x0000_s1269" style="position:absolute;flip:x;visibility:visible" from="3861,8334" to="6021,88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xn7D8QAAADbAAAADwAAAGRycy9kb3ducmV2LnhtbESPwWrCQBCG74W+wzKFXoJuWkFqdJW2&#10;VigUD1UPHofsNAnNzobsqOnbdw6Cx+Gf/5tvFqshtOZMfWoiO3ga52CIy+gbrhwc9pvRC5gkyB7b&#10;yOTgjxKslvd3Cyx8vPA3nXdSGYVwKtBBLdIV1qaypoBpHDtizX5iH1B07Cvre7woPLT2Oc+nNmDD&#10;eqHGjt5rKn93p6Aamy2vJ5PsLdgsm9HHUb5yK849PgyvczBCg9yWr+1P72Cq9vqLAsAu/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nGfsPxAAAANsAAAAPAAAAAAAAAAAA&#10;AAAAAKECAABkcnMvZG93bnJldi54bWxQSwUGAAAAAAQABAD5AAAAkgMAAAAA&#10;">
              <v:stroke endarrow="block"/>
            </v:line>
            <v:line id="Line 74" o:spid="_x0000_s1270" style="position:absolute;visibility:visible" from="6021,8334" to="8361,88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Pe2sQAAADbAAAADwAAAGRycy9kb3ducmV2LnhtbESPQWsCMRSE7wX/Q3iCt5pdD1q3RhEX&#10;wYMtqKXn183rZunmZdnENf57Uyj0OMzMN8xqE20rBup941hBPs1AEFdON1wr+Ljsn19A+ICssXVM&#10;Cu7kYbMePa2w0O7GJxrOoRYJwr5ABSaErpDSV4Ys+qnriJP37XqLIcm+lrrHW4LbVs6ybC4tNpwW&#10;DHa0M1T9nK9WwcKUJ7mQ5fHyXg5Nvoxv8fNrqdRkHLevIALF8B/+ax+0gnkOv1/SD5Dr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897axAAAANsAAAAPAAAAAAAAAAAA&#10;AAAAAKECAABkcnMvZG93bnJldi54bWxQSwUGAAAAAAQABAD5AAAAkgMAAAAA&#10;">
              <v:stroke endarrow="block"/>
            </v:line>
            <v:line id="Line 75" o:spid="_x0000_s1271" style="position:absolute;flip:x;visibility:visible" from="3141,9954" to="3681,10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IfA48QAAADbAAAADwAAAGRycy9kb3ducmV2LnhtbESPQWvCQBCF70L/wzIFL0E3Kkgb3YTW&#10;KhTEQ60Hj0N2moRmZ0N2qum/7xYEj48373vz1sXgWnWhPjSeDcymKSji0tuGKwOnz93kCVQQZIut&#10;ZzLwSwGK/GG0xsz6K3/Q5SiVihAOGRqoRbpM61DW5DBMfUccvS/fO5Qo+0rbHq8R7lo9T9Oldthw&#10;bKixo01N5ffxx8U3dgd+WyySV6eT5Jm2Z9mnWowZPw4vK1BCg9yPb+l3a2A5h/8tEQA6/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h8DjxAAAANsAAAAPAAAAAAAAAAAA&#10;AAAAAKECAABkcnMvZG93bnJldi54bWxQSwUGAAAAAAQABAD5AAAAkgMAAAAA&#10;">
              <v:stroke endarrow="block"/>
            </v:line>
            <v:line id="Line 76" o:spid="_x0000_s1272" style="position:absolute;visibility:visible" from="3681,9954" to="4581,10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m3lNsUAAADbAAAADwAAAGRycy9kb3ducmV2LnhtbESPzWrDMBCE74G+g9hCbomcBPLjRgkl&#10;JtBDW4gTet5aW8vUWhlLcdS3rwqFHIeZ+YbZ7qNtxUC9bxwrmE0zEMSV0w3XCi7n42QNwgdkja1j&#10;UvBDHva7h9EWc+1ufKKhDLVIEPY5KjAhdLmUvjJk0U9dR5y8L9dbDEn2tdQ93hLctnKeZUtpseG0&#10;YLCjg6Hqu7xaBStTnORKFq/n92JoZpv4Fj8+N0qNH+PzE4hAMdzD/+0XrWC5gL8v6QfI3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m3lNsUAAADbAAAADwAAAAAAAAAA&#10;AAAAAAChAgAAZHJzL2Rvd25yZXYueG1sUEsFBgAAAAAEAAQA+QAAAJMDAAAAAA==&#10;">
              <v:stroke endarrow="block"/>
            </v:line>
            <v:line id="Line 77" o:spid="_x0000_s1273" style="position:absolute;visibility:visible" from="8721,9954" to="8721,142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J8vMQAAADcAAAADwAAAGRycy9kb3ducmV2LnhtbESPQWsCMRSE7wX/Q3iCt5pVodatUcRF&#10;8GALaun5dfPcLG5elk1c479vCoUeh5n5hlmuo21ET52vHSuYjDMQxKXTNVcKPs+751cQPiBrbByT&#10;ggd5WK8GT0vMtbvzkfpTqESCsM9RgQmhzaX0pSGLfuxa4uRdXGcxJNlVUnd4T3DbyGmWvUiLNacF&#10;gy1tDZXX080qmJviKOeyOJw/ir6eLOJ7/PpeKDUaxs0biEAx/If/2nutYDadwe+ZdATk6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cYny8xAAAANwAAAAPAAAAAAAAAAAA&#10;AAAAAKECAABkcnMvZG93bnJldi54bWxQSwUGAAAAAAQABAD5AAAAkgMAAAAA&#10;">
              <v:stroke endarrow="block"/>
            </v:line>
            <v:line id="Line 78" o:spid="_x0000_s1274" style="position:absolute;flip:x;visibility:visible" from="7821,9954" to="8721,10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SjW8UAAADcAAAADwAAAGRycy9kb3ducmV2LnhtbESPT2vCQBDF74V+h2UKXoJuNKW00VXs&#10;H0GQHqo9eByyYxLMzobsqPHbu0Khx8eb93vzZoveNepMXag9GxiPUlDEhbc1lwZ+d6vhK6ggyBYb&#10;z2TgSgEW88eHGebWX/iHzlspVYRwyNFAJdLmWoeiIodh5Fvi6B1851Ci7EptO7xEuGv0JE1ftMOa&#10;Y0OFLX1UVBy3JxffWH3zZ5Yl704nyRt97WWTajFm8NQvp6CEevk//kuvrYFs8gz3MZEAen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PSjW8UAAADcAAAADwAAAAAAAAAA&#10;AAAAAAChAgAAZHJzL2Rvd25yZXYueG1sUEsFBgAAAAAEAAQA+QAAAJMDAAAAAA==&#10;">
              <v:stroke endarrow="block"/>
            </v:line>
            <v:line id="Line 79" o:spid="_x0000_s1275" style="position:absolute;visibility:visible" from="8721,9954" to="9801,10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BXfJMUAAADcAAAADwAAAGRycy9kb3ducmV2LnhtbESPS2vDMBCE74X8B7GB3Bo5CeThRAml&#10;ppBDW8iDnDfW1jK1VsZSHeXfV4VCjsPMfMNsdtE2oqfO144VTMYZCOLS6ZorBefT2/MShA/IGhvH&#10;pOBOHnbbwdMGc+1ufKD+GCqRIOxzVGBCaHMpfWnIoh+7ljh5X66zGJLsKqk7vCW4beQ0y+bSYs1p&#10;wWBLr4bK7+OPVbAwxUEuZPF++iz6erKKH/FyXSk1GsaXNYhAMTzC/+29VjCbzuHvTDoCcvs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BXfJMUAAADcAAAADwAAAAAAAAAA&#10;AAAAAAChAgAAZHJzL2Rvd25yZXYueG1sUEsFBgAAAAAEAAQA+QAAAJMDAAAAAA==&#10;">
              <v:stroke endarrow="block"/>
            </v:line>
          </v:group>
        </w:pict>
      </w:r>
    </w:p>
    <w:p w:rsidR="008515BD" w:rsidRPr="00AE6579" w:rsidRDefault="008515BD" w:rsidP="008515BD">
      <w:pPr>
        <w:keepNext/>
        <w:widowControl w:val="0"/>
        <w:spacing w:after="0" w:line="240" w:lineRule="auto"/>
        <w:ind w:firstLine="709"/>
        <w:outlineLvl w:val="0"/>
        <w:rPr>
          <w:rFonts w:ascii="Times New Roman" w:hAnsi="Times New Roman"/>
          <w:sz w:val="28"/>
          <w:szCs w:val="28"/>
          <w:lang w:val="uk-UA"/>
        </w:rPr>
      </w:pPr>
    </w:p>
    <w:p w:rsidR="008515BD" w:rsidRPr="00AE6579" w:rsidRDefault="008515BD" w:rsidP="008515BD">
      <w:pPr>
        <w:keepNext/>
        <w:widowControl w:val="0"/>
        <w:spacing w:after="0" w:line="240" w:lineRule="auto"/>
        <w:ind w:firstLine="709"/>
        <w:outlineLvl w:val="0"/>
        <w:rPr>
          <w:rFonts w:ascii="Times New Roman" w:hAnsi="Times New Roman"/>
          <w:sz w:val="28"/>
          <w:szCs w:val="28"/>
          <w:lang w:val="uk-UA"/>
        </w:rPr>
      </w:pPr>
    </w:p>
    <w:p w:rsidR="008515BD" w:rsidRPr="00AE6579" w:rsidRDefault="008515BD" w:rsidP="008515BD">
      <w:pPr>
        <w:keepNext/>
        <w:widowControl w:val="0"/>
        <w:spacing w:after="0" w:line="240" w:lineRule="auto"/>
        <w:ind w:firstLine="709"/>
        <w:outlineLvl w:val="0"/>
        <w:rPr>
          <w:rFonts w:ascii="Times New Roman" w:hAnsi="Times New Roman"/>
          <w:sz w:val="28"/>
          <w:szCs w:val="28"/>
        </w:rPr>
      </w:pPr>
    </w:p>
    <w:p w:rsidR="008515BD" w:rsidRPr="00AE6579" w:rsidRDefault="008515BD" w:rsidP="008515BD">
      <w:pPr>
        <w:keepNext/>
        <w:widowControl w:val="0"/>
        <w:spacing w:after="0" w:line="240" w:lineRule="auto"/>
        <w:ind w:firstLine="709"/>
        <w:jc w:val="both"/>
        <w:rPr>
          <w:rFonts w:ascii="Times New Roman" w:hAnsi="Times New Roman"/>
          <w:sz w:val="28"/>
          <w:szCs w:val="28"/>
        </w:rPr>
      </w:pPr>
    </w:p>
    <w:p w:rsidR="008515BD" w:rsidRPr="00AE6579" w:rsidRDefault="008515BD" w:rsidP="008515BD">
      <w:pPr>
        <w:keepNext/>
        <w:widowControl w:val="0"/>
        <w:spacing w:after="0" w:line="240" w:lineRule="auto"/>
        <w:ind w:firstLine="709"/>
        <w:jc w:val="both"/>
        <w:rPr>
          <w:rFonts w:ascii="Times New Roman" w:hAnsi="Times New Roman"/>
          <w:sz w:val="28"/>
          <w:szCs w:val="28"/>
        </w:rPr>
      </w:pPr>
    </w:p>
    <w:p w:rsidR="008515BD" w:rsidRPr="00AE6579" w:rsidRDefault="008515BD" w:rsidP="008515BD">
      <w:pPr>
        <w:keepNext/>
        <w:widowControl w:val="0"/>
        <w:spacing w:after="0" w:line="240" w:lineRule="auto"/>
        <w:ind w:firstLine="709"/>
        <w:jc w:val="both"/>
        <w:rPr>
          <w:rFonts w:ascii="Times New Roman" w:hAnsi="Times New Roman"/>
          <w:sz w:val="28"/>
          <w:szCs w:val="28"/>
        </w:rPr>
      </w:pPr>
    </w:p>
    <w:p w:rsidR="008515BD" w:rsidRPr="00AE6579" w:rsidRDefault="008515BD" w:rsidP="008515BD">
      <w:pPr>
        <w:keepNext/>
        <w:widowControl w:val="0"/>
        <w:spacing w:after="0" w:line="240" w:lineRule="auto"/>
        <w:ind w:firstLine="709"/>
        <w:jc w:val="both"/>
        <w:rPr>
          <w:rFonts w:ascii="Times New Roman" w:hAnsi="Times New Roman"/>
          <w:sz w:val="28"/>
          <w:szCs w:val="28"/>
        </w:rPr>
      </w:pPr>
    </w:p>
    <w:p w:rsidR="008515BD" w:rsidRPr="00AE6579" w:rsidRDefault="008515BD" w:rsidP="008515BD">
      <w:pPr>
        <w:keepNext/>
        <w:widowControl w:val="0"/>
        <w:spacing w:after="0" w:line="240" w:lineRule="auto"/>
        <w:ind w:firstLine="709"/>
        <w:jc w:val="both"/>
        <w:rPr>
          <w:rFonts w:ascii="Times New Roman" w:hAnsi="Times New Roman"/>
          <w:sz w:val="28"/>
          <w:szCs w:val="28"/>
        </w:rPr>
      </w:pPr>
    </w:p>
    <w:p w:rsidR="008515BD" w:rsidRPr="00AE6579" w:rsidRDefault="008515BD" w:rsidP="008515BD">
      <w:pPr>
        <w:keepNext/>
        <w:widowControl w:val="0"/>
        <w:spacing w:after="0" w:line="240" w:lineRule="auto"/>
        <w:ind w:firstLine="709"/>
        <w:jc w:val="both"/>
        <w:rPr>
          <w:rFonts w:ascii="Times New Roman" w:hAnsi="Times New Roman"/>
          <w:sz w:val="28"/>
          <w:szCs w:val="28"/>
        </w:rPr>
      </w:pPr>
    </w:p>
    <w:p w:rsidR="008515BD" w:rsidRPr="00AE6579" w:rsidRDefault="008515BD" w:rsidP="008515BD">
      <w:pPr>
        <w:keepNext/>
        <w:widowControl w:val="0"/>
        <w:spacing w:after="0" w:line="240" w:lineRule="auto"/>
        <w:ind w:firstLine="709"/>
        <w:jc w:val="both"/>
        <w:rPr>
          <w:rFonts w:ascii="Times New Roman" w:hAnsi="Times New Roman"/>
          <w:sz w:val="28"/>
          <w:szCs w:val="28"/>
        </w:rPr>
      </w:pPr>
    </w:p>
    <w:p w:rsidR="008515BD" w:rsidRPr="00AE6579" w:rsidRDefault="008515BD" w:rsidP="008515BD">
      <w:pPr>
        <w:keepNext/>
        <w:widowControl w:val="0"/>
        <w:spacing w:after="0" w:line="240" w:lineRule="auto"/>
        <w:ind w:firstLine="709"/>
        <w:jc w:val="both"/>
        <w:rPr>
          <w:rFonts w:ascii="Times New Roman" w:hAnsi="Times New Roman"/>
          <w:sz w:val="28"/>
          <w:szCs w:val="28"/>
        </w:rPr>
      </w:pPr>
    </w:p>
    <w:p w:rsidR="008515BD" w:rsidRPr="00AE6579" w:rsidRDefault="008515BD" w:rsidP="008515BD">
      <w:pPr>
        <w:keepNext/>
        <w:widowControl w:val="0"/>
        <w:spacing w:after="0" w:line="240" w:lineRule="auto"/>
        <w:ind w:firstLine="709"/>
        <w:jc w:val="both"/>
        <w:rPr>
          <w:rFonts w:ascii="Times New Roman" w:hAnsi="Times New Roman"/>
          <w:sz w:val="28"/>
          <w:szCs w:val="28"/>
        </w:rPr>
      </w:pPr>
    </w:p>
    <w:p w:rsidR="008515BD" w:rsidRPr="00AE6579" w:rsidRDefault="008515BD" w:rsidP="008515BD">
      <w:pPr>
        <w:keepNext/>
        <w:widowControl w:val="0"/>
        <w:spacing w:after="0" w:line="240" w:lineRule="auto"/>
        <w:ind w:firstLine="709"/>
        <w:jc w:val="both"/>
        <w:rPr>
          <w:rFonts w:ascii="Times New Roman" w:hAnsi="Times New Roman"/>
          <w:sz w:val="28"/>
          <w:szCs w:val="28"/>
        </w:rPr>
      </w:pPr>
    </w:p>
    <w:p w:rsidR="008515BD" w:rsidRPr="00AE6579" w:rsidRDefault="008515BD" w:rsidP="008515BD">
      <w:pPr>
        <w:keepNext/>
        <w:widowControl w:val="0"/>
        <w:spacing w:after="0" w:line="240" w:lineRule="auto"/>
        <w:ind w:firstLine="709"/>
        <w:jc w:val="both"/>
        <w:rPr>
          <w:rFonts w:ascii="Times New Roman" w:hAnsi="Times New Roman"/>
          <w:sz w:val="28"/>
          <w:szCs w:val="28"/>
        </w:rPr>
      </w:pPr>
    </w:p>
    <w:p w:rsidR="008515BD" w:rsidRPr="00AE6579" w:rsidRDefault="008515BD" w:rsidP="008515BD">
      <w:pPr>
        <w:keepNext/>
        <w:widowControl w:val="0"/>
        <w:spacing w:after="0" w:line="240" w:lineRule="auto"/>
        <w:ind w:firstLine="709"/>
        <w:jc w:val="both"/>
        <w:rPr>
          <w:rFonts w:ascii="Times New Roman" w:hAnsi="Times New Roman"/>
          <w:sz w:val="28"/>
          <w:szCs w:val="28"/>
        </w:rPr>
      </w:pPr>
    </w:p>
    <w:p w:rsidR="008515BD" w:rsidRPr="00AE6579" w:rsidRDefault="008515BD" w:rsidP="008515BD">
      <w:pPr>
        <w:keepNext/>
        <w:widowControl w:val="0"/>
        <w:spacing w:after="0" w:line="240" w:lineRule="auto"/>
        <w:ind w:firstLine="709"/>
        <w:jc w:val="both"/>
        <w:rPr>
          <w:rFonts w:ascii="Times New Roman" w:hAnsi="Times New Roman"/>
          <w:sz w:val="28"/>
          <w:szCs w:val="28"/>
        </w:rPr>
      </w:pPr>
    </w:p>
    <w:p w:rsidR="008515BD" w:rsidRPr="00AE6579" w:rsidRDefault="008515BD" w:rsidP="008515BD">
      <w:pPr>
        <w:keepNext/>
        <w:widowControl w:val="0"/>
        <w:spacing w:after="0" w:line="240" w:lineRule="auto"/>
        <w:ind w:firstLine="709"/>
        <w:jc w:val="both"/>
        <w:rPr>
          <w:rFonts w:ascii="Times New Roman" w:hAnsi="Times New Roman"/>
          <w:sz w:val="28"/>
          <w:szCs w:val="28"/>
        </w:rPr>
      </w:pPr>
    </w:p>
    <w:p w:rsidR="008515BD" w:rsidRPr="00AE6579" w:rsidRDefault="008515BD" w:rsidP="008515BD">
      <w:pPr>
        <w:keepNext/>
        <w:widowControl w:val="0"/>
        <w:spacing w:after="0" w:line="240" w:lineRule="auto"/>
        <w:ind w:firstLine="709"/>
        <w:jc w:val="both"/>
        <w:rPr>
          <w:rFonts w:ascii="Times New Roman" w:hAnsi="Times New Roman"/>
          <w:sz w:val="28"/>
          <w:szCs w:val="28"/>
        </w:rPr>
      </w:pPr>
    </w:p>
    <w:p w:rsidR="008515BD" w:rsidRPr="00AE6579" w:rsidRDefault="008515BD" w:rsidP="008515BD">
      <w:pPr>
        <w:keepNext/>
        <w:widowControl w:val="0"/>
        <w:spacing w:after="0" w:line="240" w:lineRule="auto"/>
        <w:ind w:firstLine="709"/>
        <w:jc w:val="both"/>
        <w:rPr>
          <w:rFonts w:ascii="Times New Roman" w:hAnsi="Times New Roman"/>
          <w:sz w:val="28"/>
          <w:szCs w:val="28"/>
        </w:rPr>
      </w:pPr>
    </w:p>
    <w:p w:rsidR="008515BD" w:rsidRPr="00AE6579" w:rsidRDefault="008515BD" w:rsidP="008515BD">
      <w:pPr>
        <w:keepNext/>
        <w:widowControl w:val="0"/>
        <w:spacing w:after="0" w:line="240" w:lineRule="auto"/>
        <w:ind w:firstLine="709"/>
        <w:jc w:val="both"/>
        <w:rPr>
          <w:rFonts w:ascii="Times New Roman" w:hAnsi="Times New Roman"/>
          <w:sz w:val="28"/>
          <w:szCs w:val="28"/>
        </w:rPr>
      </w:pPr>
    </w:p>
    <w:p w:rsidR="008515BD" w:rsidRPr="00AE6579" w:rsidRDefault="008515BD" w:rsidP="008515BD">
      <w:pPr>
        <w:keepNext/>
        <w:widowControl w:val="0"/>
        <w:spacing w:after="0" w:line="240" w:lineRule="auto"/>
        <w:ind w:firstLine="709"/>
        <w:jc w:val="both"/>
        <w:rPr>
          <w:rFonts w:ascii="Times New Roman" w:hAnsi="Times New Roman"/>
          <w:sz w:val="28"/>
          <w:szCs w:val="28"/>
        </w:rPr>
      </w:pPr>
    </w:p>
    <w:p w:rsidR="008515BD" w:rsidRPr="00AE6579" w:rsidRDefault="008515BD" w:rsidP="008515BD">
      <w:pPr>
        <w:keepNext/>
        <w:widowControl w:val="0"/>
        <w:spacing w:after="0" w:line="240" w:lineRule="auto"/>
        <w:ind w:firstLine="709"/>
        <w:jc w:val="both"/>
        <w:rPr>
          <w:rFonts w:ascii="Times New Roman" w:hAnsi="Times New Roman"/>
          <w:sz w:val="28"/>
          <w:szCs w:val="28"/>
        </w:rPr>
      </w:pPr>
    </w:p>
    <w:p w:rsidR="008515BD" w:rsidRPr="00AE6579" w:rsidRDefault="008515BD" w:rsidP="008515BD">
      <w:pPr>
        <w:keepNext/>
        <w:widowControl w:val="0"/>
        <w:spacing w:after="0" w:line="240" w:lineRule="auto"/>
        <w:ind w:firstLine="709"/>
        <w:jc w:val="both"/>
        <w:rPr>
          <w:rFonts w:ascii="Times New Roman" w:hAnsi="Times New Roman"/>
          <w:sz w:val="28"/>
          <w:szCs w:val="28"/>
        </w:rPr>
      </w:pPr>
    </w:p>
    <w:p w:rsidR="008515BD" w:rsidRPr="00AE6579" w:rsidRDefault="008515BD" w:rsidP="008515BD">
      <w:pPr>
        <w:keepNext/>
        <w:widowControl w:val="0"/>
        <w:spacing w:after="0" w:line="240" w:lineRule="auto"/>
        <w:ind w:firstLine="709"/>
        <w:jc w:val="both"/>
        <w:rPr>
          <w:rFonts w:ascii="Times New Roman" w:hAnsi="Times New Roman"/>
          <w:sz w:val="28"/>
          <w:szCs w:val="28"/>
        </w:rPr>
      </w:pPr>
    </w:p>
    <w:p w:rsidR="008515BD" w:rsidRDefault="008515BD" w:rsidP="008515BD">
      <w:pPr>
        <w:keepNext/>
        <w:widowControl w:val="0"/>
        <w:spacing w:after="0" w:line="240" w:lineRule="auto"/>
        <w:ind w:firstLine="709"/>
        <w:jc w:val="both"/>
        <w:rPr>
          <w:rFonts w:ascii="Times New Roman" w:hAnsi="Times New Roman"/>
          <w:sz w:val="28"/>
          <w:szCs w:val="28"/>
          <w:lang w:val="uk-UA"/>
        </w:rPr>
      </w:pPr>
    </w:p>
    <w:p w:rsidR="00EF6CA2" w:rsidRDefault="00EF6CA2" w:rsidP="008515BD">
      <w:pPr>
        <w:keepNext/>
        <w:widowControl w:val="0"/>
        <w:spacing w:after="0" w:line="240" w:lineRule="auto"/>
        <w:ind w:firstLine="709"/>
        <w:jc w:val="both"/>
        <w:rPr>
          <w:rFonts w:ascii="Times New Roman" w:hAnsi="Times New Roman"/>
          <w:sz w:val="28"/>
          <w:szCs w:val="28"/>
          <w:lang w:val="uk-UA"/>
        </w:rPr>
      </w:pPr>
    </w:p>
    <w:p w:rsidR="00EF6CA2" w:rsidRDefault="00EF6CA2" w:rsidP="008515BD">
      <w:pPr>
        <w:keepNext/>
        <w:widowControl w:val="0"/>
        <w:spacing w:after="0" w:line="240" w:lineRule="auto"/>
        <w:ind w:firstLine="709"/>
        <w:jc w:val="both"/>
        <w:rPr>
          <w:rFonts w:ascii="Times New Roman" w:hAnsi="Times New Roman"/>
          <w:sz w:val="28"/>
          <w:szCs w:val="28"/>
          <w:lang w:val="uk-UA"/>
        </w:rPr>
      </w:pPr>
    </w:p>
    <w:p w:rsidR="00EF6CA2" w:rsidRDefault="00EF6CA2" w:rsidP="008515BD">
      <w:pPr>
        <w:keepNext/>
        <w:widowControl w:val="0"/>
        <w:spacing w:after="0" w:line="240" w:lineRule="auto"/>
        <w:ind w:firstLine="709"/>
        <w:jc w:val="both"/>
        <w:rPr>
          <w:rFonts w:ascii="Times New Roman" w:hAnsi="Times New Roman"/>
          <w:sz w:val="28"/>
          <w:szCs w:val="28"/>
          <w:lang w:val="uk-UA"/>
        </w:rPr>
      </w:pPr>
    </w:p>
    <w:p w:rsidR="00EF6CA2" w:rsidRDefault="00EF6CA2" w:rsidP="008515BD">
      <w:pPr>
        <w:keepNext/>
        <w:widowControl w:val="0"/>
        <w:spacing w:after="0" w:line="240" w:lineRule="auto"/>
        <w:ind w:firstLine="709"/>
        <w:jc w:val="both"/>
        <w:rPr>
          <w:rFonts w:ascii="Times New Roman" w:hAnsi="Times New Roman"/>
          <w:sz w:val="28"/>
          <w:szCs w:val="28"/>
          <w:lang w:val="uk-UA"/>
        </w:rPr>
      </w:pPr>
    </w:p>
    <w:p w:rsidR="00EF6CA2" w:rsidRDefault="00EF6CA2" w:rsidP="008515BD">
      <w:pPr>
        <w:keepNext/>
        <w:widowControl w:val="0"/>
        <w:spacing w:after="0" w:line="240" w:lineRule="auto"/>
        <w:ind w:firstLine="709"/>
        <w:jc w:val="both"/>
        <w:rPr>
          <w:rFonts w:ascii="Times New Roman" w:hAnsi="Times New Roman"/>
          <w:sz w:val="28"/>
          <w:szCs w:val="28"/>
          <w:lang w:val="uk-UA"/>
        </w:rPr>
      </w:pPr>
    </w:p>
    <w:p w:rsidR="00EF6CA2" w:rsidRDefault="00EF6CA2" w:rsidP="008515BD">
      <w:pPr>
        <w:keepNext/>
        <w:widowControl w:val="0"/>
        <w:spacing w:after="0" w:line="240" w:lineRule="auto"/>
        <w:ind w:firstLine="709"/>
        <w:jc w:val="both"/>
        <w:rPr>
          <w:rFonts w:ascii="Times New Roman" w:hAnsi="Times New Roman"/>
          <w:sz w:val="28"/>
          <w:szCs w:val="28"/>
          <w:lang w:val="uk-UA"/>
        </w:rPr>
      </w:pPr>
    </w:p>
    <w:p w:rsidR="00EF6CA2" w:rsidRPr="00EF6CA2" w:rsidRDefault="00EF6CA2" w:rsidP="008515BD">
      <w:pPr>
        <w:keepNext/>
        <w:widowControl w:val="0"/>
        <w:spacing w:after="0" w:line="240" w:lineRule="auto"/>
        <w:ind w:firstLine="709"/>
        <w:jc w:val="both"/>
        <w:rPr>
          <w:rFonts w:ascii="Times New Roman" w:hAnsi="Times New Roman"/>
          <w:sz w:val="28"/>
          <w:szCs w:val="28"/>
          <w:lang w:val="uk-UA"/>
        </w:rPr>
      </w:pPr>
    </w:p>
    <w:p w:rsidR="009A7A37" w:rsidRPr="00AE6579" w:rsidRDefault="009A7A37" w:rsidP="008515BD">
      <w:pPr>
        <w:keepNext/>
        <w:widowControl w:val="0"/>
        <w:autoSpaceDE w:val="0"/>
        <w:autoSpaceDN w:val="0"/>
        <w:adjustRightInd w:val="0"/>
        <w:spacing w:after="0" w:line="240" w:lineRule="auto"/>
        <w:ind w:firstLine="709"/>
        <w:jc w:val="center"/>
        <w:outlineLvl w:val="0"/>
        <w:rPr>
          <w:rFonts w:ascii="Times New Roman" w:hAnsi="Times New Roman"/>
          <w:sz w:val="28"/>
          <w:szCs w:val="28"/>
          <w:lang w:val="uk-UA"/>
        </w:rPr>
      </w:pPr>
    </w:p>
    <w:p w:rsidR="008515BD" w:rsidRPr="00AE6579" w:rsidRDefault="008515BD" w:rsidP="009A46B5">
      <w:pPr>
        <w:keepNext/>
        <w:widowControl w:val="0"/>
        <w:autoSpaceDE w:val="0"/>
        <w:autoSpaceDN w:val="0"/>
        <w:adjustRightInd w:val="0"/>
        <w:spacing w:after="0" w:line="240" w:lineRule="auto"/>
        <w:jc w:val="center"/>
        <w:outlineLvl w:val="0"/>
        <w:rPr>
          <w:rFonts w:ascii="Times New Roman" w:hAnsi="Times New Roman"/>
          <w:sz w:val="28"/>
          <w:szCs w:val="28"/>
        </w:rPr>
      </w:pPr>
      <w:r w:rsidRPr="00AE6579">
        <w:rPr>
          <w:rFonts w:ascii="Times New Roman" w:hAnsi="Times New Roman"/>
          <w:sz w:val="28"/>
          <w:szCs w:val="28"/>
        </w:rPr>
        <w:t>Рис</w:t>
      </w:r>
      <w:r w:rsidR="009A7A37" w:rsidRPr="00AE6579">
        <w:rPr>
          <w:rFonts w:ascii="Times New Roman" w:hAnsi="Times New Roman"/>
          <w:sz w:val="28"/>
          <w:szCs w:val="28"/>
          <w:lang w:val="uk-UA"/>
        </w:rPr>
        <w:t xml:space="preserve">унок </w:t>
      </w:r>
      <w:r w:rsidR="005559B1" w:rsidRPr="00AE6579">
        <w:rPr>
          <w:rFonts w:ascii="Times New Roman" w:hAnsi="Times New Roman"/>
          <w:sz w:val="28"/>
          <w:szCs w:val="28"/>
          <w:lang w:val="uk-UA"/>
        </w:rPr>
        <w:t>5</w:t>
      </w:r>
      <w:r w:rsidRPr="00AE6579">
        <w:rPr>
          <w:rFonts w:ascii="Times New Roman" w:hAnsi="Times New Roman"/>
          <w:sz w:val="28"/>
          <w:szCs w:val="28"/>
        </w:rPr>
        <w:t>.3</w:t>
      </w:r>
      <w:r w:rsidR="009A46B5">
        <w:rPr>
          <w:rFonts w:ascii="Times New Roman" w:hAnsi="Times New Roman"/>
          <w:sz w:val="28"/>
          <w:szCs w:val="28"/>
          <w:lang w:val="uk-UA"/>
        </w:rPr>
        <w:t>–</w:t>
      </w:r>
      <w:r w:rsidRPr="00AE6579">
        <w:rPr>
          <w:rFonts w:ascii="Times New Roman" w:hAnsi="Times New Roman"/>
          <w:sz w:val="28"/>
          <w:szCs w:val="28"/>
        </w:rPr>
        <w:t xml:space="preserve"> Система заходів із зниження ризиків депозитарної установи</w:t>
      </w:r>
    </w:p>
    <w:p w:rsidR="00EF6CA2" w:rsidRDefault="00EF6CA2">
      <w:pPr>
        <w:spacing w:after="0" w:line="240" w:lineRule="auto"/>
        <w:rPr>
          <w:rFonts w:ascii="Times New Roman" w:hAnsi="Times New Roman"/>
          <w:b/>
          <w:sz w:val="28"/>
          <w:szCs w:val="28"/>
          <w:lang w:val="uk-UA"/>
        </w:rPr>
      </w:pPr>
    </w:p>
    <w:p w:rsidR="009A46B5" w:rsidRDefault="009A46B5">
      <w:pPr>
        <w:spacing w:after="0" w:line="240" w:lineRule="auto"/>
        <w:rPr>
          <w:rFonts w:ascii="Times New Roman" w:hAnsi="Times New Roman"/>
          <w:b/>
          <w:sz w:val="28"/>
          <w:szCs w:val="28"/>
          <w:lang w:val="uk-UA"/>
        </w:rPr>
      </w:pPr>
    </w:p>
    <w:p w:rsidR="00B31880" w:rsidRPr="00AE6579" w:rsidRDefault="00B31880" w:rsidP="009A7A37">
      <w:pPr>
        <w:spacing w:after="0" w:line="240" w:lineRule="auto"/>
        <w:jc w:val="center"/>
        <w:rPr>
          <w:rFonts w:ascii="Times New Roman" w:hAnsi="Times New Roman"/>
          <w:b/>
          <w:sz w:val="28"/>
          <w:szCs w:val="28"/>
          <w:lang w:val="uk-UA"/>
        </w:rPr>
      </w:pPr>
      <w:r w:rsidRPr="00AE6579">
        <w:rPr>
          <w:rFonts w:ascii="Times New Roman" w:hAnsi="Times New Roman"/>
          <w:b/>
          <w:sz w:val="28"/>
          <w:szCs w:val="28"/>
          <w:lang w:val="uk-UA"/>
        </w:rPr>
        <w:t>Питання для самоконтролю</w:t>
      </w:r>
    </w:p>
    <w:p w:rsidR="005C5FAA" w:rsidRPr="00AE6579" w:rsidRDefault="005C5FAA" w:rsidP="005011AD">
      <w:pPr>
        <w:numPr>
          <w:ilvl w:val="0"/>
          <w:numId w:val="55"/>
        </w:numPr>
        <w:tabs>
          <w:tab w:val="clear" w:pos="900"/>
          <w:tab w:val="left" w:pos="512"/>
          <w:tab w:val="num" w:pos="567"/>
          <w:tab w:val="left" w:pos="993"/>
        </w:tabs>
        <w:spacing w:after="0" w:line="240" w:lineRule="auto"/>
        <w:ind w:left="0" w:firstLine="709"/>
        <w:jc w:val="both"/>
        <w:rPr>
          <w:rFonts w:ascii="Times New Roman" w:hAnsi="Times New Roman"/>
          <w:sz w:val="28"/>
          <w:szCs w:val="28"/>
          <w:lang w:val="uk-UA"/>
        </w:rPr>
      </w:pPr>
      <w:r w:rsidRPr="00AE6579">
        <w:rPr>
          <w:rFonts w:ascii="Times New Roman" w:hAnsi="Times New Roman"/>
          <w:sz w:val="28"/>
          <w:szCs w:val="28"/>
          <w:lang w:val="uk-UA"/>
        </w:rPr>
        <w:t>Роз</w:t>
      </w:r>
      <w:r w:rsidR="00BB75AB" w:rsidRPr="00AE6579">
        <w:rPr>
          <w:rFonts w:ascii="Times New Roman" w:hAnsi="Times New Roman"/>
          <w:sz w:val="28"/>
          <w:szCs w:val="28"/>
          <w:lang w:val="uk-UA"/>
        </w:rPr>
        <w:t xml:space="preserve">крийте сутність </w:t>
      </w:r>
      <w:r w:rsidRPr="00AE6579">
        <w:rPr>
          <w:rFonts w:ascii="Times New Roman" w:hAnsi="Times New Roman"/>
          <w:sz w:val="28"/>
          <w:szCs w:val="28"/>
          <w:lang w:val="uk-UA"/>
        </w:rPr>
        <w:t>поняття iнститутiв iнфраструктури  i позафiнансової сфери</w:t>
      </w:r>
      <w:r w:rsidR="002106E0" w:rsidRPr="00AE6579">
        <w:rPr>
          <w:rFonts w:ascii="Times New Roman" w:hAnsi="Times New Roman"/>
          <w:sz w:val="28"/>
          <w:szCs w:val="28"/>
          <w:lang w:val="uk-UA"/>
        </w:rPr>
        <w:t>.</w:t>
      </w:r>
    </w:p>
    <w:p w:rsidR="005C5FAA" w:rsidRPr="00AE6579" w:rsidRDefault="00BB75AB" w:rsidP="005011AD">
      <w:pPr>
        <w:widowControl w:val="0"/>
        <w:numPr>
          <w:ilvl w:val="0"/>
          <w:numId w:val="55"/>
        </w:numPr>
        <w:shd w:val="clear" w:color="auto" w:fill="FFFFFF"/>
        <w:tabs>
          <w:tab w:val="clear" w:pos="900"/>
          <w:tab w:val="left" w:pos="512"/>
          <w:tab w:val="num" w:pos="567"/>
          <w:tab w:val="left" w:pos="993"/>
        </w:tabs>
        <w:autoSpaceDE w:val="0"/>
        <w:autoSpaceDN w:val="0"/>
        <w:adjustRightInd w:val="0"/>
        <w:spacing w:after="0" w:line="240" w:lineRule="auto"/>
        <w:ind w:left="0" w:firstLine="709"/>
        <w:jc w:val="both"/>
        <w:rPr>
          <w:rFonts w:ascii="Times New Roman" w:hAnsi="Times New Roman"/>
          <w:snapToGrid w:val="0"/>
          <w:sz w:val="28"/>
          <w:szCs w:val="28"/>
          <w:lang w:val="uk-UA"/>
        </w:rPr>
      </w:pPr>
      <w:r w:rsidRPr="00AE6579">
        <w:rPr>
          <w:rFonts w:ascii="Times New Roman" w:hAnsi="Times New Roman"/>
          <w:sz w:val="28"/>
          <w:szCs w:val="28"/>
          <w:lang w:val="uk-UA"/>
        </w:rPr>
        <w:t>Охарактеризуйте</w:t>
      </w:r>
      <w:r w:rsidR="005C5FAA" w:rsidRPr="00AE6579">
        <w:rPr>
          <w:rFonts w:ascii="Times New Roman" w:hAnsi="Times New Roman"/>
          <w:sz w:val="28"/>
          <w:szCs w:val="28"/>
          <w:lang w:val="uk-UA"/>
        </w:rPr>
        <w:t xml:space="preserve"> структуру ринкової iнфраструктури</w:t>
      </w:r>
      <w:r w:rsidR="002106E0" w:rsidRPr="00AE6579">
        <w:rPr>
          <w:rFonts w:ascii="Times New Roman" w:hAnsi="Times New Roman"/>
          <w:sz w:val="28"/>
          <w:szCs w:val="28"/>
          <w:lang w:val="uk-UA"/>
        </w:rPr>
        <w:t>.</w:t>
      </w:r>
    </w:p>
    <w:p w:rsidR="005C5FAA" w:rsidRPr="00AE6579" w:rsidRDefault="005C5FAA" w:rsidP="005011AD">
      <w:pPr>
        <w:widowControl w:val="0"/>
        <w:numPr>
          <w:ilvl w:val="0"/>
          <w:numId w:val="55"/>
        </w:numPr>
        <w:tabs>
          <w:tab w:val="clear" w:pos="900"/>
          <w:tab w:val="num" w:pos="567"/>
          <w:tab w:val="left" w:pos="993"/>
        </w:tabs>
        <w:autoSpaceDE w:val="0"/>
        <w:autoSpaceDN w:val="0"/>
        <w:adjustRightInd w:val="0"/>
        <w:spacing w:after="0" w:line="240" w:lineRule="auto"/>
        <w:ind w:left="0" w:firstLine="709"/>
        <w:jc w:val="both"/>
        <w:rPr>
          <w:rFonts w:ascii="Times New Roman" w:hAnsi="Times New Roman"/>
          <w:sz w:val="28"/>
          <w:szCs w:val="28"/>
          <w:lang w:val="uk-UA"/>
        </w:rPr>
      </w:pPr>
      <w:r w:rsidRPr="00AE6579">
        <w:rPr>
          <w:rFonts w:ascii="Times New Roman" w:hAnsi="Times New Roman"/>
          <w:sz w:val="28"/>
          <w:szCs w:val="28"/>
          <w:lang w:val="uk-UA"/>
        </w:rPr>
        <w:t>Назв</w:t>
      </w:r>
      <w:r w:rsidR="00BB75AB" w:rsidRPr="00AE6579">
        <w:rPr>
          <w:rFonts w:ascii="Times New Roman" w:hAnsi="Times New Roman"/>
          <w:sz w:val="28"/>
          <w:szCs w:val="28"/>
          <w:lang w:val="uk-UA"/>
        </w:rPr>
        <w:t>іть</w:t>
      </w:r>
      <w:r w:rsidRPr="00AE6579">
        <w:rPr>
          <w:rFonts w:ascii="Times New Roman" w:hAnsi="Times New Roman"/>
          <w:sz w:val="28"/>
          <w:szCs w:val="28"/>
          <w:lang w:val="uk-UA"/>
        </w:rPr>
        <w:t xml:space="preserve"> функцiї ринкової iнфраструктури</w:t>
      </w:r>
      <w:r w:rsidR="002106E0" w:rsidRPr="00AE6579">
        <w:rPr>
          <w:rFonts w:ascii="Times New Roman" w:hAnsi="Times New Roman"/>
          <w:sz w:val="28"/>
          <w:szCs w:val="28"/>
          <w:lang w:val="uk-UA"/>
        </w:rPr>
        <w:t>.</w:t>
      </w:r>
    </w:p>
    <w:p w:rsidR="001C08B9" w:rsidRPr="00AE6579" w:rsidRDefault="001C08B9" w:rsidP="005011AD">
      <w:pPr>
        <w:numPr>
          <w:ilvl w:val="0"/>
          <w:numId w:val="55"/>
        </w:numPr>
        <w:tabs>
          <w:tab w:val="clear" w:pos="900"/>
          <w:tab w:val="num" w:pos="567"/>
          <w:tab w:val="left" w:pos="993"/>
        </w:tabs>
        <w:spacing w:after="0" w:line="240" w:lineRule="auto"/>
        <w:ind w:left="0" w:firstLine="709"/>
        <w:jc w:val="both"/>
        <w:rPr>
          <w:rFonts w:ascii="Times New Roman" w:hAnsi="Times New Roman"/>
          <w:sz w:val="28"/>
          <w:szCs w:val="28"/>
          <w:lang w:val="uk-UA"/>
        </w:rPr>
      </w:pPr>
      <w:r w:rsidRPr="00AE6579">
        <w:rPr>
          <w:rFonts w:ascii="Times New Roman" w:hAnsi="Times New Roman"/>
          <w:sz w:val="28"/>
          <w:szCs w:val="28"/>
          <w:lang w:val="uk-UA"/>
        </w:rPr>
        <w:t>Порявняйте моделі депозитарних систем.</w:t>
      </w:r>
    </w:p>
    <w:p w:rsidR="005C5FAA" w:rsidRPr="00AE6579" w:rsidRDefault="005C5FAA" w:rsidP="005011AD">
      <w:pPr>
        <w:numPr>
          <w:ilvl w:val="0"/>
          <w:numId w:val="55"/>
        </w:numPr>
        <w:tabs>
          <w:tab w:val="clear" w:pos="900"/>
          <w:tab w:val="num" w:pos="567"/>
          <w:tab w:val="left" w:pos="993"/>
        </w:tabs>
        <w:spacing w:after="0" w:line="240" w:lineRule="auto"/>
        <w:ind w:left="0" w:firstLine="709"/>
        <w:jc w:val="both"/>
        <w:rPr>
          <w:rFonts w:ascii="Times New Roman" w:hAnsi="Times New Roman"/>
          <w:sz w:val="28"/>
          <w:szCs w:val="28"/>
          <w:lang w:val="uk-UA"/>
        </w:rPr>
      </w:pPr>
      <w:r w:rsidRPr="00AE6579">
        <w:rPr>
          <w:rFonts w:ascii="Times New Roman" w:hAnsi="Times New Roman"/>
          <w:sz w:val="28"/>
          <w:szCs w:val="28"/>
          <w:lang w:val="uk-UA"/>
        </w:rPr>
        <w:lastRenderedPageBreak/>
        <w:t xml:space="preserve">Проаналiзуйте методолгiчнi пiдходи відносно трактування економiчної сутностi понять : «ринкова iнфраструктура», «iнфраструктура» </w:t>
      </w:r>
      <w:r w:rsidR="002106E0" w:rsidRPr="00AE6579">
        <w:rPr>
          <w:rFonts w:ascii="Times New Roman" w:hAnsi="Times New Roman"/>
          <w:sz w:val="28"/>
          <w:szCs w:val="28"/>
          <w:lang w:val="uk-UA"/>
        </w:rPr>
        <w:t>.</w:t>
      </w:r>
    </w:p>
    <w:p w:rsidR="005C5FAA" w:rsidRPr="00AE6579" w:rsidRDefault="005C5FAA" w:rsidP="005011AD">
      <w:pPr>
        <w:numPr>
          <w:ilvl w:val="0"/>
          <w:numId w:val="55"/>
        </w:numPr>
        <w:tabs>
          <w:tab w:val="clear" w:pos="900"/>
          <w:tab w:val="num" w:pos="567"/>
          <w:tab w:val="left" w:pos="993"/>
        </w:tabs>
        <w:spacing w:after="0" w:line="240" w:lineRule="auto"/>
        <w:ind w:left="0" w:firstLine="709"/>
        <w:jc w:val="both"/>
        <w:rPr>
          <w:rFonts w:ascii="Times New Roman" w:hAnsi="Times New Roman"/>
          <w:sz w:val="28"/>
          <w:szCs w:val="28"/>
          <w:lang w:val="uk-UA"/>
        </w:rPr>
      </w:pPr>
      <w:r w:rsidRPr="00AE6579">
        <w:rPr>
          <w:rFonts w:ascii="Times New Roman" w:hAnsi="Times New Roman"/>
          <w:sz w:val="28"/>
          <w:szCs w:val="28"/>
          <w:lang w:val="uk-UA"/>
        </w:rPr>
        <w:t>Які проблеми та напрями вдосконалення iнфраструктури ринку цiнних паперiв в сучасних умовах  в Українi</w:t>
      </w:r>
      <w:r w:rsidR="002106E0" w:rsidRPr="00AE6579">
        <w:rPr>
          <w:rFonts w:ascii="Times New Roman" w:hAnsi="Times New Roman"/>
          <w:sz w:val="28"/>
          <w:szCs w:val="28"/>
          <w:lang w:val="uk-UA"/>
        </w:rPr>
        <w:t>?</w:t>
      </w:r>
    </w:p>
    <w:p w:rsidR="005C5FAA" w:rsidRPr="00AE6579" w:rsidRDefault="005C5FAA" w:rsidP="005011AD">
      <w:pPr>
        <w:numPr>
          <w:ilvl w:val="0"/>
          <w:numId w:val="55"/>
        </w:numPr>
        <w:tabs>
          <w:tab w:val="clear" w:pos="900"/>
          <w:tab w:val="num" w:pos="567"/>
          <w:tab w:val="left" w:pos="993"/>
        </w:tabs>
        <w:spacing w:after="0" w:line="240" w:lineRule="auto"/>
        <w:ind w:left="0" w:firstLine="709"/>
        <w:jc w:val="both"/>
        <w:rPr>
          <w:rFonts w:ascii="Times New Roman" w:hAnsi="Times New Roman"/>
          <w:sz w:val="28"/>
          <w:szCs w:val="28"/>
          <w:lang w:val="uk-UA"/>
        </w:rPr>
      </w:pPr>
      <w:r w:rsidRPr="00AE6579">
        <w:rPr>
          <w:rFonts w:ascii="Times New Roman" w:hAnsi="Times New Roman"/>
          <w:sz w:val="28"/>
          <w:szCs w:val="28"/>
          <w:lang w:val="uk-UA"/>
        </w:rPr>
        <w:t>Які правовi засади розвитку iнфраструктури рнку фiнансових послуг</w:t>
      </w:r>
      <w:r w:rsidR="002106E0" w:rsidRPr="00AE6579">
        <w:rPr>
          <w:rFonts w:ascii="Times New Roman" w:hAnsi="Times New Roman"/>
          <w:sz w:val="28"/>
          <w:szCs w:val="28"/>
          <w:lang w:val="uk-UA"/>
        </w:rPr>
        <w:t>?</w:t>
      </w:r>
    </w:p>
    <w:p w:rsidR="001C08B9" w:rsidRPr="00AE6579" w:rsidRDefault="001C08B9" w:rsidP="005011AD">
      <w:pPr>
        <w:numPr>
          <w:ilvl w:val="0"/>
          <w:numId w:val="55"/>
        </w:numPr>
        <w:tabs>
          <w:tab w:val="clear" w:pos="900"/>
          <w:tab w:val="num" w:pos="567"/>
          <w:tab w:val="left" w:pos="993"/>
        </w:tabs>
        <w:spacing w:after="0" w:line="240" w:lineRule="auto"/>
        <w:ind w:left="0" w:firstLine="709"/>
        <w:jc w:val="both"/>
        <w:rPr>
          <w:rFonts w:ascii="Times New Roman" w:hAnsi="Times New Roman"/>
          <w:sz w:val="28"/>
          <w:szCs w:val="28"/>
          <w:lang w:val="uk-UA"/>
        </w:rPr>
      </w:pPr>
      <w:r w:rsidRPr="00AE6579">
        <w:rPr>
          <w:rFonts w:ascii="Times New Roman" w:hAnsi="Times New Roman"/>
          <w:sz w:val="28"/>
          <w:szCs w:val="28"/>
          <w:lang w:val="uk-UA"/>
        </w:rPr>
        <w:t>Назвіть в</w:t>
      </w:r>
      <w:r w:rsidRPr="00AE6579">
        <w:rPr>
          <w:rFonts w:ascii="Times New Roman" w:hAnsi="Times New Roman"/>
          <w:sz w:val="28"/>
          <w:szCs w:val="28"/>
        </w:rPr>
        <w:t>иди операцій з обслуговування обігу бездокументарних цінних паперів</w:t>
      </w:r>
      <w:r w:rsidRPr="00AE6579">
        <w:rPr>
          <w:rFonts w:ascii="Times New Roman" w:hAnsi="Times New Roman"/>
          <w:sz w:val="28"/>
          <w:szCs w:val="28"/>
          <w:lang w:val="uk-UA"/>
        </w:rPr>
        <w:t>.</w:t>
      </w:r>
    </w:p>
    <w:p w:rsidR="001C08B9" w:rsidRPr="00AE6579" w:rsidRDefault="001C08B9" w:rsidP="005011AD">
      <w:pPr>
        <w:numPr>
          <w:ilvl w:val="0"/>
          <w:numId w:val="55"/>
        </w:numPr>
        <w:tabs>
          <w:tab w:val="clear" w:pos="900"/>
          <w:tab w:val="num" w:pos="567"/>
          <w:tab w:val="left" w:pos="993"/>
        </w:tabs>
        <w:spacing w:after="0" w:line="240" w:lineRule="auto"/>
        <w:ind w:left="0" w:firstLine="709"/>
        <w:jc w:val="both"/>
        <w:rPr>
          <w:rFonts w:ascii="Times New Roman" w:hAnsi="Times New Roman"/>
          <w:sz w:val="28"/>
          <w:szCs w:val="28"/>
          <w:lang w:val="uk-UA"/>
        </w:rPr>
      </w:pPr>
      <w:r w:rsidRPr="00AE6579">
        <w:rPr>
          <w:rFonts w:ascii="Times New Roman" w:hAnsi="Times New Roman"/>
          <w:sz w:val="28"/>
          <w:szCs w:val="28"/>
          <w:lang w:val="uk-UA"/>
        </w:rPr>
        <w:t>Опишіть т</w:t>
      </w:r>
      <w:r w:rsidRPr="00AE6579">
        <w:rPr>
          <w:rFonts w:ascii="Times New Roman" w:hAnsi="Times New Roman"/>
          <w:sz w:val="28"/>
          <w:szCs w:val="28"/>
        </w:rPr>
        <w:t>ипов</w:t>
      </w:r>
      <w:r w:rsidRPr="00AE6579">
        <w:rPr>
          <w:rFonts w:ascii="Times New Roman" w:hAnsi="Times New Roman"/>
          <w:sz w:val="28"/>
          <w:szCs w:val="28"/>
          <w:lang w:val="uk-UA"/>
        </w:rPr>
        <w:t>у</w:t>
      </w:r>
      <w:r w:rsidRPr="00AE6579">
        <w:rPr>
          <w:rFonts w:ascii="Times New Roman" w:hAnsi="Times New Roman"/>
          <w:sz w:val="28"/>
          <w:szCs w:val="28"/>
        </w:rPr>
        <w:t xml:space="preserve"> модель депозитарного обліку цінних паперів</w:t>
      </w:r>
      <w:r w:rsidRPr="00AE6579">
        <w:rPr>
          <w:rFonts w:ascii="Times New Roman" w:hAnsi="Times New Roman"/>
          <w:sz w:val="28"/>
          <w:szCs w:val="28"/>
          <w:lang w:val="uk-UA"/>
        </w:rPr>
        <w:t>.</w:t>
      </w:r>
    </w:p>
    <w:p w:rsidR="001C08B9" w:rsidRPr="00AE6579" w:rsidRDefault="001C08B9" w:rsidP="005011AD">
      <w:pPr>
        <w:numPr>
          <w:ilvl w:val="0"/>
          <w:numId w:val="55"/>
        </w:numPr>
        <w:tabs>
          <w:tab w:val="clear" w:pos="900"/>
          <w:tab w:val="num" w:pos="567"/>
          <w:tab w:val="left" w:pos="993"/>
          <w:tab w:val="left" w:pos="1276"/>
        </w:tabs>
        <w:spacing w:after="0" w:line="240" w:lineRule="auto"/>
        <w:ind w:left="0" w:firstLine="709"/>
        <w:jc w:val="both"/>
        <w:rPr>
          <w:rFonts w:ascii="Times New Roman" w:hAnsi="Times New Roman"/>
          <w:sz w:val="28"/>
          <w:szCs w:val="28"/>
          <w:lang w:val="uk-UA"/>
        </w:rPr>
      </w:pPr>
      <w:r w:rsidRPr="00AE6579">
        <w:rPr>
          <w:rFonts w:ascii="Times New Roman" w:hAnsi="Times New Roman"/>
          <w:sz w:val="28"/>
          <w:szCs w:val="28"/>
          <w:lang w:val="uk-UA"/>
        </w:rPr>
        <w:t>Охарактеризуйте с</w:t>
      </w:r>
      <w:r w:rsidRPr="00AE6579">
        <w:rPr>
          <w:rFonts w:ascii="Times New Roman" w:hAnsi="Times New Roman"/>
          <w:sz w:val="28"/>
          <w:szCs w:val="28"/>
        </w:rPr>
        <w:t>истем</w:t>
      </w:r>
      <w:r w:rsidRPr="00AE6579">
        <w:rPr>
          <w:rFonts w:ascii="Times New Roman" w:hAnsi="Times New Roman"/>
          <w:sz w:val="28"/>
          <w:szCs w:val="28"/>
          <w:lang w:val="uk-UA"/>
        </w:rPr>
        <w:t>у</w:t>
      </w:r>
      <w:r w:rsidRPr="00AE6579">
        <w:rPr>
          <w:rFonts w:ascii="Times New Roman" w:hAnsi="Times New Roman"/>
          <w:sz w:val="28"/>
          <w:szCs w:val="28"/>
        </w:rPr>
        <w:t xml:space="preserve"> заходів із зниження ризиків депозитарної установи</w:t>
      </w:r>
      <w:r w:rsidRPr="00AE6579">
        <w:rPr>
          <w:rFonts w:ascii="Times New Roman" w:hAnsi="Times New Roman"/>
          <w:sz w:val="28"/>
          <w:szCs w:val="28"/>
          <w:lang w:val="uk-UA"/>
        </w:rPr>
        <w:t>.</w:t>
      </w:r>
    </w:p>
    <w:p w:rsidR="00A4549C" w:rsidRPr="00AE6579" w:rsidRDefault="00A4549C" w:rsidP="00E528FD">
      <w:pPr>
        <w:tabs>
          <w:tab w:val="left" w:pos="1134"/>
        </w:tabs>
        <w:spacing w:after="0" w:line="240" w:lineRule="auto"/>
        <w:ind w:firstLine="709"/>
        <w:jc w:val="both"/>
        <w:rPr>
          <w:rFonts w:ascii="Times New Roman" w:eastAsia="Times New Roman" w:hAnsi="Times New Roman"/>
          <w:sz w:val="28"/>
          <w:szCs w:val="28"/>
          <w:lang w:val="uk-UA"/>
        </w:rPr>
      </w:pPr>
    </w:p>
    <w:p w:rsidR="00C2017C" w:rsidRPr="00AE6579" w:rsidRDefault="00C2017C" w:rsidP="00E528FD">
      <w:pPr>
        <w:spacing w:after="0" w:line="240" w:lineRule="auto"/>
        <w:jc w:val="center"/>
        <w:rPr>
          <w:rFonts w:ascii="Times New Roman" w:hAnsi="Times New Roman"/>
          <w:b/>
          <w:sz w:val="28"/>
          <w:szCs w:val="28"/>
          <w:lang w:val="uk-UA"/>
        </w:rPr>
      </w:pPr>
    </w:p>
    <w:p w:rsidR="00EF6CA2" w:rsidRDefault="00EF6CA2">
      <w:pPr>
        <w:spacing w:after="0" w:line="240" w:lineRule="auto"/>
        <w:rPr>
          <w:rFonts w:ascii="Times New Roman" w:hAnsi="Times New Roman"/>
          <w:b/>
          <w:sz w:val="28"/>
          <w:szCs w:val="28"/>
          <w:lang w:val="uk-UA"/>
        </w:rPr>
      </w:pPr>
      <w:r>
        <w:rPr>
          <w:rFonts w:ascii="Times New Roman" w:hAnsi="Times New Roman"/>
          <w:b/>
          <w:sz w:val="28"/>
          <w:szCs w:val="28"/>
          <w:lang w:val="uk-UA"/>
        </w:rPr>
        <w:br w:type="page"/>
      </w:r>
    </w:p>
    <w:p w:rsidR="00FB2397" w:rsidRPr="00AE6579" w:rsidRDefault="00FB2397" w:rsidP="00E528FD">
      <w:pPr>
        <w:spacing w:after="0" w:line="240" w:lineRule="auto"/>
        <w:jc w:val="center"/>
        <w:rPr>
          <w:rFonts w:ascii="Times New Roman" w:hAnsi="Times New Roman"/>
          <w:sz w:val="16"/>
          <w:szCs w:val="16"/>
          <w:lang w:val="uk-UA"/>
        </w:rPr>
      </w:pPr>
      <w:r w:rsidRPr="00AE6579">
        <w:rPr>
          <w:rFonts w:ascii="Times New Roman" w:hAnsi="Times New Roman"/>
          <w:b/>
          <w:sz w:val="28"/>
          <w:szCs w:val="28"/>
          <w:lang w:val="uk-UA"/>
        </w:rPr>
        <w:lastRenderedPageBreak/>
        <w:t xml:space="preserve">ТЕМА </w:t>
      </w:r>
      <w:r w:rsidR="005559B1" w:rsidRPr="00AE6579">
        <w:rPr>
          <w:rFonts w:ascii="Times New Roman" w:hAnsi="Times New Roman"/>
          <w:b/>
          <w:sz w:val="28"/>
          <w:szCs w:val="28"/>
          <w:lang w:val="uk-UA"/>
        </w:rPr>
        <w:t>6</w:t>
      </w:r>
      <w:r w:rsidR="00B34C04" w:rsidRPr="00AE6579">
        <w:rPr>
          <w:rFonts w:ascii="Times New Roman" w:hAnsi="Times New Roman"/>
          <w:b/>
          <w:sz w:val="28"/>
          <w:szCs w:val="28"/>
          <w:lang w:val="uk-UA"/>
        </w:rPr>
        <w:t xml:space="preserve">. </w:t>
      </w:r>
      <w:r w:rsidR="004361C6" w:rsidRPr="00AE6579">
        <w:rPr>
          <w:rFonts w:ascii="Times New Roman" w:eastAsia="Times New Roman" w:hAnsi="Times New Roman"/>
          <w:b/>
          <w:sz w:val="28"/>
          <w:szCs w:val="28"/>
          <w:lang w:val="uk-UA"/>
        </w:rPr>
        <w:t>ФІНАНСОВІ ПОСЛУГИ НА РИНКУ ГРОШЕЙ</w:t>
      </w:r>
    </w:p>
    <w:p w:rsidR="004361C6" w:rsidRPr="00AE6579" w:rsidRDefault="004361C6" w:rsidP="00E528FD">
      <w:pPr>
        <w:spacing w:after="0" w:line="360" w:lineRule="auto"/>
        <w:jc w:val="center"/>
        <w:rPr>
          <w:rFonts w:ascii="Times New Roman" w:hAnsi="Times New Roman"/>
          <w:i/>
          <w:sz w:val="28"/>
          <w:szCs w:val="28"/>
          <w:lang w:val="uk-UA"/>
        </w:rPr>
      </w:pPr>
    </w:p>
    <w:p w:rsidR="00FB2397" w:rsidRPr="00AE6579" w:rsidRDefault="00FB2397" w:rsidP="00E528FD">
      <w:pPr>
        <w:spacing w:after="0" w:line="360" w:lineRule="auto"/>
        <w:jc w:val="center"/>
        <w:rPr>
          <w:rFonts w:ascii="Times New Roman" w:hAnsi="Times New Roman"/>
          <w:i/>
          <w:sz w:val="28"/>
          <w:szCs w:val="28"/>
          <w:lang w:val="uk-UA"/>
        </w:rPr>
      </w:pPr>
      <w:r w:rsidRPr="00AE6579">
        <w:rPr>
          <w:rFonts w:ascii="Times New Roman" w:hAnsi="Times New Roman"/>
          <w:i/>
          <w:sz w:val="28"/>
          <w:szCs w:val="28"/>
          <w:lang w:val="uk-UA"/>
        </w:rPr>
        <w:t>План</w:t>
      </w:r>
    </w:p>
    <w:p w:rsidR="00B34C04" w:rsidRPr="00AE6579" w:rsidRDefault="004361C6" w:rsidP="00F60807">
      <w:pPr>
        <w:numPr>
          <w:ilvl w:val="0"/>
          <w:numId w:val="2"/>
        </w:numPr>
        <w:tabs>
          <w:tab w:val="num" w:pos="0"/>
          <w:tab w:val="left" w:pos="1134"/>
        </w:tabs>
        <w:spacing w:after="0" w:line="240" w:lineRule="auto"/>
        <w:ind w:left="0" w:firstLine="709"/>
        <w:jc w:val="both"/>
        <w:rPr>
          <w:rFonts w:ascii="Times New Roman" w:eastAsia="Times New Roman" w:hAnsi="Times New Roman"/>
          <w:sz w:val="28"/>
          <w:szCs w:val="28"/>
          <w:lang w:val="uk-UA"/>
        </w:rPr>
      </w:pPr>
      <w:r w:rsidRPr="00AE6579">
        <w:rPr>
          <w:rFonts w:ascii="Times New Roman" w:eastAsia="Times New Roman" w:hAnsi="Times New Roman"/>
          <w:sz w:val="28"/>
          <w:szCs w:val="28"/>
          <w:lang w:val="uk-UA"/>
        </w:rPr>
        <w:t>Організація та особливості функціонування депозитного ринку</w:t>
      </w:r>
      <w:r w:rsidR="00B34C04" w:rsidRPr="00AE6579">
        <w:rPr>
          <w:rFonts w:ascii="Times New Roman" w:eastAsia="Times New Roman" w:hAnsi="Times New Roman"/>
          <w:sz w:val="28"/>
          <w:szCs w:val="28"/>
          <w:lang w:val="uk-UA"/>
        </w:rPr>
        <w:t>.</w:t>
      </w:r>
    </w:p>
    <w:p w:rsidR="00B34C04" w:rsidRPr="00AE6579" w:rsidRDefault="004361C6" w:rsidP="00F60807">
      <w:pPr>
        <w:numPr>
          <w:ilvl w:val="0"/>
          <w:numId w:val="2"/>
        </w:numPr>
        <w:tabs>
          <w:tab w:val="num" w:pos="0"/>
          <w:tab w:val="left" w:pos="1134"/>
        </w:tabs>
        <w:spacing w:after="0" w:line="240" w:lineRule="auto"/>
        <w:ind w:left="0" w:firstLine="709"/>
        <w:jc w:val="both"/>
        <w:rPr>
          <w:rFonts w:ascii="Times New Roman" w:eastAsia="Times New Roman" w:hAnsi="Times New Roman"/>
          <w:sz w:val="28"/>
          <w:szCs w:val="28"/>
          <w:lang w:val="uk-UA"/>
        </w:rPr>
      </w:pPr>
      <w:r w:rsidRPr="00AE6579">
        <w:rPr>
          <w:rFonts w:ascii="Times New Roman" w:eastAsia="Times New Roman" w:hAnsi="Times New Roman"/>
          <w:sz w:val="28"/>
          <w:szCs w:val="28"/>
          <w:lang w:val="uk-UA"/>
        </w:rPr>
        <w:t>Послуги для здійснення грошових платежів та розрахунків.</w:t>
      </w:r>
    </w:p>
    <w:p w:rsidR="00B34C04" w:rsidRPr="00AE6579" w:rsidRDefault="004361C6" w:rsidP="00F60807">
      <w:pPr>
        <w:numPr>
          <w:ilvl w:val="0"/>
          <w:numId w:val="2"/>
        </w:numPr>
        <w:tabs>
          <w:tab w:val="num" w:pos="0"/>
          <w:tab w:val="left" w:pos="1134"/>
        </w:tabs>
        <w:spacing w:after="0" w:line="240" w:lineRule="auto"/>
        <w:ind w:left="0" w:firstLine="709"/>
        <w:jc w:val="both"/>
        <w:rPr>
          <w:rFonts w:ascii="Times New Roman" w:eastAsia="Times New Roman" w:hAnsi="Times New Roman"/>
          <w:sz w:val="28"/>
          <w:szCs w:val="28"/>
          <w:lang w:val="uk-UA"/>
        </w:rPr>
      </w:pPr>
      <w:r w:rsidRPr="00AE6579">
        <w:rPr>
          <w:rFonts w:ascii="Times New Roman" w:eastAsia="Times New Roman" w:hAnsi="Times New Roman"/>
          <w:sz w:val="28"/>
          <w:szCs w:val="28"/>
          <w:lang w:val="uk-UA"/>
        </w:rPr>
        <w:t>Операції з інструментами грошового тринку</w:t>
      </w:r>
      <w:r w:rsidR="00B34C04" w:rsidRPr="00AE6579">
        <w:rPr>
          <w:rFonts w:ascii="Times New Roman" w:eastAsia="Times New Roman" w:hAnsi="Times New Roman"/>
          <w:sz w:val="28"/>
          <w:szCs w:val="28"/>
          <w:lang w:val="uk-UA"/>
        </w:rPr>
        <w:t>.</w:t>
      </w:r>
    </w:p>
    <w:p w:rsidR="004361C6" w:rsidRPr="00AE6579" w:rsidRDefault="004361C6" w:rsidP="00F60807">
      <w:pPr>
        <w:numPr>
          <w:ilvl w:val="0"/>
          <w:numId w:val="2"/>
        </w:numPr>
        <w:tabs>
          <w:tab w:val="num" w:pos="0"/>
          <w:tab w:val="left" w:pos="1134"/>
        </w:tabs>
        <w:spacing w:after="0" w:line="240" w:lineRule="auto"/>
        <w:ind w:left="0" w:firstLine="709"/>
        <w:jc w:val="both"/>
        <w:rPr>
          <w:rFonts w:ascii="Times New Roman" w:eastAsia="Times New Roman" w:hAnsi="Times New Roman"/>
          <w:sz w:val="28"/>
          <w:szCs w:val="28"/>
          <w:lang w:val="uk-UA"/>
        </w:rPr>
      </w:pPr>
      <w:r w:rsidRPr="00AE6579">
        <w:rPr>
          <w:rFonts w:ascii="Times New Roman" w:eastAsia="Times New Roman" w:hAnsi="Times New Roman"/>
          <w:sz w:val="28"/>
          <w:szCs w:val="28"/>
          <w:lang w:val="uk-UA"/>
        </w:rPr>
        <w:t>Державні фінансові інститути на грошовому ринку.</w:t>
      </w:r>
    </w:p>
    <w:p w:rsidR="00B34C04" w:rsidRPr="00AE6579" w:rsidRDefault="00B34C04" w:rsidP="00E528FD">
      <w:pPr>
        <w:tabs>
          <w:tab w:val="num" w:pos="1080"/>
        </w:tabs>
        <w:spacing w:after="0" w:line="240" w:lineRule="auto"/>
        <w:ind w:firstLine="709"/>
        <w:jc w:val="both"/>
        <w:rPr>
          <w:rFonts w:ascii="Times New Roman" w:eastAsia="Times New Roman" w:hAnsi="Times New Roman"/>
          <w:sz w:val="28"/>
          <w:szCs w:val="28"/>
          <w:lang w:val="uk-UA"/>
        </w:rPr>
      </w:pPr>
    </w:p>
    <w:p w:rsidR="00B34C04" w:rsidRPr="00AE6579" w:rsidRDefault="00B34C04" w:rsidP="00E528FD">
      <w:pPr>
        <w:tabs>
          <w:tab w:val="num" w:pos="0"/>
        </w:tabs>
        <w:spacing w:after="0" w:line="240" w:lineRule="auto"/>
        <w:ind w:firstLine="709"/>
        <w:jc w:val="both"/>
        <w:rPr>
          <w:rFonts w:ascii="Times New Roman" w:eastAsia="Times New Roman" w:hAnsi="Times New Roman"/>
          <w:sz w:val="28"/>
          <w:szCs w:val="28"/>
          <w:lang w:val="uk-UA"/>
        </w:rPr>
      </w:pPr>
      <w:r w:rsidRPr="00AE6579">
        <w:rPr>
          <w:rFonts w:ascii="Times New Roman" w:eastAsia="Times New Roman" w:hAnsi="Times New Roman"/>
          <w:b/>
          <w:sz w:val="28"/>
          <w:szCs w:val="28"/>
          <w:lang w:val="uk-UA"/>
        </w:rPr>
        <w:t xml:space="preserve">1. </w:t>
      </w:r>
      <w:r w:rsidR="004361C6" w:rsidRPr="00AE6579">
        <w:rPr>
          <w:rFonts w:ascii="Times New Roman" w:eastAsia="Times New Roman" w:hAnsi="Times New Roman"/>
          <w:b/>
          <w:sz w:val="28"/>
          <w:szCs w:val="28"/>
          <w:lang w:val="uk-UA"/>
        </w:rPr>
        <w:t>Організація та особливості функціонування депозитного ринку</w:t>
      </w:r>
      <w:r w:rsidRPr="00AE6579">
        <w:rPr>
          <w:rFonts w:ascii="Times New Roman" w:eastAsia="Times New Roman" w:hAnsi="Times New Roman"/>
          <w:b/>
          <w:sz w:val="28"/>
          <w:szCs w:val="28"/>
          <w:lang w:val="uk-UA"/>
        </w:rPr>
        <w:t>.</w:t>
      </w:r>
    </w:p>
    <w:p w:rsidR="00FC080E" w:rsidRPr="00AE6579" w:rsidRDefault="00FC080E" w:rsidP="00FC080E">
      <w:pPr>
        <w:pStyle w:val="21"/>
        <w:spacing w:before="0" w:beforeAutospacing="0" w:after="0" w:afterAutospacing="0"/>
        <w:ind w:firstLine="709"/>
        <w:jc w:val="both"/>
        <w:rPr>
          <w:sz w:val="28"/>
          <w:szCs w:val="28"/>
          <w:lang w:val="uk-UA"/>
        </w:rPr>
      </w:pPr>
      <w:r w:rsidRPr="00AE6579">
        <w:rPr>
          <w:sz w:val="28"/>
          <w:szCs w:val="28"/>
          <w:lang w:val="uk-UA"/>
        </w:rPr>
        <w:t>Залучення коштів вкладників та інших кредиторів - це основний вид пасивних операцій банків. Комерційний банк має можливість залучати кошти підприємств, установ, населення та інших банків. За терміном залучені кошти поділяються на ресурси, що управляються, і поточні пасиви. Ресурси, що управляються, включають термінові депозити, залучені банком, і міжбанківські кредити. Поточні пасиви формуються залишками коштів на розрахункових, поточних і кореспондентських рахунках.</w:t>
      </w:r>
    </w:p>
    <w:p w:rsidR="00FC080E" w:rsidRPr="00AE6579" w:rsidRDefault="00FC080E" w:rsidP="00FC080E">
      <w:pPr>
        <w:spacing w:after="0" w:line="240" w:lineRule="auto"/>
        <w:ind w:firstLine="709"/>
        <w:jc w:val="both"/>
        <w:rPr>
          <w:rFonts w:ascii="Times New Roman" w:hAnsi="Times New Roman"/>
          <w:sz w:val="28"/>
          <w:szCs w:val="28"/>
          <w:lang w:val="uk-UA"/>
        </w:rPr>
      </w:pPr>
      <w:r w:rsidRPr="00AE6579">
        <w:rPr>
          <w:rFonts w:ascii="Times New Roman" w:hAnsi="Times New Roman"/>
          <w:b/>
          <w:i/>
          <w:sz w:val="28"/>
          <w:szCs w:val="28"/>
          <w:lang w:val="uk-UA"/>
        </w:rPr>
        <w:t>Вклад (депозит)</w:t>
      </w:r>
      <w:r w:rsidR="009A46B5">
        <w:rPr>
          <w:rFonts w:ascii="Times New Roman" w:hAnsi="Times New Roman"/>
          <w:sz w:val="28"/>
          <w:szCs w:val="28"/>
          <w:lang w:val="uk-UA"/>
        </w:rPr>
        <w:t>–</w:t>
      </w:r>
      <w:r w:rsidRPr="00AE6579">
        <w:rPr>
          <w:rFonts w:ascii="Times New Roman" w:hAnsi="Times New Roman"/>
          <w:sz w:val="28"/>
          <w:szCs w:val="28"/>
          <w:lang w:val="uk-UA"/>
        </w:rPr>
        <w:t xml:space="preserve"> це грошові кошти (у готівковій або безготівковій формі, в національній або іноземній валюті) передані в банк їх власником для зберігання на певних умовах. Операції, пов'язані із залученням грошових коштів на вклади, називаються депозитними. Для банків вклади - головний вид їх пасивних операцій і, відповідно, основний ресурс для проведення активних кредитних операцій.</w:t>
      </w:r>
    </w:p>
    <w:p w:rsidR="00FC080E" w:rsidRPr="00AE6579" w:rsidRDefault="00FC080E" w:rsidP="00FC080E">
      <w:pPr>
        <w:spacing w:after="0" w:line="240" w:lineRule="auto"/>
        <w:ind w:firstLine="709"/>
        <w:jc w:val="both"/>
        <w:rPr>
          <w:rFonts w:ascii="Times New Roman" w:hAnsi="Times New Roman"/>
          <w:sz w:val="28"/>
          <w:szCs w:val="28"/>
          <w:lang w:val="uk-UA"/>
        </w:rPr>
      </w:pPr>
      <w:r w:rsidRPr="00AE6579">
        <w:rPr>
          <w:rFonts w:ascii="Times New Roman" w:hAnsi="Times New Roman"/>
          <w:i/>
          <w:sz w:val="28"/>
          <w:szCs w:val="28"/>
          <w:lang w:val="uk-UA"/>
        </w:rPr>
        <w:t>Депозит виникає двома шляхами</w:t>
      </w:r>
      <w:r w:rsidRPr="00AE6579">
        <w:rPr>
          <w:rFonts w:ascii="Times New Roman" w:hAnsi="Times New Roman"/>
          <w:sz w:val="28"/>
          <w:szCs w:val="28"/>
          <w:lang w:val="uk-UA"/>
        </w:rPr>
        <w:t>: банк може прийняти кошти від фізичної особи та фірми і помістити їх на депозитний рахунок, може «утворити» депозит, надаючи клієнту позичку і право розплачуватися чеками проти цього депозиту.</w:t>
      </w:r>
    </w:p>
    <w:p w:rsidR="00FC080E" w:rsidRPr="00AE6579" w:rsidRDefault="00FC080E" w:rsidP="00FC080E">
      <w:pPr>
        <w:spacing w:after="0" w:line="240" w:lineRule="auto"/>
        <w:ind w:firstLine="709"/>
        <w:jc w:val="both"/>
        <w:rPr>
          <w:rFonts w:ascii="Times New Roman" w:hAnsi="Times New Roman"/>
          <w:sz w:val="28"/>
          <w:szCs w:val="28"/>
          <w:lang w:val="uk-UA"/>
        </w:rPr>
      </w:pPr>
      <w:r w:rsidRPr="00AE6579">
        <w:rPr>
          <w:rFonts w:ascii="Times New Roman" w:hAnsi="Times New Roman"/>
          <w:i/>
          <w:sz w:val="28"/>
          <w:szCs w:val="28"/>
          <w:lang w:val="uk-UA"/>
        </w:rPr>
        <w:t>Депозити розрізняються</w:t>
      </w:r>
      <w:r w:rsidRPr="00AE6579">
        <w:rPr>
          <w:rFonts w:ascii="Times New Roman" w:hAnsi="Times New Roman"/>
          <w:sz w:val="28"/>
          <w:szCs w:val="28"/>
          <w:lang w:val="uk-UA"/>
        </w:rPr>
        <w:t xml:space="preserve"> залежно від строку, умов внеску та вилучення коштів, заплачених процентів, можливістю отримання пільг за активними операціями з банком тощо.</w:t>
      </w:r>
    </w:p>
    <w:p w:rsidR="00FC080E" w:rsidRPr="00AE6579" w:rsidRDefault="00FC080E" w:rsidP="00FC080E">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 xml:space="preserve">У більшості країн </w:t>
      </w:r>
      <w:r w:rsidRPr="00AE6579">
        <w:rPr>
          <w:rFonts w:ascii="Times New Roman" w:hAnsi="Times New Roman"/>
          <w:i/>
          <w:sz w:val="28"/>
          <w:szCs w:val="28"/>
          <w:lang w:val="uk-UA"/>
        </w:rPr>
        <w:t>класифікація депозитних рахунків</w:t>
      </w:r>
      <w:r w:rsidRPr="00AE6579">
        <w:rPr>
          <w:rFonts w:ascii="Times New Roman" w:hAnsi="Times New Roman"/>
          <w:sz w:val="28"/>
          <w:szCs w:val="28"/>
          <w:lang w:val="uk-UA"/>
        </w:rPr>
        <w:t xml:space="preserve"> заснована на двох моментах: строку депозиту до моменту вилучення та категорії вкладника. За строками депозити поділяються на депозити до запитання (тобто депозити, які сплачуються за першою вимогою вкладника без попереднього повідомлення) та депозити на строк (які сплачуються через певний час після внесення коштів на рахунок). Залежно від вкладника виділяють наступні рахунки: рахунок приватної особи, корпорацій (акціонерних компаній) або некорпоративних фірм, центрального уряду, місцевих органів влади, фінансових установ, іноземних вкладників.</w:t>
      </w:r>
    </w:p>
    <w:p w:rsidR="00FC080E" w:rsidRPr="00AE6579" w:rsidRDefault="00FC080E" w:rsidP="00FC080E">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 xml:space="preserve">Депозити до запитання дають можливість вкладнику отримувати готівку за першою вимогою та здійснювати платежі за допомогою чеків. Гроші на такі рахунки зараховуються та знімаються як частково, так і повністю. Головною позитивною якістю цих рахунків є їх висока ліквідність, можливість їх </w:t>
      </w:r>
      <w:r w:rsidRPr="00AE6579">
        <w:rPr>
          <w:rFonts w:ascii="Times New Roman" w:hAnsi="Times New Roman"/>
          <w:sz w:val="28"/>
          <w:szCs w:val="28"/>
          <w:lang w:val="uk-UA"/>
        </w:rPr>
        <w:lastRenderedPageBreak/>
        <w:t>використання в ролі засобу платежу. Основний недолік (для вкладника) - відсутність нарахування процентів за рахунком (або дуже малий процент).</w:t>
      </w:r>
    </w:p>
    <w:p w:rsidR="00FC080E" w:rsidRPr="00AE6579" w:rsidRDefault="00FC080E" w:rsidP="00FC080E">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Певну роль у ресурсах банків відіграють ощадні вклади населення. Особливістю ощадних рахунків є те, що вони не мають фіксованого строку та від власника не вимагається попереднього повідомлення про зняття коштів. Вони вносяться і вилучаються в повній сумі або частково та засвідчуються видачею ощадної книжки.</w:t>
      </w:r>
    </w:p>
    <w:p w:rsidR="00FC080E" w:rsidRPr="00AE6579" w:rsidRDefault="00FC080E" w:rsidP="00FC080E">
      <w:pPr>
        <w:spacing w:after="0" w:line="240" w:lineRule="auto"/>
        <w:ind w:firstLine="709"/>
        <w:jc w:val="both"/>
        <w:rPr>
          <w:rFonts w:ascii="Times New Roman" w:hAnsi="Times New Roman"/>
          <w:sz w:val="28"/>
          <w:szCs w:val="28"/>
          <w:lang w:val="uk-UA"/>
        </w:rPr>
      </w:pPr>
      <w:r w:rsidRPr="00AE6579">
        <w:rPr>
          <w:rFonts w:ascii="Times New Roman" w:hAnsi="Times New Roman"/>
          <w:i/>
          <w:sz w:val="28"/>
          <w:szCs w:val="28"/>
          <w:lang w:val="uk-UA"/>
        </w:rPr>
        <w:t>Ощадні депозити</w:t>
      </w:r>
      <w:r w:rsidR="009A46B5">
        <w:rPr>
          <w:rFonts w:ascii="Times New Roman" w:hAnsi="Times New Roman"/>
          <w:sz w:val="28"/>
          <w:szCs w:val="28"/>
          <w:lang w:val="uk-UA"/>
        </w:rPr>
        <w:t>–</w:t>
      </w:r>
      <w:r w:rsidRPr="00AE6579">
        <w:rPr>
          <w:rFonts w:ascii="Times New Roman" w:hAnsi="Times New Roman"/>
          <w:sz w:val="28"/>
          <w:szCs w:val="28"/>
          <w:lang w:val="uk-UA"/>
        </w:rPr>
        <w:t xml:space="preserve"> це не чекові вклади, що приносять відсоток і які можна терміново вилучати. Існують наступні їх типи: рахунки на ощадних книжках; рахунки з випискою стану ощадного вкладу (вкладник має справу з банком через пошту без застосування книжок); депозитні рахунки грошового ринку. Останні є новим типом ощадних вкладів. За цими депозитними рахунками не використовується ощадна книжка для реєстрації операцій, а ставка відсотка коригується щотижня кожним банком самостійно відповідно до змін ринкових умов. </w:t>
      </w:r>
    </w:p>
    <w:p w:rsidR="00FC080E" w:rsidRPr="00AE6579" w:rsidRDefault="00FC080E" w:rsidP="00FC080E">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 xml:space="preserve">У сучасних умовах комерційні банки </w:t>
      </w:r>
      <w:r w:rsidRPr="00AE6579">
        <w:rPr>
          <w:rFonts w:ascii="Times New Roman" w:hAnsi="Times New Roman"/>
          <w:i/>
          <w:sz w:val="28"/>
          <w:szCs w:val="28"/>
          <w:lang w:val="uk-UA"/>
        </w:rPr>
        <w:t>для оперативного залучення додаткових грошових коштів</w:t>
      </w:r>
      <w:r w:rsidRPr="00AE6579">
        <w:rPr>
          <w:rFonts w:ascii="Times New Roman" w:hAnsi="Times New Roman"/>
          <w:sz w:val="28"/>
          <w:szCs w:val="28"/>
          <w:lang w:val="uk-UA"/>
        </w:rPr>
        <w:t xml:space="preserve"> використовують можливості міжбанківського ринку ресурсів, на якому відбувається продаж грошових коштів, мобілізованих іншими кредитними установами. Міжбанківський кредит надається в рамках кореспондентських відносин. Механізм міжбанківських кореспондентських відносин передбачає відкриття кореспондентських рахунків одними банками в інших для здійснення платіжних і розрахункових операцій за дорученням. Залучення міжбанківського кредиту здійснюється або самостійно банком шляхом прямих переговорів, або через фінансових посередників.</w:t>
      </w:r>
    </w:p>
    <w:p w:rsidR="00FC080E" w:rsidRPr="00AE6579" w:rsidRDefault="00FC080E" w:rsidP="00FC080E">
      <w:pPr>
        <w:spacing w:after="0" w:line="240" w:lineRule="auto"/>
        <w:ind w:firstLine="709"/>
        <w:jc w:val="both"/>
        <w:rPr>
          <w:rFonts w:ascii="Times New Roman" w:hAnsi="Times New Roman"/>
          <w:sz w:val="28"/>
          <w:szCs w:val="28"/>
          <w:lang w:val="uk-UA"/>
        </w:rPr>
      </w:pPr>
      <w:r w:rsidRPr="00AE6579">
        <w:rPr>
          <w:rFonts w:ascii="Times New Roman" w:hAnsi="Times New Roman"/>
          <w:i/>
          <w:sz w:val="28"/>
          <w:szCs w:val="28"/>
          <w:lang w:val="uk-UA"/>
        </w:rPr>
        <w:t>Пасивною операцією комерційних банків</w:t>
      </w:r>
      <w:r w:rsidRPr="00AE6579">
        <w:rPr>
          <w:rFonts w:ascii="Times New Roman" w:hAnsi="Times New Roman"/>
          <w:sz w:val="28"/>
          <w:szCs w:val="28"/>
          <w:lang w:val="uk-UA"/>
        </w:rPr>
        <w:t xml:space="preserve"> є отримання ними централізованих кредитів. Кредити центральних банків надаються комерційним банкам у порядку рефінансування і на конкурсній основі, а також у формі ломбардних кредитів.</w:t>
      </w:r>
    </w:p>
    <w:p w:rsidR="00FC080E" w:rsidRPr="00AE6579" w:rsidRDefault="00FC080E" w:rsidP="00FC080E">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Ще одним методом залучення коштів є угода про зворотний викуп (репо). Ця угода укладається між банком і фірмою або з дилерами державних цінних паперів. Коли фірма хоче вкласти велику суму готівкових коштів на дуже короткий термін, вона купує у банку цінні папери на умовах зворотного викупу. Фірма може повернути кошти на наступний день та отримати за ними відсотки дещо нижчі ніж за депозитними сертифікатами.</w:t>
      </w:r>
    </w:p>
    <w:p w:rsidR="00FC080E" w:rsidRPr="00AE6579" w:rsidRDefault="00FC080E" w:rsidP="00FC080E">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 xml:space="preserve">За останні роки отримали розвиток євровалютні кредити як фінансовий інструмент управління пасивними операціями. </w:t>
      </w:r>
      <w:r w:rsidRPr="00AE6579">
        <w:rPr>
          <w:rFonts w:ascii="Times New Roman" w:hAnsi="Times New Roman"/>
          <w:i/>
          <w:sz w:val="28"/>
          <w:szCs w:val="28"/>
          <w:lang w:val="uk-UA"/>
        </w:rPr>
        <w:t xml:space="preserve">Євровалютні кредити </w:t>
      </w:r>
      <w:r w:rsidR="00E04481">
        <w:rPr>
          <w:rFonts w:ascii="Times New Roman" w:hAnsi="Times New Roman"/>
          <w:sz w:val="28"/>
          <w:szCs w:val="28"/>
          <w:lang w:val="uk-UA"/>
        </w:rPr>
        <w:t>–</w:t>
      </w:r>
      <w:r w:rsidRPr="00AE6579">
        <w:rPr>
          <w:rFonts w:ascii="Times New Roman" w:hAnsi="Times New Roman"/>
          <w:sz w:val="28"/>
          <w:szCs w:val="28"/>
          <w:lang w:val="uk-UA"/>
        </w:rPr>
        <w:t xml:space="preserve"> це кредити, отримані від іноземних банків у євровалюті. Провідною валютою у структурі міжнародного ринку позичкових капіталів є євродолари.</w:t>
      </w:r>
    </w:p>
    <w:p w:rsidR="00FC080E" w:rsidRPr="00AE6579" w:rsidRDefault="00FC080E" w:rsidP="00FC080E">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 xml:space="preserve">Усі фінансові операції побудовані на довірі до документа зобов'язання. Основний вид діяльності (джерело одержання прибутку) комерційного банку </w:t>
      </w:r>
      <w:r w:rsidR="00E04481">
        <w:rPr>
          <w:rFonts w:ascii="Times New Roman" w:hAnsi="Times New Roman"/>
          <w:sz w:val="28"/>
          <w:szCs w:val="28"/>
          <w:lang w:val="uk-UA"/>
        </w:rPr>
        <w:t>–</w:t>
      </w:r>
      <w:r w:rsidRPr="00AE6579">
        <w:rPr>
          <w:rFonts w:ascii="Times New Roman" w:hAnsi="Times New Roman"/>
          <w:sz w:val="28"/>
          <w:szCs w:val="28"/>
          <w:lang w:val="uk-UA"/>
        </w:rPr>
        <w:t xml:space="preserve"> приймання на зберігання вільних коштів та видача у тимчасове користування тим, хто їх потребує.</w:t>
      </w:r>
    </w:p>
    <w:p w:rsidR="00B34C04" w:rsidRPr="00AE6579" w:rsidRDefault="00B34C04" w:rsidP="00FC080E">
      <w:pPr>
        <w:tabs>
          <w:tab w:val="num" w:pos="1080"/>
        </w:tabs>
        <w:spacing w:after="0" w:line="240" w:lineRule="auto"/>
        <w:ind w:firstLine="709"/>
        <w:jc w:val="both"/>
        <w:rPr>
          <w:rFonts w:ascii="Times New Roman" w:eastAsia="Times New Roman" w:hAnsi="Times New Roman"/>
          <w:sz w:val="28"/>
          <w:szCs w:val="28"/>
          <w:lang w:val="uk-UA"/>
        </w:rPr>
      </w:pPr>
    </w:p>
    <w:p w:rsidR="00037988" w:rsidRDefault="00037988" w:rsidP="00FC080E">
      <w:pPr>
        <w:tabs>
          <w:tab w:val="num" w:pos="1080"/>
        </w:tabs>
        <w:spacing w:after="0" w:line="240" w:lineRule="auto"/>
        <w:ind w:firstLine="709"/>
        <w:jc w:val="both"/>
        <w:rPr>
          <w:rFonts w:ascii="Times New Roman" w:eastAsia="Times New Roman" w:hAnsi="Times New Roman"/>
          <w:b/>
          <w:sz w:val="28"/>
          <w:szCs w:val="28"/>
          <w:lang w:val="uk-UA"/>
        </w:rPr>
      </w:pPr>
    </w:p>
    <w:p w:rsidR="00B34C04" w:rsidRPr="00AE6579" w:rsidRDefault="00B34C04" w:rsidP="00FC080E">
      <w:pPr>
        <w:tabs>
          <w:tab w:val="num" w:pos="1080"/>
        </w:tabs>
        <w:spacing w:after="0" w:line="240" w:lineRule="auto"/>
        <w:ind w:firstLine="709"/>
        <w:jc w:val="both"/>
        <w:rPr>
          <w:rFonts w:ascii="Times New Roman" w:eastAsia="Times New Roman" w:hAnsi="Times New Roman"/>
          <w:sz w:val="28"/>
          <w:szCs w:val="28"/>
          <w:lang w:val="uk-UA"/>
        </w:rPr>
      </w:pPr>
      <w:r w:rsidRPr="00AE6579">
        <w:rPr>
          <w:rFonts w:ascii="Times New Roman" w:eastAsia="Times New Roman" w:hAnsi="Times New Roman"/>
          <w:b/>
          <w:sz w:val="28"/>
          <w:szCs w:val="28"/>
          <w:lang w:val="uk-UA"/>
        </w:rPr>
        <w:lastRenderedPageBreak/>
        <w:t xml:space="preserve">2. </w:t>
      </w:r>
      <w:r w:rsidR="00FC080E" w:rsidRPr="00AE6579">
        <w:rPr>
          <w:rFonts w:ascii="Times New Roman" w:eastAsia="Times New Roman" w:hAnsi="Times New Roman"/>
          <w:b/>
          <w:sz w:val="28"/>
          <w:szCs w:val="28"/>
          <w:lang w:val="uk-UA"/>
        </w:rPr>
        <w:t>Послуги для здійснення грошових платежів та розрахунків</w:t>
      </w:r>
      <w:r w:rsidRPr="00AE6579">
        <w:rPr>
          <w:rFonts w:ascii="Times New Roman" w:eastAsia="Times New Roman" w:hAnsi="Times New Roman"/>
          <w:b/>
          <w:sz w:val="28"/>
          <w:szCs w:val="28"/>
          <w:lang w:val="uk-UA"/>
        </w:rPr>
        <w:t>.</w:t>
      </w:r>
    </w:p>
    <w:p w:rsidR="00FC080E" w:rsidRPr="00AE6579" w:rsidRDefault="00FC080E" w:rsidP="00FC080E">
      <w:pPr>
        <w:spacing w:after="0" w:line="240" w:lineRule="auto"/>
        <w:ind w:firstLine="709"/>
        <w:jc w:val="both"/>
        <w:rPr>
          <w:rFonts w:ascii="Times New Roman" w:hAnsi="Times New Roman"/>
          <w:sz w:val="28"/>
          <w:szCs w:val="28"/>
          <w:lang w:val="uk-UA"/>
        </w:rPr>
      </w:pPr>
      <w:r w:rsidRPr="00AE6579">
        <w:rPr>
          <w:rFonts w:ascii="Times New Roman" w:hAnsi="Times New Roman"/>
          <w:b/>
          <w:i/>
          <w:sz w:val="28"/>
          <w:szCs w:val="28"/>
          <w:lang w:val="uk-UA"/>
        </w:rPr>
        <w:t>Розрахунки є</w:t>
      </w:r>
      <w:r w:rsidRPr="00AE6579">
        <w:rPr>
          <w:rFonts w:ascii="Times New Roman" w:hAnsi="Times New Roman"/>
          <w:sz w:val="28"/>
          <w:szCs w:val="28"/>
          <w:lang w:val="uk-UA"/>
        </w:rPr>
        <w:t xml:space="preserve"> системою організації та регулювання платежів за грошовими вимогами і зобов'язаннями. Методи платежу діляться на готівково-грошові та безготівкові. В оптовому обороті домінують безготівкові платежі та розрахунки, а в сфері роздрібного товарного обміну й досі основна маса угод здійснюється готівкою, незважаючи на те, що в останні десятиріччя там же активно впроваджуються різні форми безготівкових розрахунків.</w:t>
      </w:r>
    </w:p>
    <w:p w:rsidR="00FC080E" w:rsidRPr="00AE6579" w:rsidRDefault="00FC080E" w:rsidP="00FC080E">
      <w:pPr>
        <w:spacing w:after="0" w:line="240" w:lineRule="auto"/>
        <w:ind w:firstLine="709"/>
        <w:jc w:val="both"/>
        <w:rPr>
          <w:rFonts w:ascii="Times New Roman" w:hAnsi="Times New Roman"/>
          <w:sz w:val="28"/>
          <w:szCs w:val="28"/>
          <w:lang w:val="uk-UA"/>
        </w:rPr>
      </w:pPr>
      <w:r w:rsidRPr="00AE6579">
        <w:rPr>
          <w:rFonts w:ascii="Times New Roman" w:hAnsi="Times New Roman"/>
          <w:i/>
          <w:sz w:val="28"/>
          <w:szCs w:val="28"/>
          <w:lang w:val="uk-UA"/>
        </w:rPr>
        <w:t>Готівкові розрахунки:</w:t>
      </w:r>
      <w:r w:rsidRPr="00AE6579">
        <w:rPr>
          <w:rFonts w:ascii="Times New Roman" w:hAnsi="Times New Roman"/>
          <w:sz w:val="28"/>
          <w:szCs w:val="28"/>
          <w:lang w:val="uk-UA"/>
        </w:rPr>
        <w:t xml:space="preserve"> готівково-грошові розрахунки гривнями (українською валютою); розрахунки за допомогою кредитних та дебетних карток.</w:t>
      </w:r>
    </w:p>
    <w:p w:rsidR="00FC080E" w:rsidRPr="00AE6579" w:rsidRDefault="00FC080E" w:rsidP="00FC080E">
      <w:pPr>
        <w:spacing w:after="0" w:line="240" w:lineRule="auto"/>
        <w:ind w:firstLine="709"/>
        <w:jc w:val="both"/>
        <w:rPr>
          <w:rFonts w:ascii="Times New Roman" w:hAnsi="Times New Roman"/>
          <w:sz w:val="28"/>
          <w:szCs w:val="28"/>
          <w:lang w:val="uk-UA"/>
        </w:rPr>
      </w:pPr>
      <w:r w:rsidRPr="00AE6579">
        <w:rPr>
          <w:rFonts w:ascii="Times New Roman" w:hAnsi="Times New Roman"/>
          <w:i/>
          <w:sz w:val="28"/>
          <w:szCs w:val="28"/>
          <w:lang w:val="uk-UA"/>
        </w:rPr>
        <w:t xml:space="preserve">Кредитна картка </w:t>
      </w:r>
      <w:r w:rsidRPr="00AE6579">
        <w:rPr>
          <w:rFonts w:ascii="Times New Roman" w:hAnsi="Times New Roman"/>
          <w:sz w:val="28"/>
          <w:szCs w:val="28"/>
          <w:lang w:val="uk-UA"/>
        </w:rPr>
        <w:t xml:space="preserve">(англ. card of credit) </w:t>
      </w:r>
      <w:r w:rsidR="00E04481">
        <w:rPr>
          <w:rFonts w:ascii="Times New Roman" w:hAnsi="Times New Roman"/>
          <w:sz w:val="28"/>
          <w:szCs w:val="28"/>
          <w:lang w:val="uk-UA"/>
        </w:rPr>
        <w:t>–</w:t>
      </w:r>
      <w:r w:rsidRPr="00AE6579">
        <w:rPr>
          <w:rFonts w:ascii="Times New Roman" w:hAnsi="Times New Roman"/>
          <w:sz w:val="28"/>
          <w:szCs w:val="28"/>
          <w:lang w:val="uk-UA"/>
        </w:rPr>
        <w:t xml:space="preserve"> платіжно-розрахунковий документ, що видається банком своїм вкладникам для оплати ними товарів та послуг. При придбанні товару чи бажанні отримати готівку власник картки пред'являє її комп</w:t>
      </w:r>
      <w:r w:rsidR="00E04481" w:rsidRPr="00044D48">
        <w:rPr>
          <w:rFonts w:ascii="Times New Roman" w:hAnsi="Times New Roman"/>
          <w:sz w:val="28"/>
          <w:szCs w:val="28"/>
        </w:rPr>
        <w:t>’</w:t>
      </w:r>
      <w:r w:rsidRPr="00AE6579">
        <w:rPr>
          <w:rFonts w:ascii="Times New Roman" w:hAnsi="Times New Roman"/>
          <w:sz w:val="28"/>
          <w:szCs w:val="28"/>
          <w:lang w:val="uk-UA"/>
        </w:rPr>
        <w:t>ютеру, магазину чи банку, даючи команду про термінову оплату.</w:t>
      </w:r>
    </w:p>
    <w:p w:rsidR="00FC080E" w:rsidRPr="00AE6579" w:rsidRDefault="00FC080E" w:rsidP="00FC080E">
      <w:pPr>
        <w:spacing w:after="0" w:line="240" w:lineRule="auto"/>
        <w:ind w:firstLine="709"/>
        <w:jc w:val="both"/>
        <w:rPr>
          <w:rFonts w:ascii="Times New Roman" w:hAnsi="Times New Roman"/>
          <w:sz w:val="28"/>
          <w:szCs w:val="28"/>
          <w:lang w:val="uk-UA"/>
        </w:rPr>
      </w:pPr>
      <w:r w:rsidRPr="00AE6579">
        <w:rPr>
          <w:rFonts w:ascii="Times New Roman" w:hAnsi="Times New Roman"/>
          <w:i/>
          <w:sz w:val="28"/>
          <w:szCs w:val="28"/>
          <w:lang w:val="uk-UA"/>
        </w:rPr>
        <w:t>Дебетна картка</w:t>
      </w:r>
      <w:r w:rsidR="00E04481">
        <w:rPr>
          <w:rFonts w:ascii="Times New Roman" w:hAnsi="Times New Roman"/>
          <w:sz w:val="28"/>
          <w:szCs w:val="28"/>
          <w:lang w:val="uk-UA"/>
        </w:rPr>
        <w:t>–</w:t>
      </w:r>
      <w:r w:rsidRPr="00AE6579">
        <w:rPr>
          <w:rFonts w:ascii="Times New Roman" w:hAnsi="Times New Roman"/>
          <w:sz w:val="28"/>
          <w:szCs w:val="28"/>
          <w:lang w:val="uk-UA"/>
        </w:rPr>
        <w:t xml:space="preserve"> це платіжно-розрахунковий документ, що видається банками своїм вкладникам для оплати товарів, послуг чи для отримання готівки в банківських автоматах. На відміну від кредитних карток, дебетні картки мають закодовану суму рахунку власника картки. Оплата за дебетними картками проводиться шляхом прямого списання з рахунку платника грошей із суми, закодованої на магнітній стрічці картки. Дебетні картки видаються вкладникам тільки при депонуванні його коштів у банку. Дебетні картки можна використовувати як спосіб доступу до рахунків вкладників.</w:t>
      </w:r>
    </w:p>
    <w:p w:rsidR="00FC080E" w:rsidRPr="00AE6579" w:rsidRDefault="00FC080E" w:rsidP="00FC080E">
      <w:pPr>
        <w:spacing w:after="0" w:line="240" w:lineRule="auto"/>
        <w:ind w:firstLine="709"/>
        <w:jc w:val="both"/>
        <w:rPr>
          <w:rFonts w:ascii="Times New Roman" w:hAnsi="Times New Roman"/>
          <w:sz w:val="28"/>
          <w:szCs w:val="28"/>
          <w:lang w:val="uk-UA"/>
        </w:rPr>
      </w:pPr>
      <w:r w:rsidRPr="00AE6579">
        <w:rPr>
          <w:rFonts w:ascii="Times New Roman" w:hAnsi="Times New Roman"/>
          <w:i/>
          <w:sz w:val="28"/>
          <w:szCs w:val="28"/>
          <w:lang w:val="uk-UA"/>
        </w:rPr>
        <w:t>Організація безготівкового грошового обороту</w:t>
      </w:r>
      <w:r w:rsidRPr="00AE6579">
        <w:rPr>
          <w:rFonts w:ascii="Times New Roman" w:hAnsi="Times New Roman"/>
          <w:sz w:val="28"/>
          <w:szCs w:val="28"/>
          <w:lang w:val="uk-UA"/>
        </w:rPr>
        <w:t xml:space="preserve"> органічно пов'язана із регулюванням готівкового обігу: лімітування залишків у касах зумовлює зберігання основної маси грошей юридичними особами на рахунку у банку. Однак більш дійовий фактор </w:t>
      </w:r>
      <w:r w:rsidR="00E04481">
        <w:rPr>
          <w:rFonts w:ascii="Times New Roman" w:hAnsi="Times New Roman"/>
          <w:sz w:val="28"/>
          <w:szCs w:val="28"/>
          <w:lang w:val="uk-UA"/>
        </w:rPr>
        <w:t>–</w:t>
      </w:r>
      <w:r w:rsidRPr="00AE6579">
        <w:rPr>
          <w:rFonts w:ascii="Times New Roman" w:hAnsi="Times New Roman"/>
          <w:sz w:val="28"/>
          <w:szCs w:val="28"/>
          <w:lang w:val="uk-UA"/>
        </w:rPr>
        <w:t xml:space="preserve"> стимулювання депозитних операцій через виплату банками процентів за вкладами. Ще одна форма прояву органічного зв'язку безготівкового і готівкового обороту </w:t>
      </w:r>
      <w:r w:rsidR="00E04481">
        <w:rPr>
          <w:rFonts w:ascii="Times New Roman" w:hAnsi="Times New Roman"/>
          <w:sz w:val="28"/>
          <w:szCs w:val="28"/>
          <w:lang w:val="uk-UA"/>
        </w:rPr>
        <w:t>–</w:t>
      </w:r>
      <w:r w:rsidRPr="00AE6579">
        <w:rPr>
          <w:rFonts w:ascii="Times New Roman" w:hAnsi="Times New Roman"/>
          <w:sz w:val="28"/>
          <w:szCs w:val="28"/>
          <w:lang w:val="uk-UA"/>
        </w:rPr>
        <w:t xml:space="preserve"> можливість використання розрахункових документів (зокрема перевідних векселів) як для перерахування коштів за рахунками, тол і для безпосереднього здійснення платежу.</w:t>
      </w:r>
    </w:p>
    <w:p w:rsidR="00FC080E" w:rsidRPr="00AE6579" w:rsidRDefault="00FC080E" w:rsidP="00FC080E">
      <w:pPr>
        <w:pStyle w:val="a3"/>
        <w:spacing w:before="0" w:beforeAutospacing="0" w:after="0" w:afterAutospacing="0"/>
        <w:ind w:firstLine="709"/>
        <w:jc w:val="both"/>
        <w:rPr>
          <w:sz w:val="28"/>
          <w:szCs w:val="28"/>
          <w:lang w:val="uk-UA"/>
        </w:rPr>
      </w:pPr>
      <w:r w:rsidRPr="00AE6579">
        <w:rPr>
          <w:sz w:val="28"/>
          <w:szCs w:val="28"/>
          <w:lang w:val="uk-UA"/>
        </w:rPr>
        <w:t>Існує велика різноманітність видів і форм безготівкових розрахунків. Головна особливість безготівкового обороту полягає у використанні спеціальної організаційної форми здійснення самого акту платежу.</w:t>
      </w:r>
    </w:p>
    <w:p w:rsidR="00FC080E" w:rsidRPr="00AE6579" w:rsidRDefault="00FC080E" w:rsidP="00FC080E">
      <w:pPr>
        <w:spacing w:after="0" w:line="240" w:lineRule="auto"/>
        <w:ind w:firstLine="709"/>
        <w:jc w:val="both"/>
        <w:rPr>
          <w:rFonts w:ascii="Times New Roman" w:hAnsi="Times New Roman"/>
          <w:sz w:val="28"/>
          <w:szCs w:val="28"/>
          <w:lang w:val="uk-UA"/>
        </w:rPr>
      </w:pPr>
      <w:r w:rsidRPr="00AE6579">
        <w:rPr>
          <w:rFonts w:ascii="Times New Roman" w:hAnsi="Times New Roman"/>
          <w:i/>
          <w:sz w:val="28"/>
          <w:szCs w:val="28"/>
          <w:lang w:val="uk-UA"/>
        </w:rPr>
        <w:t>Міждержавні розрахунки</w:t>
      </w:r>
      <w:r w:rsidRPr="00AE6579">
        <w:rPr>
          <w:rFonts w:ascii="Times New Roman" w:hAnsi="Times New Roman"/>
          <w:sz w:val="28"/>
          <w:szCs w:val="28"/>
          <w:lang w:val="uk-UA"/>
        </w:rPr>
        <w:t>. Як окрема організаційна форма вони існують в умовах грошової системи закритого типу. З метою організації розрахунків юридичних і фізичних осіб з іноземними партнерами держава укладає угоди з іншими країнами про порядок здійснення взаємних розрахункових відносин. У грошовій системі відкритого типу організація міждержавних розрахунків збігається з державним регулюванням валютних відносин.</w:t>
      </w:r>
    </w:p>
    <w:p w:rsidR="00FC080E" w:rsidRPr="00AE6579" w:rsidRDefault="00FC080E" w:rsidP="00FC080E">
      <w:pPr>
        <w:spacing w:after="0" w:line="240" w:lineRule="auto"/>
        <w:ind w:firstLine="709"/>
        <w:jc w:val="both"/>
        <w:rPr>
          <w:rFonts w:ascii="Times New Roman" w:hAnsi="Times New Roman"/>
          <w:sz w:val="28"/>
          <w:szCs w:val="28"/>
          <w:lang w:val="uk-UA"/>
        </w:rPr>
      </w:pPr>
      <w:r w:rsidRPr="00AE6579">
        <w:rPr>
          <w:rFonts w:ascii="Times New Roman" w:hAnsi="Times New Roman"/>
          <w:i/>
          <w:sz w:val="28"/>
          <w:szCs w:val="28"/>
          <w:lang w:val="uk-UA"/>
        </w:rPr>
        <w:t>Міжбанківські розрахунки</w:t>
      </w:r>
      <w:r w:rsidRPr="00AE6579">
        <w:rPr>
          <w:rFonts w:ascii="Times New Roman" w:hAnsi="Times New Roman"/>
          <w:sz w:val="28"/>
          <w:szCs w:val="28"/>
          <w:lang w:val="uk-UA"/>
        </w:rPr>
        <w:t>. Дворівнева банківська система передбачає розрахунки комерційних банків за кореспондентськими рахунками, які згідно зі своїми функціями виступають як своєрідні розрахункові рахунки банків. Така ж форма використовується і в міжнародних міжбанківських розрахунках.</w:t>
      </w:r>
    </w:p>
    <w:p w:rsidR="00FC080E" w:rsidRPr="00AE6579" w:rsidRDefault="00FC080E" w:rsidP="00FC080E">
      <w:pPr>
        <w:spacing w:after="0" w:line="240" w:lineRule="auto"/>
        <w:ind w:firstLine="709"/>
        <w:jc w:val="both"/>
        <w:rPr>
          <w:rFonts w:ascii="Times New Roman" w:hAnsi="Times New Roman"/>
          <w:sz w:val="28"/>
          <w:szCs w:val="28"/>
          <w:lang w:val="uk-UA"/>
        </w:rPr>
      </w:pPr>
      <w:r w:rsidRPr="00AE6579">
        <w:rPr>
          <w:rFonts w:ascii="Times New Roman" w:hAnsi="Times New Roman"/>
          <w:i/>
          <w:sz w:val="28"/>
          <w:szCs w:val="28"/>
          <w:lang w:val="uk-UA"/>
        </w:rPr>
        <w:lastRenderedPageBreak/>
        <w:t>Розрахунки юридичних та фізичних осіб</w:t>
      </w:r>
      <w:r w:rsidRPr="00AE6579">
        <w:rPr>
          <w:rFonts w:ascii="Times New Roman" w:hAnsi="Times New Roman"/>
          <w:sz w:val="28"/>
          <w:szCs w:val="28"/>
          <w:lang w:val="uk-UA"/>
        </w:rPr>
        <w:t>. За своєю суттю вони поділяються на грошові (здійснюються шляхом перерахувань за рахунками в банках) і безгрошові (шляхом заліку взаємних вимог). У сучасних умовах найпоширеніші грошові безготівкові розрахунки. Заліки взаємних вимог практикуються банками для погашення взаємних неоплачених зобов'язань клієнтів, а також використовуються у сферах, де постійно виникають зустрічні платіжні вимоги сторін.</w:t>
      </w:r>
    </w:p>
    <w:p w:rsidR="00FC080E" w:rsidRPr="00AE6579" w:rsidRDefault="00FC080E" w:rsidP="00FC080E">
      <w:pPr>
        <w:pStyle w:val="a3"/>
        <w:spacing w:before="0" w:beforeAutospacing="0" w:after="0" w:afterAutospacing="0"/>
        <w:ind w:firstLine="709"/>
        <w:jc w:val="both"/>
        <w:rPr>
          <w:sz w:val="28"/>
          <w:szCs w:val="28"/>
          <w:lang w:val="uk-UA"/>
        </w:rPr>
      </w:pPr>
      <w:r w:rsidRPr="00AE6579">
        <w:rPr>
          <w:i/>
          <w:sz w:val="28"/>
          <w:szCs w:val="28"/>
          <w:lang w:val="uk-UA"/>
        </w:rPr>
        <w:t>За характером об'єктів розрахункових відносин</w:t>
      </w:r>
      <w:r w:rsidRPr="00AE6579">
        <w:rPr>
          <w:sz w:val="28"/>
          <w:szCs w:val="28"/>
          <w:lang w:val="uk-UA"/>
        </w:rPr>
        <w:t xml:space="preserve"> відрізняються розрахунки за товарними і нетоварними операціями. Вимоги до їх організації неоднакові. Якщо при нетоварних операціях головним є забезпечення своєчасності та повноти платежу, то організація розрахунків за товарними операціями включає також підтвердження факту відвантаження та виконання зобов'язань, які передбачені договором сторін.</w:t>
      </w:r>
    </w:p>
    <w:p w:rsidR="00FC080E" w:rsidRPr="00AE6579" w:rsidRDefault="00FC080E" w:rsidP="00FC080E">
      <w:pPr>
        <w:spacing w:after="0" w:line="240" w:lineRule="auto"/>
        <w:ind w:firstLine="709"/>
        <w:jc w:val="both"/>
        <w:rPr>
          <w:rFonts w:ascii="Times New Roman" w:hAnsi="Times New Roman"/>
          <w:sz w:val="28"/>
          <w:szCs w:val="28"/>
          <w:lang w:val="uk-UA"/>
        </w:rPr>
      </w:pPr>
      <w:r w:rsidRPr="00AE6579">
        <w:rPr>
          <w:rFonts w:ascii="Times New Roman" w:hAnsi="Times New Roman"/>
          <w:i/>
          <w:sz w:val="28"/>
          <w:szCs w:val="28"/>
          <w:lang w:val="uk-UA"/>
        </w:rPr>
        <w:t>За способом оплати товарів та послуг виділяються такі розрахунки</w:t>
      </w:r>
      <w:r w:rsidRPr="00AE6579">
        <w:rPr>
          <w:rFonts w:ascii="Times New Roman" w:hAnsi="Times New Roman"/>
          <w:sz w:val="28"/>
          <w:szCs w:val="28"/>
          <w:lang w:val="uk-UA"/>
        </w:rPr>
        <w:t>:</w:t>
      </w:r>
    </w:p>
    <w:p w:rsidR="00FC080E" w:rsidRPr="00E04481" w:rsidRDefault="00FC080E" w:rsidP="005011AD">
      <w:pPr>
        <w:pStyle w:val="a5"/>
        <w:numPr>
          <w:ilvl w:val="0"/>
          <w:numId w:val="89"/>
        </w:numPr>
        <w:spacing w:after="0" w:line="240" w:lineRule="auto"/>
        <w:ind w:left="0" w:firstLine="491"/>
        <w:jc w:val="both"/>
        <w:rPr>
          <w:rFonts w:ascii="Times New Roman" w:hAnsi="Times New Roman"/>
          <w:sz w:val="28"/>
          <w:szCs w:val="28"/>
          <w:lang w:val="uk-UA"/>
        </w:rPr>
      </w:pPr>
      <w:r w:rsidRPr="00E04481">
        <w:rPr>
          <w:rFonts w:ascii="Times New Roman" w:hAnsi="Times New Roman"/>
          <w:sz w:val="28"/>
          <w:szCs w:val="28"/>
          <w:lang w:val="uk-UA"/>
        </w:rPr>
        <w:t>оплата за фактичним відвантаженням здійснюється з ініціативи постачальника чи платника одразу ж після відвантаження товарів і надання послуг;</w:t>
      </w:r>
    </w:p>
    <w:p w:rsidR="00FC080E" w:rsidRPr="00E04481" w:rsidRDefault="00FC080E" w:rsidP="005011AD">
      <w:pPr>
        <w:pStyle w:val="a5"/>
        <w:numPr>
          <w:ilvl w:val="0"/>
          <w:numId w:val="89"/>
        </w:numPr>
        <w:spacing w:after="0" w:line="240" w:lineRule="auto"/>
        <w:ind w:left="0" w:firstLine="491"/>
        <w:jc w:val="both"/>
        <w:rPr>
          <w:rFonts w:ascii="Times New Roman" w:hAnsi="Times New Roman"/>
          <w:sz w:val="28"/>
          <w:szCs w:val="28"/>
          <w:lang w:val="uk-UA"/>
        </w:rPr>
      </w:pPr>
      <w:r w:rsidRPr="00E04481">
        <w:rPr>
          <w:rFonts w:ascii="Times New Roman" w:hAnsi="Times New Roman"/>
          <w:sz w:val="28"/>
          <w:szCs w:val="28"/>
          <w:lang w:val="uk-UA"/>
        </w:rPr>
        <w:t>попередня оплата проводиться (згідно з угодою) до відвантаження, як правило, за ініціативою платника;</w:t>
      </w:r>
    </w:p>
    <w:p w:rsidR="00FC080E" w:rsidRPr="00E04481" w:rsidRDefault="00FC080E" w:rsidP="005011AD">
      <w:pPr>
        <w:pStyle w:val="a5"/>
        <w:numPr>
          <w:ilvl w:val="0"/>
          <w:numId w:val="89"/>
        </w:numPr>
        <w:spacing w:after="0" w:line="240" w:lineRule="auto"/>
        <w:ind w:left="0" w:firstLine="491"/>
        <w:jc w:val="both"/>
        <w:rPr>
          <w:rFonts w:ascii="Times New Roman" w:hAnsi="Times New Roman"/>
          <w:sz w:val="28"/>
          <w:szCs w:val="28"/>
          <w:lang w:val="uk-UA"/>
        </w:rPr>
      </w:pPr>
      <w:r w:rsidRPr="00E04481">
        <w:rPr>
          <w:rFonts w:ascii="Times New Roman" w:hAnsi="Times New Roman"/>
          <w:sz w:val="28"/>
          <w:szCs w:val="28"/>
          <w:lang w:val="uk-UA"/>
        </w:rPr>
        <w:t>планові платежі здійснюються, виходячи з передбаченого угодою плану регулярних поставок.</w:t>
      </w:r>
    </w:p>
    <w:p w:rsidR="00FC080E" w:rsidRPr="00AE6579" w:rsidRDefault="00FC080E" w:rsidP="00FC080E">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Конкретний спосіб платежу визначається угодою сторін.</w:t>
      </w:r>
    </w:p>
    <w:p w:rsidR="00FC080E" w:rsidRPr="00AE6579" w:rsidRDefault="00FC080E" w:rsidP="00FC080E">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У процесі безготівкових перерахувань клієнти банків України використовують п'ять основних форм розрахунків, які відрізняються за формою розрахункових документів та порядком документообігу :</w:t>
      </w:r>
    </w:p>
    <w:p w:rsidR="00FC080E" w:rsidRPr="00E04481" w:rsidRDefault="00FC080E" w:rsidP="005011AD">
      <w:pPr>
        <w:pStyle w:val="a5"/>
        <w:numPr>
          <w:ilvl w:val="0"/>
          <w:numId w:val="89"/>
        </w:numPr>
        <w:tabs>
          <w:tab w:val="left" w:pos="993"/>
        </w:tabs>
        <w:spacing w:after="0" w:line="240" w:lineRule="auto"/>
        <w:jc w:val="both"/>
        <w:rPr>
          <w:rFonts w:ascii="Times New Roman" w:hAnsi="Times New Roman"/>
          <w:sz w:val="28"/>
          <w:szCs w:val="28"/>
          <w:lang w:val="uk-UA"/>
        </w:rPr>
      </w:pPr>
      <w:r w:rsidRPr="00E04481">
        <w:rPr>
          <w:rFonts w:ascii="Times New Roman" w:hAnsi="Times New Roman"/>
          <w:sz w:val="28"/>
          <w:szCs w:val="28"/>
          <w:lang w:val="uk-UA"/>
        </w:rPr>
        <w:t>розрахунки платіжними вимогами;</w:t>
      </w:r>
    </w:p>
    <w:p w:rsidR="00FC080E" w:rsidRPr="00E04481" w:rsidRDefault="00FC080E" w:rsidP="005011AD">
      <w:pPr>
        <w:pStyle w:val="a5"/>
        <w:numPr>
          <w:ilvl w:val="0"/>
          <w:numId w:val="89"/>
        </w:numPr>
        <w:tabs>
          <w:tab w:val="left" w:pos="993"/>
        </w:tabs>
        <w:spacing w:after="0" w:line="240" w:lineRule="auto"/>
        <w:jc w:val="both"/>
        <w:rPr>
          <w:rFonts w:ascii="Times New Roman" w:hAnsi="Times New Roman"/>
          <w:sz w:val="28"/>
          <w:szCs w:val="28"/>
          <w:lang w:val="uk-UA"/>
        </w:rPr>
      </w:pPr>
      <w:r w:rsidRPr="00E04481">
        <w:rPr>
          <w:rFonts w:ascii="Times New Roman" w:hAnsi="Times New Roman"/>
          <w:sz w:val="28"/>
          <w:szCs w:val="28"/>
          <w:lang w:val="uk-UA"/>
        </w:rPr>
        <w:t>розрахунки платіжними дорученнями;</w:t>
      </w:r>
    </w:p>
    <w:p w:rsidR="00FC080E" w:rsidRPr="00E04481" w:rsidRDefault="00FC080E" w:rsidP="005011AD">
      <w:pPr>
        <w:pStyle w:val="a5"/>
        <w:numPr>
          <w:ilvl w:val="0"/>
          <w:numId w:val="89"/>
        </w:numPr>
        <w:tabs>
          <w:tab w:val="left" w:pos="993"/>
        </w:tabs>
        <w:spacing w:after="0" w:line="240" w:lineRule="auto"/>
        <w:jc w:val="both"/>
        <w:rPr>
          <w:rFonts w:ascii="Times New Roman" w:hAnsi="Times New Roman"/>
          <w:sz w:val="28"/>
          <w:szCs w:val="28"/>
          <w:lang w:val="uk-UA"/>
        </w:rPr>
      </w:pPr>
      <w:r w:rsidRPr="00E04481">
        <w:rPr>
          <w:rFonts w:ascii="Times New Roman" w:hAnsi="Times New Roman"/>
          <w:sz w:val="28"/>
          <w:szCs w:val="28"/>
          <w:lang w:val="uk-UA"/>
        </w:rPr>
        <w:t>розрахунки чеками;</w:t>
      </w:r>
    </w:p>
    <w:p w:rsidR="00FC080E" w:rsidRPr="00E04481" w:rsidRDefault="00FC080E" w:rsidP="005011AD">
      <w:pPr>
        <w:pStyle w:val="a5"/>
        <w:numPr>
          <w:ilvl w:val="0"/>
          <w:numId w:val="89"/>
        </w:numPr>
        <w:tabs>
          <w:tab w:val="left" w:pos="993"/>
        </w:tabs>
        <w:spacing w:after="0" w:line="240" w:lineRule="auto"/>
        <w:jc w:val="both"/>
        <w:rPr>
          <w:rFonts w:ascii="Times New Roman" w:hAnsi="Times New Roman"/>
          <w:sz w:val="28"/>
          <w:szCs w:val="28"/>
          <w:lang w:val="uk-UA"/>
        </w:rPr>
      </w:pPr>
      <w:r w:rsidRPr="00E04481">
        <w:rPr>
          <w:rFonts w:ascii="Times New Roman" w:hAnsi="Times New Roman"/>
          <w:sz w:val="28"/>
          <w:szCs w:val="28"/>
          <w:lang w:val="uk-UA"/>
        </w:rPr>
        <w:t>форма розрахунків;</w:t>
      </w:r>
    </w:p>
    <w:p w:rsidR="00FC080E" w:rsidRPr="00E04481" w:rsidRDefault="00FC080E" w:rsidP="005011AD">
      <w:pPr>
        <w:pStyle w:val="a5"/>
        <w:numPr>
          <w:ilvl w:val="0"/>
          <w:numId w:val="89"/>
        </w:numPr>
        <w:tabs>
          <w:tab w:val="left" w:pos="993"/>
        </w:tabs>
        <w:spacing w:after="0" w:line="240" w:lineRule="auto"/>
        <w:jc w:val="both"/>
        <w:rPr>
          <w:rFonts w:ascii="Times New Roman" w:hAnsi="Times New Roman"/>
          <w:sz w:val="28"/>
          <w:szCs w:val="28"/>
          <w:lang w:val="uk-UA"/>
        </w:rPr>
      </w:pPr>
      <w:r w:rsidRPr="00E04481">
        <w:rPr>
          <w:rFonts w:ascii="Times New Roman" w:hAnsi="Times New Roman"/>
          <w:sz w:val="28"/>
          <w:szCs w:val="28"/>
          <w:lang w:val="uk-UA"/>
        </w:rPr>
        <w:t xml:space="preserve">розрахунки вимогами –дорученнями. </w:t>
      </w:r>
    </w:p>
    <w:p w:rsidR="00B34C04" w:rsidRPr="00AE6579" w:rsidRDefault="00B34C04" w:rsidP="00FC080E">
      <w:pPr>
        <w:spacing w:after="0" w:line="240" w:lineRule="auto"/>
        <w:ind w:firstLine="709"/>
        <w:jc w:val="both"/>
        <w:rPr>
          <w:rFonts w:ascii="Times New Roman" w:eastAsia="Times New Roman" w:hAnsi="Times New Roman"/>
          <w:b/>
          <w:sz w:val="28"/>
          <w:szCs w:val="28"/>
          <w:lang w:val="uk-UA"/>
        </w:rPr>
      </w:pPr>
      <w:r w:rsidRPr="00AE6579">
        <w:rPr>
          <w:rFonts w:ascii="Times New Roman" w:eastAsia="Times New Roman" w:hAnsi="Times New Roman"/>
          <w:b/>
          <w:sz w:val="28"/>
          <w:szCs w:val="28"/>
          <w:lang w:val="uk-UA"/>
        </w:rPr>
        <w:t xml:space="preserve">3. </w:t>
      </w:r>
      <w:r w:rsidR="00FC080E" w:rsidRPr="00AE6579">
        <w:rPr>
          <w:rFonts w:ascii="Times New Roman" w:eastAsia="Times New Roman" w:hAnsi="Times New Roman"/>
          <w:b/>
          <w:sz w:val="28"/>
          <w:szCs w:val="28"/>
          <w:lang w:val="uk-UA"/>
        </w:rPr>
        <w:t>Операції з інструментами грошового тринку</w:t>
      </w:r>
      <w:r w:rsidRPr="00AE6579">
        <w:rPr>
          <w:rFonts w:ascii="Times New Roman" w:eastAsia="Times New Roman" w:hAnsi="Times New Roman"/>
          <w:b/>
          <w:sz w:val="28"/>
          <w:szCs w:val="28"/>
          <w:lang w:val="uk-UA"/>
        </w:rPr>
        <w:t>.</w:t>
      </w:r>
    </w:p>
    <w:p w:rsidR="00FC080E" w:rsidRPr="00AE6579" w:rsidRDefault="00FC080E" w:rsidP="00FC080E">
      <w:pPr>
        <w:spacing w:after="0" w:line="240" w:lineRule="auto"/>
        <w:ind w:firstLine="709"/>
        <w:jc w:val="both"/>
        <w:rPr>
          <w:rFonts w:ascii="Times New Roman" w:hAnsi="Times New Roman"/>
          <w:sz w:val="28"/>
          <w:szCs w:val="28"/>
          <w:lang w:val="uk-UA"/>
        </w:rPr>
      </w:pPr>
      <w:r w:rsidRPr="00AE6579">
        <w:rPr>
          <w:rFonts w:ascii="Times New Roman" w:hAnsi="Times New Roman"/>
          <w:b/>
          <w:i/>
          <w:sz w:val="28"/>
          <w:szCs w:val="28"/>
          <w:lang w:val="uk-UA"/>
        </w:rPr>
        <w:t>Інструментами грошового ринку є</w:t>
      </w:r>
      <w:r w:rsidRPr="00AE6579">
        <w:rPr>
          <w:rFonts w:ascii="Times New Roman" w:hAnsi="Times New Roman"/>
          <w:sz w:val="28"/>
          <w:szCs w:val="28"/>
          <w:lang w:val="uk-UA"/>
        </w:rPr>
        <w:t xml:space="preserve"> грошові сурогати </w:t>
      </w:r>
      <w:r w:rsidR="00E04481">
        <w:rPr>
          <w:rFonts w:ascii="Times New Roman" w:hAnsi="Times New Roman"/>
          <w:sz w:val="28"/>
          <w:szCs w:val="28"/>
          <w:lang w:val="uk-UA"/>
        </w:rPr>
        <w:t>–</w:t>
      </w:r>
      <w:r w:rsidRPr="00AE6579">
        <w:rPr>
          <w:rFonts w:ascii="Times New Roman" w:hAnsi="Times New Roman"/>
          <w:sz w:val="28"/>
          <w:szCs w:val="28"/>
          <w:lang w:val="uk-UA"/>
        </w:rPr>
        <w:t xml:space="preserve"> будь-які документи у вигляді грошових знаків, що відрізняються від грошової одиниці України, випущені в обіг не Національним банком України і виготовлені з метою здійснення платежів у господарському обороті. На грошовому ринку, обертаються, в основному, боргові документи.</w:t>
      </w:r>
    </w:p>
    <w:p w:rsidR="00FC080E" w:rsidRPr="00AE6579" w:rsidRDefault="00FC080E" w:rsidP="00FC080E">
      <w:pPr>
        <w:spacing w:after="0" w:line="240" w:lineRule="auto"/>
        <w:ind w:firstLine="709"/>
        <w:jc w:val="both"/>
        <w:rPr>
          <w:rFonts w:ascii="Times New Roman" w:hAnsi="Times New Roman"/>
          <w:sz w:val="28"/>
          <w:szCs w:val="28"/>
          <w:lang w:val="uk-UA"/>
        </w:rPr>
      </w:pPr>
      <w:r w:rsidRPr="00AE6579">
        <w:rPr>
          <w:rFonts w:ascii="Times New Roman" w:hAnsi="Times New Roman"/>
          <w:i/>
          <w:sz w:val="28"/>
          <w:szCs w:val="28"/>
          <w:lang w:val="uk-UA"/>
        </w:rPr>
        <w:t>Казначейські зобов'язання</w:t>
      </w:r>
      <w:r w:rsidR="00E04481">
        <w:rPr>
          <w:rFonts w:ascii="Times New Roman" w:hAnsi="Times New Roman"/>
          <w:sz w:val="28"/>
          <w:szCs w:val="28"/>
          <w:lang w:val="uk-UA"/>
        </w:rPr>
        <w:t>–</w:t>
      </w:r>
      <w:r w:rsidRPr="00AE6579">
        <w:rPr>
          <w:rFonts w:ascii="Times New Roman" w:hAnsi="Times New Roman"/>
          <w:sz w:val="28"/>
          <w:szCs w:val="28"/>
          <w:lang w:val="uk-UA"/>
        </w:rPr>
        <w:t xml:space="preserve"> боргові цінні папери, що емітуються державою в особі уповноважених органів, розміщуються виключно на добровільних засадах серед фізичних та юридичних осіб, засвідчують внесення їх власниками грошових коштів до бюджету та надають право на отримання фінансового доходу або інші майнові права відповідно до умов їх випуску. Казначейство випускає свої векселя для покриття касового розриву при виконанні держбюджету.</w:t>
      </w:r>
    </w:p>
    <w:p w:rsidR="00FC080E" w:rsidRPr="00AE6579" w:rsidRDefault="00FC080E" w:rsidP="00FC080E">
      <w:pPr>
        <w:spacing w:after="0" w:line="240" w:lineRule="auto"/>
        <w:ind w:firstLine="709"/>
        <w:jc w:val="both"/>
        <w:rPr>
          <w:rFonts w:ascii="Times New Roman" w:hAnsi="Times New Roman"/>
          <w:sz w:val="28"/>
          <w:szCs w:val="28"/>
          <w:lang w:val="uk-UA"/>
        </w:rPr>
      </w:pPr>
      <w:r w:rsidRPr="00AE6579">
        <w:rPr>
          <w:rFonts w:ascii="Times New Roman" w:hAnsi="Times New Roman"/>
          <w:i/>
          <w:sz w:val="28"/>
          <w:szCs w:val="28"/>
          <w:lang w:val="uk-UA"/>
        </w:rPr>
        <w:lastRenderedPageBreak/>
        <w:t>Депозитні сертифікати</w:t>
      </w:r>
      <w:r w:rsidR="00E04481">
        <w:rPr>
          <w:rFonts w:ascii="Times New Roman" w:hAnsi="Times New Roman"/>
          <w:sz w:val="28"/>
          <w:szCs w:val="28"/>
          <w:lang w:val="uk-UA"/>
        </w:rPr>
        <w:t>–</w:t>
      </w:r>
      <w:r w:rsidRPr="00AE6579">
        <w:rPr>
          <w:rFonts w:ascii="Times New Roman" w:hAnsi="Times New Roman"/>
          <w:sz w:val="28"/>
          <w:szCs w:val="28"/>
          <w:lang w:val="uk-UA"/>
        </w:rPr>
        <w:t xml:space="preserve"> видані банками та іншими депозитними інститутами цінні папери.</w:t>
      </w:r>
    </w:p>
    <w:p w:rsidR="00FC080E" w:rsidRPr="00AE6579" w:rsidRDefault="00FC080E" w:rsidP="00FC080E">
      <w:pPr>
        <w:spacing w:after="0" w:line="240" w:lineRule="auto"/>
        <w:ind w:firstLine="709"/>
        <w:jc w:val="both"/>
        <w:rPr>
          <w:rFonts w:ascii="Times New Roman" w:hAnsi="Times New Roman"/>
          <w:sz w:val="28"/>
          <w:szCs w:val="28"/>
          <w:lang w:val="uk-UA"/>
        </w:rPr>
      </w:pPr>
      <w:r w:rsidRPr="00AE6579">
        <w:rPr>
          <w:rFonts w:ascii="Times New Roman" w:hAnsi="Times New Roman"/>
          <w:i/>
          <w:sz w:val="28"/>
          <w:szCs w:val="28"/>
          <w:lang w:val="uk-UA"/>
        </w:rPr>
        <w:t xml:space="preserve">Євродолари </w:t>
      </w:r>
      <w:r w:rsidRPr="00AE6579">
        <w:rPr>
          <w:rFonts w:ascii="Times New Roman" w:hAnsi="Times New Roman"/>
          <w:sz w:val="28"/>
          <w:szCs w:val="28"/>
          <w:lang w:val="uk-UA"/>
        </w:rPr>
        <w:t>- доларові депозити, розміщені за межами США.</w:t>
      </w:r>
    </w:p>
    <w:p w:rsidR="00FC080E" w:rsidRPr="00AE6579" w:rsidRDefault="00FC080E" w:rsidP="00FC080E">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 xml:space="preserve">Угода про перепродаж </w:t>
      </w:r>
      <w:r w:rsidR="00E04481">
        <w:rPr>
          <w:rFonts w:ascii="Times New Roman" w:hAnsi="Times New Roman"/>
          <w:sz w:val="28"/>
          <w:szCs w:val="28"/>
          <w:lang w:val="uk-UA"/>
        </w:rPr>
        <w:t>–</w:t>
      </w:r>
      <w:r w:rsidRPr="00AE6579">
        <w:rPr>
          <w:rFonts w:ascii="Times New Roman" w:hAnsi="Times New Roman"/>
          <w:sz w:val="28"/>
          <w:szCs w:val="28"/>
          <w:lang w:val="uk-UA"/>
        </w:rPr>
        <w:t xml:space="preserve"> контракт, в якому одна зі сторін зобов'язується продати цінні папери іншій із обов'язковим викупом в обумовлену дату за наперед обумовленою і зафіксованою в контракті ціною (наприклад, «репо»).</w:t>
      </w:r>
    </w:p>
    <w:p w:rsidR="00FC080E" w:rsidRPr="00AE6579" w:rsidRDefault="00FC080E" w:rsidP="00FC080E">
      <w:pPr>
        <w:spacing w:after="0" w:line="240" w:lineRule="auto"/>
        <w:ind w:firstLine="709"/>
        <w:jc w:val="both"/>
        <w:rPr>
          <w:rFonts w:ascii="Times New Roman" w:hAnsi="Times New Roman"/>
          <w:sz w:val="28"/>
          <w:szCs w:val="28"/>
          <w:lang w:val="uk-UA"/>
        </w:rPr>
      </w:pPr>
      <w:r w:rsidRPr="00AE6579">
        <w:rPr>
          <w:rFonts w:ascii="Times New Roman" w:hAnsi="Times New Roman"/>
          <w:i/>
          <w:sz w:val="28"/>
          <w:szCs w:val="28"/>
          <w:lang w:val="uk-UA"/>
        </w:rPr>
        <w:t xml:space="preserve">Комерційні папери </w:t>
      </w:r>
      <w:r w:rsidR="00E04481">
        <w:rPr>
          <w:rFonts w:ascii="Times New Roman" w:hAnsi="Times New Roman"/>
          <w:sz w:val="28"/>
          <w:szCs w:val="28"/>
          <w:lang w:val="uk-UA"/>
        </w:rPr>
        <w:t xml:space="preserve">– </w:t>
      </w:r>
      <w:r w:rsidRPr="00AE6579">
        <w:rPr>
          <w:rFonts w:ascii="Times New Roman" w:hAnsi="Times New Roman"/>
          <w:sz w:val="28"/>
          <w:szCs w:val="28"/>
          <w:lang w:val="uk-UA"/>
        </w:rPr>
        <w:t>короткостроковий простий вексель, виданий суб'єктом господарювання.</w:t>
      </w:r>
    </w:p>
    <w:p w:rsidR="00FC080E" w:rsidRPr="00AE6579" w:rsidRDefault="00FC080E" w:rsidP="00FC080E">
      <w:pPr>
        <w:spacing w:after="0" w:line="240" w:lineRule="auto"/>
        <w:ind w:firstLine="709"/>
        <w:jc w:val="both"/>
        <w:rPr>
          <w:rFonts w:ascii="Times New Roman" w:hAnsi="Times New Roman"/>
          <w:sz w:val="28"/>
          <w:szCs w:val="28"/>
          <w:lang w:val="uk-UA"/>
        </w:rPr>
      </w:pPr>
      <w:r w:rsidRPr="00AE6579">
        <w:rPr>
          <w:rFonts w:ascii="Times New Roman" w:hAnsi="Times New Roman"/>
          <w:i/>
          <w:sz w:val="28"/>
          <w:szCs w:val="28"/>
          <w:lang w:val="uk-UA"/>
        </w:rPr>
        <w:t>Банківський акцепт</w:t>
      </w:r>
      <w:r w:rsidR="00E04481">
        <w:rPr>
          <w:rFonts w:ascii="Times New Roman" w:hAnsi="Times New Roman"/>
          <w:sz w:val="28"/>
          <w:szCs w:val="28"/>
          <w:lang w:val="uk-UA"/>
        </w:rPr>
        <w:t>–</w:t>
      </w:r>
      <w:r w:rsidRPr="00AE6579">
        <w:rPr>
          <w:rFonts w:ascii="Times New Roman" w:hAnsi="Times New Roman"/>
          <w:sz w:val="28"/>
          <w:szCs w:val="28"/>
          <w:lang w:val="uk-UA"/>
        </w:rPr>
        <w:t xml:space="preserve"> форма короткострокового банківського фінансування, при якому банк бере на себе відповідальність за своєчасну оплату переказного векселя, якщо у векселедавця будуть труднощі.</w:t>
      </w:r>
    </w:p>
    <w:p w:rsidR="00FC080E" w:rsidRPr="00AE6579" w:rsidRDefault="00FC080E" w:rsidP="00FC080E">
      <w:pPr>
        <w:pStyle w:val="a3"/>
        <w:spacing w:before="0" w:beforeAutospacing="0" w:after="0" w:afterAutospacing="0"/>
        <w:ind w:firstLine="709"/>
        <w:jc w:val="both"/>
        <w:rPr>
          <w:sz w:val="28"/>
          <w:szCs w:val="28"/>
          <w:lang w:val="uk-UA"/>
        </w:rPr>
      </w:pPr>
      <w:r w:rsidRPr="00AE6579">
        <w:rPr>
          <w:sz w:val="28"/>
          <w:szCs w:val="28"/>
          <w:lang w:val="uk-UA"/>
        </w:rPr>
        <w:t>Інструменти грошового ринку використовуються на основі ставки дисконтування.</w:t>
      </w:r>
    </w:p>
    <w:p w:rsidR="00FC080E" w:rsidRPr="00AE6579" w:rsidRDefault="00FC080E" w:rsidP="00FC080E">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 xml:space="preserve">Комерційні папери та банківські акцепти як інструмент грошового ринку. Вексельний обіг був і є невід'ємною частиною ділового життя суспільства. Розвиток вексельного обігу має багатовікову історію. </w:t>
      </w:r>
    </w:p>
    <w:p w:rsidR="00FC080E" w:rsidRPr="00E04481" w:rsidRDefault="00FC080E" w:rsidP="00FC080E">
      <w:pPr>
        <w:spacing w:after="0" w:line="240" w:lineRule="auto"/>
        <w:ind w:firstLine="709"/>
        <w:jc w:val="both"/>
        <w:rPr>
          <w:rFonts w:ascii="Times New Roman" w:hAnsi="Times New Roman"/>
          <w:i/>
          <w:sz w:val="28"/>
          <w:szCs w:val="28"/>
          <w:lang w:val="uk-UA"/>
        </w:rPr>
      </w:pPr>
      <w:r w:rsidRPr="00E04481">
        <w:rPr>
          <w:rFonts w:ascii="Times New Roman" w:hAnsi="Times New Roman"/>
          <w:i/>
          <w:sz w:val="28"/>
          <w:szCs w:val="28"/>
          <w:lang w:val="uk-UA"/>
        </w:rPr>
        <w:t>Вексель виконує дві функції:</w:t>
      </w:r>
    </w:p>
    <w:p w:rsidR="00FC080E" w:rsidRPr="00E04481" w:rsidRDefault="00FC080E" w:rsidP="005011AD">
      <w:pPr>
        <w:pStyle w:val="a5"/>
        <w:numPr>
          <w:ilvl w:val="0"/>
          <w:numId w:val="90"/>
        </w:numPr>
        <w:spacing w:after="0" w:line="240" w:lineRule="auto"/>
        <w:jc w:val="both"/>
        <w:rPr>
          <w:rFonts w:ascii="Times New Roman" w:hAnsi="Times New Roman"/>
          <w:sz w:val="28"/>
          <w:szCs w:val="28"/>
          <w:lang w:val="uk-UA"/>
        </w:rPr>
      </w:pPr>
      <w:r w:rsidRPr="00E04481">
        <w:rPr>
          <w:rFonts w:ascii="Times New Roman" w:hAnsi="Times New Roman"/>
          <w:sz w:val="28"/>
          <w:szCs w:val="28"/>
          <w:lang w:val="uk-UA"/>
        </w:rPr>
        <w:t>є інструментом кредиту, тому що з його допомогою можна оформити різні кредитні зобов'язання (оплатити куплений товар, повернути отриману позику тощо);</w:t>
      </w:r>
    </w:p>
    <w:p w:rsidR="00FC080E" w:rsidRPr="00E04481" w:rsidRDefault="00FC080E" w:rsidP="005011AD">
      <w:pPr>
        <w:pStyle w:val="a5"/>
        <w:numPr>
          <w:ilvl w:val="0"/>
          <w:numId w:val="90"/>
        </w:numPr>
        <w:spacing w:after="0" w:line="240" w:lineRule="auto"/>
        <w:jc w:val="both"/>
        <w:rPr>
          <w:rFonts w:ascii="Times New Roman" w:hAnsi="Times New Roman"/>
          <w:sz w:val="28"/>
          <w:szCs w:val="28"/>
          <w:lang w:val="uk-UA"/>
        </w:rPr>
      </w:pPr>
      <w:r w:rsidRPr="00E04481">
        <w:rPr>
          <w:rFonts w:ascii="Times New Roman" w:hAnsi="Times New Roman"/>
          <w:sz w:val="28"/>
          <w:szCs w:val="28"/>
          <w:lang w:val="uk-UA"/>
        </w:rPr>
        <w:t>служить інструментом грошових розрахунків, будучи різновидом кредитних грошей.</w:t>
      </w:r>
    </w:p>
    <w:p w:rsidR="00FC080E" w:rsidRPr="00AE6579" w:rsidRDefault="00FC080E" w:rsidP="00FC080E">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Незалежно від того, яку функцію виконує вексель (засіб платежу, інструмент кредиту), взаємовідносини учасників вексельного обороту регулюються особливими нормами вексельного права.</w:t>
      </w:r>
    </w:p>
    <w:p w:rsidR="00FC080E" w:rsidRPr="00AE6579" w:rsidRDefault="00FC080E" w:rsidP="00FC080E">
      <w:pPr>
        <w:spacing w:after="0" w:line="240" w:lineRule="auto"/>
        <w:ind w:firstLine="709"/>
        <w:jc w:val="both"/>
        <w:rPr>
          <w:rFonts w:ascii="Times New Roman" w:hAnsi="Times New Roman"/>
          <w:i/>
          <w:sz w:val="28"/>
          <w:szCs w:val="28"/>
          <w:lang w:val="uk-UA"/>
        </w:rPr>
      </w:pPr>
      <w:r w:rsidRPr="00AE6579">
        <w:rPr>
          <w:rFonts w:ascii="Times New Roman" w:hAnsi="Times New Roman"/>
          <w:i/>
          <w:sz w:val="28"/>
          <w:szCs w:val="28"/>
          <w:lang w:val="uk-UA"/>
        </w:rPr>
        <w:t>Банки виконують з векселями наступні операції:</w:t>
      </w:r>
    </w:p>
    <w:p w:rsidR="00FC080E" w:rsidRPr="00E04481" w:rsidRDefault="00FC080E" w:rsidP="005011AD">
      <w:pPr>
        <w:pStyle w:val="a5"/>
        <w:numPr>
          <w:ilvl w:val="0"/>
          <w:numId w:val="91"/>
        </w:numPr>
        <w:tabs>
          <w:tab w:val="left" w:pos="993"/>
        </w:tabs>
        <w:spacing w:after="0" w:line="240" w:lineRule="auto"/>
        <w:jc w:val="both"/>
        <w:rPr>
          <w:rFonts w:ascii="Times New Roman" w:hAnsi="Times New Roman"/>
          <w:sz w:val="28"/>
          <w:szCs w:val="28"/>
          <w:lang w:val="uk-UA"/>
        </w:rPr>
      </w:pPr>
      <w:r w:rsidRPr="00E04481">
        <w:rPr>
          <w:rFonts w:ascii="Times New Roman" w:hAnsi="Times New Roman"/>
          <w:sz w:val="28"/>
          <w:szCs w:val="28"/>
          <w:lang w:val="uk-UA"/>
        </w:rPr>
        <w:t>видача кредиту за спеціальним позичковим рахунком, забезпеченим векселями; інкасування векселів;</w:t>
      </w:r>
    </w:p>
    <w:p w:rsidR="00FC080E" w:rsidRPr="00E04481" w:rsidRDefault="00FC080E" w:rsidP="005011AD">
      <w:pPr>
        <w:pStyle w:val="a5"/>
        <w:numPr>
          <w:ilvl w:val="0"/>
          <w:numId w:val="91"/>
        </w:numPr>
        <w:tabs>
          <w:tab w:val="left" w:pos="993"/>
        </w:tabs>
        <w:spacing w:after="0" w:line="240" w:lineRule="auto"/>
        <w:jc w:val="both"/>
        <w:rPr>
          <w:rFonts w:ascii="Times New Roman" w:hAnsi="Times New Roman"/>
          <w:sz w:val="28"/>
          <w:szCs w:val="28"/>
          <w:lang w:val="uk-UA"/>
        </w:rPr>
      </w:pPr>
      <w:r w:rsidRPr="00E04481">
        <w:rPr>
          <w:rFonts w:ascii="Times New Roman" w:hAnsi="Times New Roman"/>
          <w:sz w:val="28"/>
          <w:szCs w:val="28"/>
          <w:lang w:val="uk-UA"/>
        </w:rPr>
        <w:t>доміляція векселя:</w:t>
      </w:r>
    </w:p>
    <w:p w:rsidR="00FC080E" w:rsidRPr="00E04481" w:rsidRDefault="00FC080E" w:rsidP="005011AD">
      <w:pPr>
        <w:pStyle w:val="a5"/>
        <w:numPr>
          <w:ilvl w:val="0"/>
          <w:numId w:val="91"/>
        </w:numPr>
        <w:tabs>
          <w:tab w:val="left" w:pos="993"/>
        </w:tabs>
        <w:spacing w:after="0" w:line="240" w:lineRule="auto"/>
        <w:jc w:val="both"/>
        <w:rPr>
          <w:rFonts w:ascii="Times New Roman" w:hAnsi="Times New Roman"/>
          <w:sz w:val="28"/>
          <w:szCs w:val="28"/>
          <w:lang w:val="uk-UA"/>
        </w:rPr>
      </w:pPr>
      <w:r w:rsidRPr="00E04481">
        <w:rPr>
          <w:rFonts w:ascii="Times New Roman" w:hAnsi="Times New Roman"/>
          <w:sz w:val="28"/>
          <w:szCs w:val="28"/>
          <w:lang w:val="uk-UA"/>
        </w:rPr>
        <w:t>авалювання векселів;</w:t>
      </w:r>
    </w:p>
    <w:p w:rsidR="00FC080E" w:rsidRPr="00E04481" w:rsidRDefault="00FC080E" w:rsidP="005011AD">
      <w:pPr>
        <w:pStyle w:val="a5"/>
        <w:numPr>
          <w:ilvl w:val="0"/>
          <w:numId w:val="91"/>
        </w:numPr>
        <w:tabs>
          <w:tab w:val="left" w:pos="993"/>
        </w:tabs>
        <w:spacing w:after="0" w:line="240" w:lineRule="auto"/>
        <w:jc w:val="both"/>
        <w:rPr>
          <w:rFonts w:ascii="Times New Roman" w:hAnsi="Times New Roman"/>
          <w:sz w:val="28"/>
          <w:szCs w:val="28"/>
          <w:lang w:val="uk-UA"/>
        </w:rPr>
      </w:pPr>
      <w:r w:rsidRPr="00E04481">
        <w:rPr>
          <w:rFonts w:ascii="Times New Roman" w:hAnsi="Times New Roman"/>
          <w:sz w:val="28"/>
          <w:szCs w:val="28"/>
          <w:lang w:val="uk-UA"/>
        </w:rPr>
        <w:t>акцепт векселів;</w:t>
      </w:r>
    </w:p>
    <w:p w:rsidR="00FC080E" w:rsidRPr="00E04481" w:rsidRDefault="00FC080E" w:rsidP="005011AD">
      <w:pPr>
        <w:pStyle w:val="a5"/>
        <w:numPr>
          <w:ilvl w:val="0"/>
          <w:numId w:val="91"/>
        </w:numPr>
        <w:tabs>
          <w:tab w:val="left" w:pos="993"/>
        </w:tabs>
        <w:spacing w:after="0" w:line="240" w:lineRule="auto"/>
        <w:jc w:val="both"/>
        <w:rPr>
          <w:rFonts w:ascii="Times New Roman" w:hAnsi="Times New Roman"/>
          <w:sz w:val="28"/>
          <w:szCs w:val="28"/>
          <w:lang w:val="uk-UA"/>
        </w:rPr>
      </w:pPr>
      <w:r w:rsidRPr="00E04481">
        <w:rPr>
          <w:rFonts w:ascii="Times New Roman" w:hAnsi="Times New Roman"/>
          <w:sz w:val="28"/>
          <w:szCs w:val="28"/>
          <w:lang w:val="uk-UA"/>
        </w:rPr>
        <w:t>облік векселів;</w:t>
      </w:r>
    </w:p>
    <w:p w:rsidR="00FC080E" w:rsidRPr="00E04481" w:rsidRDefault="00FC080E" w:rsidP="005011AD">
      <w:pPr>
        <w:pStyle w:val="a5"/>
        <w:numPr>
          <w:ilvl w:val="0"/>
          <w:numId w:val="91"/>
        </w:numPr>
        <w:tabs>
          <w:tab w:val="left" w:pos="993"/>
        </w:tabs>
        <w:spacing w:after="0" w:line="240" w:lineRule="auto"/>
        <w:jc w:val="both"/>
        <w:rPr>
          <w:rFonts w:ascii="Times New Roman" w:hAnsi="Times New Roman"/>
          <w:sz w:val="28"/>
          <w:szCs w:val="28"/>
          <w:lang w:val="uk-UA"/>
        </w:rPr>
      </w:pPr>
      <w:r w:rsidRPr="00E04481">
        <w:rPr>
          <w:rFonts w:ascii="Times New Roman" w:hAnsi="Times New Roman"/>
          <w:sz w:val="28"/>
          <w:szCs w:val="28"/>
          <w:lang w:val="uk-UA"/>
        </w:rPr>
        <w:t>форфетування.</w:t>
      </w:r>
    </w:p>
    <w:p w:rsidR="00FC080E" w:rsidRPr="00AE6579" w:rsidRDefault="00FC080E" w:rsidP="00FC080E">
      <w:pPr>
        <w:spacing w:after="0" w:line="240" w:lineRule="auto"/>
        <w:ind w:firstLine="709"/>
        <w:jc w:val="both"/>
        <w:rPr>
          <w:rFonts w:ascii="Times New Roman" w:eastAsia="Times New Roman" w:hAnsi="Times New Roman"/>
          <w:b/>
          <w:sz w:val="28"/>
          <w:szCs w:val="28"/>
          <w:lang w:val="uk-UA"/>
        </w:rPr>
      </w:pPr>
      <w:r w:rsidRPr="00AE6579">
        <w:rPr>
          <w:rFonts w:ascii="Times New Roman" w:eastAsia="Times New Roman" w:hAnsi="Times New Roman"/>
          <w:b/>
          <w:sz w:val="28"/>
          <w:szCs w:val="28"/>
          <w:lang w:val="uk-UA"/>
        </w:rPr>
        <w:t>4. Державні фінансові інститути на грошовому ринку.</w:t>
      </w:r>
    </w:p>
    <w:p w:rsidR="00FC080E" w:rsidRPr="00AE6579" w:rsidRDefault="00FC080E" w:rsidP="00FC080E">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 xml:space="preserve">Важливу роль у формуванні грошового ринку відіграє вся банківська система, що складається із двох рівнів: 1-й рівень </w:t>
      </w:r>
      <w:r w:rsidR="00E04481">
        <w:rPr>
          <w:rFonts w:ascii="Times New Roman" w:hAnsi="Times New Roman"/>
          <w:sz w:val="28"/>
          <w:szCs w:val="28"/>
          <w:lang w:val="uk-UA"/>
        </w:rPr>
        <w:t>–</w:t>
      </w:r>
      <w:r w:rsidRPr="00AE6579">
        <w:rPr>
          <w:rFonts w:ascii="Times New Roman" w:hAnsi="Times New Roman"/>
          <w:sz w:val="28"/>
          <w:szCs w:val="28"/>
          <w:lang w:val="uk-UA"/>
        </w:rPr>
        <w:t xml:space="preserve"> Центральний банк; 2-й рівень </w:t>
      </w:r>
      <w:r w:rsidR="00E04481">
        <w:rPr>
          <w:rFonts w:ascii="Times New Roman" w:hAnsi="Times New Roman"/>
          <w:sz w:val="28"/>
          <w:szCs w:val="28"/>
          <w:lang w:val="uk-UA"/>
        </w:rPr>
        <w:t>–</w:t>
      </w:r>
      <w:r w:rsidRPr="00AE6579">
        <w:rPr>
          <w:rFonts w:ascii="Times New Roman" w:hAnsi="Times New Roman"/>
          <w:sz w:val="28"/>
          <w:szCs w:val="28"/>
          <w:lang w:val="uk-UA"/>
        </w:rPr>
        <w:t xml:space="preserve"> комерційні банки. Центральний банк </w:t>
      </w:r>
      <w:r w:rsidR="00E04481">
        <w:rPr>
          <w:rFonts w:ascii="Times New Roman" w:hAnsi="Times New Roman"/>
          <w:sz w:val="28"/>
          <w:szCs w:val="28"/>
          <w:lang w:val="uk-UA"/>
        </w:rPr>
        <w:t>–</w:t>
      </w:r>
      <w:r w:rsidRPr="00AE6579">
        <w:rPr>
          <w:rFonts w:ascii="Times New Roman" w:hAnsi="Times New Roman"/>
          <w:sz w:val="28"/>
          <w:szCs w:val="28"/>
          <w:lang w:val="uk-UA"/>
        </w:rPr>
        <w:t xml:space="preserve"> емісійний, є агентом уряду при обслуговуванні держбюджету, слугує підтримкою зовнішньої і внутрішньої стабільності національної грошової одиниці.</w:t>
      </w:r>
    </w:p>
    <w:p w:rsidR="00FC080E" w:rsidRPr="00AE6579" w:rsidRDefault="00FC080E" w:rsidP="00FC080E">
      <w:pPr>
        <w:spacing w:after="0" w:line="240" w:lineRule="auto"/>
        <w:ind w:firstLine="709"/>
        <w:jc w:val="both"/>
        <w:rPr>
          <w:rFonts w:ascii="Times New Roman" w:hAnsi="Times New Roman"/>
          <w:sz w:val="28"/>
          <w:szCs w:val="28"/>
          <w:lang w:val="uk-UA"/>
        </w:rPr>
      </w:pPr>
      <w:r w:rsidRPr="00AE6579">
        <w:rPr>
          <w:rFonts w:ascii="Times New Roman" w:hAnsi="Times New Roman"/>
          <w:b/>
          <w:i/>
          <w:sz w:val="28"/>
          <w:szCs w:val="28"/>
          <w:lang w:val="uk-UA"/>
        </w:rPr>
        <w:t>Грошовий ринок</w:t>
      </w:r>
      <w:r w:rsidRPr="00AE6579">
        <w:rPr>
          <w:rFonts w:ascii="Times New Roman" w:hAnsi="Times New Roman"/>
          <w:sz w:val="28"/>
          <w:szCs w:val="28"/>
          <w:lang w:val="uk-UA"/>
        </w:rPr>
        <w:t xml:space="preserve"> передбачає наявність такого товару, як гроші. Цей товар має свою вартість </w:t>
      </w:r>
      <w:r w:rsidR="00E04481">
        <w:rPr>
          <w:rFonts w:ascii="Times New Roman" w:hAnsi="Times New Roman"/>
          <w:sz w:val="28"/>
          <w:szCs w:val="28"/>
          <w:lang w:val="uk-UA"/>
        </w:rPr>
        <w:t>–</w:t>
      </w:r>
      <w:r w:rsidRPr="00AE6579">
        <w:rPr>
          <w:rFonts w:ascii="Times New Roman" w:hAnsi="Times New Roman"/>
          <w:sz w:val="28"/>
          <w:szCs w:val="28"/>
          <w:lang w:val="uk-UA"/>
        </w:rPr>
        <w:t xml:space="preserve"> це витрати на залучення грошей у тимчасове користування або доходи від передачі їх у борг. Вартість грошей буває номінальна та реальна, що визначається купівельною спроможністю грошової одиниці. </w:t>
      </w:r>
    </w:p>
    <w:p w:rsidR="00FC080E" w:rsidRPr="00AE6579" w:rsidRDefault="00FC080E" w:rsidP="00FC080E">
      <w:pPr>
        <w:spacing w:after="0" w:line="240" w:lineRule="auto"/>
        <w:ind w:firstLine="709"/>
        <w:jc w:val="both"/>
        <w:rPr>
          <w:rFonts w:ascii="Times New Roman" w:hAnsi="Times New Roman"/>
          <w:i/>
          <w:sz w:val="28"/>
          <w:szCs w:val="28"/>
          <w:lang w:val="uk-UA"/>
        </w:rPr>
      </w:pPr>
      <w:r w:rsidRPr="00AE6579">
        <w:rPr>
          <w:rFonts w:ascii="Times New Roman" w:hAnsi="Times New Roman"/>
          <w:i/>
          <w:sz w:val="28"/>
          <w:szCs w:val="28"/>
          <w:lang w:val="uk-UA"/>
        </w:rPr>
        <w:lastRenderedPageBreak/>
        <w:t>Для забезпечення організації готівкового грошового обігу Національний банк здійснює:</w:t>
      </w:r>
    </w:p>
    <w:p w:rsidR="00FC080E" w:rsidRPr="00E04481" w:rsidRDefault="00FC080E" w:rsidP="005011AD">
      <w:pPr>
        <w:pStyle w:val="a5"/>
        <w:numPr>
          <w:ilvl w:val="0"/>
          <w:numId w:val="92"/>
        </w:numPr>
        <w:spacing w:after="0" w:line="240" w:lineRule="auto"/>
        <w:ind w:left="0" w:firstLine="349"/>
        <w:jc w:val="both"/>
        <w:rPr>
          <w:rFonts w:ascii="Times New Roman" w:hAnsi="Times New Roman"/>
          <w:sz w:val="28"/>
          <w:szCs w:val="28"/>
          <w:lang w:val="uk-UA"/>
        </w:rPr>
      </w:pPr>
      <w:r w:rsidRPr="00E04481">
        <w:rPr>
          <w:rFonts w:ascii="Times New Roman" w:hAnsi="Times New Roman"/>
          <w:sz w:val="28"/>
          <w:szCs w:val="28"/>
          <w:lang w:val="uk-UA"/>
        </w:rPr>
        <w:t>виготовлення та зберігання банкнот і монет;</w:t>
      </w:r>
    </w:p>
    <w:p w:rsidR="00FC080E" w:rsidRPr="00E04481" w:rsidRDefault="00FC080E" w:rsidP="005011AD">
      <w:pPr>
        <w:pStyle w:val="a5"/>
        <w:numPr>
          <w:ilvl w:val="0"/>
          <w:numId w:val="92"/>
        </w:numPr>
        <w:spacing w:after="0" w:line="240" w:lineRule="auto"/>
        <w:ind w:left="0" w:firstLine="349"/>
        <w:jc w:val="both"/>
        <w:rPr>
          <w:rFonts w:ascii="Times New Roman" w:hAnsi="Times New Roman"/>
          <w:sz w:val="28"/>
          <w:szCs w:val="28"/>
          <w:lang w:val="uk-UA"/>
        </w:rPr>
      </w:pPr>
      <w:r w:rsidRPr="00E04481">
        <w:rPr>
          <w:rFonts w:ascii="Times New Roman" w:hAnsi="Times New Roman"/>
          <w:sz w:val="28"/>
          <w:szCs w:val="28"/>
          <w:lang w:val="uk-UA"/>
        </w:rPr>
        <w:t>створення резервних фондів банкнот і монет;</w:t>
      </w:r>
    </w:p>
    <w:p w:rsidR="00FC080E" w:rsidRPr="00E04481" w:rsidRDefault="00FC080E" w:rsidP="005011AD">
      <w:pPr>
        <w:pStyle w:val="a5"/>
        <w:numPr>
          <w:ilvl w:val="0"/>
          <w:numId w:val="92"/>
        </w:numPr>
        <w:spacing w:after="0" w:line="240" w:lineRule="auto"/>
        <w:ind w:left="0" w:firstLine="349"/>
        <w:jc w:val="both"/>
        <w:rPr>
          <w:rFonts w:ascii="Times New Roman" w:hAnsi="Times New Roman"/>
          <w:sz w:val="28"/>
          <w:szCs w:val="28"/>
          <w:lang w:val="uk-UA"/>
        </w:rPr>
      </w:pPr>
      <w:r w:rsidRPr="00E04481">
        <w:rPr>
          <w:rFonts w:ascii="Times New Roman" w:hAnsi="Times New Roman"/>
          <w:sz w:val="28"/>
          <w:szCs w:val="28"/>
          <w:lang w:val="uk-UA"/>
        </w:rPr>
        <w:t>встановлення номіналів, систем захисту, платіжних ознак та дизайну грошових знаків;</w:t>
      </w:r>
    </w:p>
    <w:p w:rsidR="00FC080E" w:rsidRPr="00E04481" w:rsidRDefault="00FC080E" w:rsidP="005011AD">
      <w:pPr>
        <w:pStyle w:val="a5"/>
        <w:numPr>
          <w:ilvl w:val="0"/>
          <w:numId w:val="92"/>
        </w:numPr>
        <w:spacing w:after="0" w:line="240" w:lineRule="auto"/>
        <w:ind w:left="0" w:firstLine="349"/>
        <w:jc w:val="both"/>
        <w:rPr>
          <w:rFonts w:ascii="Times New Roman" w:hAnsi="Times New Roman"/>
          <w:sz w:val="28"/>
          <w:szCs w:val="28"/>
          <w:lang w:val="uk-UA"/>
        </w:rPr>
      </w:pPr>
      <w:r w:rsidRPr="00E04481">
        <w:rPr>
          <w:rFonts w:ascii="Times New Roman" w:hAnsi="Times New Roman"/>
          <w:sz w:val="28"/>
          <w:szCs w:val="28"/>
          <w:lang w:val="uk-UA"/>
        </w:rPr>
        <w:t>встановлення порядку заміни пошкоджених банкнот і монет;</w:t>
      </w:r>
    </w:p>
    <w:p w:rsidR="00FC080E" w:rsidRPr="00E04481" w:rsidRDefault="00FC080E" w:rsidP="005011AD">
      <w:pPr>
        <w:pStyle w:val="a5"/>
        <w:numPr>
          <w:ilvl w:val="0"/>
          <w:numId w:val="92"/>
        </w:numPr>
        <w:spacing w:after="0" w:line="240" w:lineRule="auto"/>
        <w:ind w:left="0" w:firstLine="349"/>
        <w:jc w:val="both"/>
        <w:rPr>
          <w:rFonts w:ascii="Times New Roman" w:hAnsi="Times New Roman"/>
          <w:sz w:val="28"/>
          <w:szCs w:val="28"/>
          <w:lang w:val="uk-UA"/>
        </w:rPr>
      </w:pPr>
      <w:r w:rsidRPr="00E04481">
        <w:rPr>
          <w:rFonts w:ascii="Times New Roman" w:hAnsi="Times New Roman"/>
          <w:sz w:val="28"/>
          <w:szCs w:val="28"/>
          <w:lang w:val="uk-UA"/>
        </w:rPr>
        <w:t>встановлення правил випуску в обіг, зберігання, перевезення, вилучення та інкасації готівки;</w:t>
      </w:r>
    </w:p>
    <w:p w:rsidR="00FC080E" w:rsidRPr="00E04481" w:rsidRDefault="00FC080E" w:rsidP="005011AD">
      <w:pPr>
        <w:pStyle w:val="a5"/>
        <w:numPr>
          <w:ilvl w:val="0"/>
          <w:numId w:val="92"/>
        </w:numPr>
        <w:spacing w:after="0" w:line="240" w:lineRule="auto"/>
        <w:ind w:left="0" w:firstLine="349"/>
        <w:jc w:val="both"/>
        <w:rPr>
          <w:rFonts w:ascii="Times New Roman" w:hAnsi="Times New Roman"/>
          <w:sz w:val="28"/>
          <w:szCs w:val="28"/>
          <w:lang w:val="uk-UA"/>
        </w:rPr>
      </w:pPr>
      <w:r w:rsidRPr="00E04481">
        <w:rPr>
          <w:rFonts w:ascii="Times New Roman" w:hAnsi="Times New Roman"/>
          <w:sz w:val="28"/>
          <w:szCs w:val="28"/>
          <w:lang w:val="uk-UA"/>
        </w:rPr>
        <w:t>визначення порядку ведення касових операцій для банків, інших фінансово-кредитних установ, підприємств та організацій;</w:t>
      </w:r>
    </w:p>
    <w:p w:rsidR="00FC080E" w:rsidRPr="00E04481" w:rsidRDefault="00FC080E" w:rsidP="005011AD">
      <w:pPr>
        <w:pStyle w:val="a5"/>
        <w:numPr>
          <w:ilvl w:val="0"/>
          <w:numId w:val="92"/>
        </w:numPr>
        <w:spacing w:after="0" w:line="240" w:lineRule="auto"/>
        <w:ind w:left="0" w:firstLine="349"/>
        <w:jc w:val="both"/>
        <w:rPr>
          <w:rFonts w:ascii="Times New Roman" w:hAnsi="Times New Roman"/>
          <w:sz w:val="28"/>
          <w:szCs w:val="28"/>
          <w:lang w:val="uk-UA"/>
        </w:rPr>
      </w:pPr>
      <w:r w:rsidRPr="00E04481">
        <w:rPr>
          <w:rFonts w:ascii="Times New Roman" w:hAnsi="Times New Roman"/>
          <w:sz w:val="28"/>
          <w:szCs w:val="28"/>
          <w:lang w:val="uk-UA"/>
        </w:rPr>
        <w:t>визначення вимог стосовно технічного стану та організації охорони приміщень банківських установ.</w:t>
      </w:r>
    </w:p>
    <w:p w:rsidR="00FC080E" w:rsidRPr="00AE6579" w:rsidRDefault="00FC080E" w:rsidP="00FC080E">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Здійснюючи емісію грошей, Центральний банк виконуєкорисну і необхідну для розвитку країни роль. Грошові інструменти обслуговують економічний оборот, і їх можна порівняти із транспортними засобами. Останні дають можливість доставляти товари, продукцію промисловості та сільського господарства до місця їх переробки і споживання; аналогічно грошові інструменти забезпечують обіг різних товарів, їх перехід від одного власника до іншого, полегшуючи їх переробку і споживання. Однак надмірна і безконтрольна емісія грошей може призвести до небезпечних і навіть руйнуючих наслідків. Якщо кількість грошей в обігу перевищує певний ліміт, вони вже не стимулюють виробництво, а породжують збиткову купівельну спроможність, наслідком якої є підвищення цін.</w:t>
      </w:r>
    </w:p>
    <w:p w:rsidR="00FC080E" w:rsidRPr="00AE6579" w:rsidRDefault="00FC080E" w:rsidP="00FC080E">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Національний банк встановлює порядок визначення облікової ставки та інших процентних ставок за своїми операціями.</w:t>
      </w:r>
    </w:p>
    <w:p w:rsidR="00FC080E" w:rsidRPr="00AE6579" w:rsidRDefault="00FC080E" w:rsidP="00FC080E">
      <w:pPr>
        <w:spacing w:after="0" w:line="240" w:lineRule="auto"/>
        <w:ind w:firstLine="709"/>
        <w:jc w:val="both"/>
        <w:rPr>
          <w:rFonts w:ascii="Times New Roman" w:hAnsi="Times New Roman"/>
          <w:sz w:val="28"/>
          <w:szCs w:val="28"/>
          <w:lang w:val="uk-UA"/>
        </w:rPr>
      </w:pPr>
      <w:r w:rsidRPr="00AE6579">
        <w:rPr>
          <w:rFonts w:ascii="Times New Roman" w:hAnsi="Times New Roman"/>
          <w:i/>
          <w:sz w:val="28"/>
          <w:szCs w:val="28"/>
          <w:lang w:val="uk-UA"/>
        </w:rPr>
        <w:t>Ставка рефінансування Національного банку України</w:t>
      </w:r>
      <w:r w:rsidR="00E04481">
        <w:rPr>
          <w:rFonts w:ascii="Times New Roman" w:hAnsi="Times New Roman"/>
          <w:sz w:val="28"/>
          <w:szCs w:val="28"/>
          <w:lang w:val="uk-UA"/>
        </w:rPr>
        <w:t>–</w:t>
      </w:r>
      <w:r w:rsidRPr="00AE6579">
        <w:rPr>
          <w:rFonts w:ascii="Times New Roman" w:hAnsi="Times New Roman"/>
          <w:sz w:val="28"/>
          <w:szCs w:val="28"/>
          <w:lang w:val="uk-UA"/>
        </w:rPr>
        <w:t xml:space="preserve"> виражена у відсотках плата за кредити, що надаються комерційним банкам, яка встановлюється Національним банком України з метою впливу на грошовий оборот та кредитування. Національним банком України встановлюються облікова та ломбардна процентні ставки.</w:t>
      </w:r>
    </w:p>
    <w:p w:rsidR="00FC080E" w:rsidRPr="00AE6579" w:rsidRDefault="00FC080E" w:rsidP="00FC080E">
      <w:pPr>
        <w:spacing w:after="0" w:line="240" w:lineRule="auto"/>
        <w:ind w:firstLine="709"/>
        <w:jc w:val="both"/>
        <w:rPr>
          <w:rFonts w:ascii="Times New Roman" w:eastAsia="Times New Roman" w:hAnsi="Times New Roman"/>
          <w:b/>
          <w:sz w:val="28"/>
          <w:szCs w:val="28"/>
          <w:lang w:val="uk-UA"/>
        </w:rPr>
      </w:pPr>
      <w:r w:rsidRPr="00AE6579">
        <w:rPr>
          <w:rFonts w:ascii="Times New Roman" w:hAnsi="Times New Roman"/>
          <w:i/>
          <w:sz w:val="28"/>
          <w:szCs w:val="28"/>
          <w:lang w:val="uk-UA"/>
        </w:rPr>
        <w:t>Облікова ставка Національного банку України</w:t>
      </w:r>
      <w:r w:rsidR="00E04481">
        <w:rPr>
          <w:rFonts w:ascii="Times New Roman" w:hAnsi="Times New Roman"/>
          <w:sz w:val="28"/>
          <w:szCs w:val="28"/>
          <w:lang w:val="uk-UA"/>
        </w:rPr>
        <w:t>–</w:t>
      </w:r>
      <w:r w:rsidRPr="00AE6579">
        <w:rPr>
          <w:rFonts w:ascii="Times New Roman" w:hAnsi="Times New Roman"/>
          <w:sz w:val="28"/>
          <w:szCs w:val="28"/>
          <w:lang w:val="uk-UA"/>
        </w:rPr>
        <w:t xml:space="preserve"> виражена у відсотках плата, що береться Національним банком України за рефінансування комерційних банків шляхом купівлі векселів до настання строку платежу за ними та утримується з номінальної суми векселя. Облікова ставка є найнижчою серед ставок рефінансування і є орієнтиром ціни на гроші</w:t>
      </w:r>
    </w:p>
    <w:p w:rsidR="00B34C04" w:rsidRPr="00AE6579" w:rsidRDefault="00B34C04" w:rsidP="00E528FD">
      <w:pPr>
        <w:tabs>
          <w:tab w:val="num" w:pos="1080"/>
        </w:tabs>
        <w:spacing w:after="0" w:line="240" w:lineRule="auto"/>
        <w:ind w:firstLine="709"/>
        <w:jc w:val="both"/>
        <w:rPr>
          <w:rFonts w:ascii="Times New Roman" w:eastAsia="Times New Roman" w:hAnsi="Times New Roman"/>
          <w:sz w:val="28"/>
          <w:szCs w:val="28"/>
          <w:lang w:val="uk-UA"/>
        </w:rPr>
      </w:pPr>
    </w:p>
    <w:p w:rsidR="001F311C" w:rsidRPr="00AE6579" w:rsidRDefault="001F311C" w:rsidP="00E528FD">
      <w:pPr>
        <w:spacing w:after="0" w:line="240" w:lineRule="auto"/>
        <w:ind w:firstLine="709"/>
        <w:jc w:val="center"/>
        <w:rPr>
          <w:rFonts w:ascii="Times New Roman" w:hAnsi="Times New Roman"/>
          <w:b/>
          <w:sz w:val="28"/>
          <w:szCs w:val="28"/>
          <w:lang w:val="uk-UA"/>
        </w:rPr>
      </w:pPr>
      <w:r w:rsidRPr="00AE6579">
        <w:rPr>
          <w:rFonts w:ascii="Times New Roman" w:hAnsi="Times New Roman"/>
          <w:b/>
          <w:sz w:val="28"/>
          <w:szCs w:val="28"/>
          <w:lang w:val="uk-UA"/>
        </w:rPr>
        <w:t>Питання для самоконтролю</w:t>
      </w:r>
    </w:p>
    <w:p w:rsidR="002106E0" w:rsidRPr="00AE6579" w:rsidRDefault="002106E0" w:rsidP="005011AD">
      <w:pPr>
        <w:pStyle w:val="a5"/>
        <w:numPr>
          <w:ilvl w:val="0"/>
          <w:numId w:val="56"/>
        </w:numPr>
        <w:tabs>
          <w:tab w:val="left" w:pos="1134"/>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 xml:space="preserve">Назвіть види банкiвських депозитiв,  визначте їх переваги та недолiки для вкладникiв. </w:t>
      </w:r>
    </w:p>
    <w:p w:rsidR="002106E0" w:rsidRPr="00AE6579" w:rsidRDefault="002106E0" w:rsidP="005011AD">
      <w:pPr>
        <w:pStyle w:val="a5"/>
        <w:numPr>
          <w:ilvl w:val="0"/>
          <w:numId w:val="56"/>
        </w:numPr>
        <w:tabs>
          <w:tab w:val="left" w:pos="1134"/>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 xml:space="preserve">Які спiльнi та вiдмiннi риси мiж ощадними сертифiкатами банкiв та термiновими депозитами? </w:t>
      </w:r>
    </w:p>
    <w:p w:rsidR="002106E0" w:rsidRPr="00AE6579" w:rsidRDefault="002106E0" w:rsidP="005011AD">
      <w:pPr>
        <w:pStyle w:val="a5"/>
        <w:numPr>
          <w:ilvl w:val="0"/>
          <w:numId w:val="56"/>
        </w:numPr>
        <w:tabs>
          <w:tab w:val="left" w:pos="1134"/>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 xml:space="preserve">Які чинники  впливають на формування рiвня депозитного вiдсотка? </w:t>
      </w:r>
    </w:p>
    <w:p w:rsidR="002106E0" w:rsidRPr="00AE6579" w:rsidRDefault="002106E0" w:rsidP="005011AD">
      <w:pPr>
        <w:pStyle w:val="a5"/>
        <w:numPr>
          <w:ilvl w:val="0"/>
          <w:numId w:val="56"/>
        </w:numPr>
        <w:tabs>
          <w:tab w:val="left" w:pos="1134"/>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lastRenderedPageBreak/>
        <w:t>Які механiзми здiйснення депозитних операцiй Нацiональним банком України Ви знаєте?</w:t>
      </w:r>
    </w:p>
    <w:p w:rsidR="002106E0" w:rsidRPr="00AE6579" w:rsidRDefault="002106E0" w:rsidP="005011AD">
      <w:pPr>
        <w:pStyle w:val="a5"/>
        <w:numPr>
          <w:ilvl w:val="0"/>
          <w:numId w:val="56"/>
        </w:numPr>
        <w:tabs>
          <w:tab w:val="left" w:pos="1134"/>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 xml:space="preserve">Охарактеризуйте особливостi використання депозитних сертифiкатiв НБУ для регулювання грошового ринку. </w:t>
      </w:r>
    </w:p>
    <w:p w:rsidR="002106E0" w:rsidRPr="00AE6579" w:rsidRDefault="002106E0" w:rsidP="005011AD">
      <w:pPr>
        <w:pStyle w:val="a5"/>
        <w:numPr>
          <w:ilvl w:val="0"/>
          <w:numId w:val="56"/>
        </w:numPr>
        <w:tabs>
          <w:tab w:val="left" w:pos="1134"/>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 xml:space="preserve">Перелічіть принципи банкiвського розрахункового обслуговування. </w:t>
      </w:r>
    </w:p>
    <w:p w:rsidR="002106E0" w:rsidRPr="00AE6579" w:rsidRDefault="00694825" w:rsidP="005011AD">
      <w:pPr>
        <w:pStyle w:val="a5"/>
        <w:numPr>
          <w:ilvl w:val="0"/>
          <w:numId w:val="56"/>
        </w:numPr>
        <w:tabs>
          <w:tab w:val="left" w:pos="1134"/>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Н</w:t>
      </w:r>
      <w:r w:rsidR="002106E0" w:rsidRPr="00AE6579">
        <w:rPr>
          <w:rFonts w:ascii="Times New Roman" w:hAnsi="Times New Roman"/>
          <w:sz w:val="28"/>
          <w:szCs w:val="28"/>
          <w:lang w:val="uk-UA"/>
        </w:rPr>
        <w:t xml:space="preserve">аведіть види та надайте характеристику форм безготiвкових розрахункiв </w:t>
      </w:r>
    </w:p>
    <w:p w:rsidR="002106E0" w:rsidRPr="00AE6579" w:rsidRDefault="002106E0" w:rsidP="005011AD">
      <w:pPr>
        <w:pStyle w:val="a5"/>
        <w:numPr>
          <w:ilvl w:val="0"/>
          <w:numId w:val="56"/>
        </w:numPr>
        <w:tabs>
          <w:tab w:val="left" w:pos="1134"/>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 xml:space="preserve">Визначте сутність та види банкiвської платiжної картки. </w:t>
      </w:r>
    </w:p>
    <w:p w:rsidR="002106E0" w:rsidRPr="00AE6579" w:rsidRDefault="002106E0" w:rsidP="005011AD">
      <w:pPr>
        <w:pStyle w:val="a5"/>
        <w:numPr>
          <w:ilvl w:val="0"/>
          <w:numId w:val="56"/>
        </w:numPr>
        <w:tabs>
          <w:tab w:val="left" w:pos="1134"/>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Які умови реалiзацiї послуг з переказу коштiв небанкiвськими фiнансовими установами?</w:t>
      </w:r>
    </w:p>
    <w:p w:rsidR="002106E0" w:rsidRPr="00AE6579" w:rsidRDefault="002106E0" w:rsidP="005011AD">
      <w:pPr>
        <w:pStyle w:val="a5"/>
        <w:numPr>
          <w:ilvl w:val="0"/>
          <w:numId w:val="56"/>
        </w:numPr>
        <w:tabs>
          <w:tab w:val="left" w:pos="1134"/>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В чому полягають особливості операцiй з недепозитними iнструментами грошового ринку?</w:t>
      </w:r>
    </w:p>
    <w:p w:rsidR="00694825" w:rsidRPr="00AE6579" w:rsidRDefault="00694825" w:rsidP="00E528FD">
      <w:pPr>
        <w:spacing w:after="0" w:line="240" w:lineRule="auto"/>
        <w:jc w:val="center"/>
        <w:rPr>
          <w:rFonts w:ascii="Times New Roman" w:hAnsi="Times New Roman"/>
          <w:b/>
          <w:sz w:val="28"/>
          <w:szCs w:val="28"/>
          <w:lang w:val="uk-UA"/>
        </w:rPr>
      </w:pPr>
    </w:p>
    <w:p w:rsidR="00EF6CA2" w:rsidRDefault="00EF6CA2">
      <w:pPr>
        <w:spacing w:after="0" w:line="240" w:lineRule="auto"/>
        <w:rPr>
          <w:rFonts w:ascii="Times New Roman" w:hAnsi="Times New Roman"/>
          <w:b/>
          <w:sz w:val="28"/>
          <w:szCs w:val="28"/>
          <w:lang w:val="uk-UA"/>
        </w:rPr>
      </w:pPr>
      <w:r>
        <w:rPr>
          <w:rFonts w:ascii="Times New Roman" w:hAnsi="Times New Roman"/>
          <w:b/>
          <w:sz w:val="28"/>
          <w:szCs w:val="28"/>
          <w:lang w:val="uk-UA"/>
        </w:rPr>
        <w:br w:type="page"/>
      </w:r>
    </w:p>
    <w:p w:rsidR="00FB33C2" w:rsidRPr="00AE6579" w:rsidRDefault="00FB33C2" w:rsidP="00E528FD">
      <w:pPr>
        <w:spacing w:after="0" w:line="240" w:lineRule="auto"/>
        <w:jc w:val="center"/>
        <w:rPr>
          <w:rFonts w:ascii="Times New Roman" w:hAnsi="Times New Roman"/>
          <w:sz w:val="16"/>
          <w:szCs w:val="16"/>
          <w:lang w:val="uk-UA"/>
        </w:rPr>
      </w:pPr>
      <w:r w:rsidRPr="00AE6579">
        <w:rPr>
          <w:rFonts w:ascii="Times New Roman" w:hAnsi="Times New Roman"/>
          <w:b/>
          <w:sz w:val="28"/>
          <w:szCs w:val="28"/>
          <w:lang w:val="uk-UA"/>
        </w:rPr>
        <w:lastRenderedPageBreak/>
        <w:t xml:space="preserve">ТЕМА </w:t>
      </w:r>
      <w:r w:rsidR="005559B1" w:rsidRPr="00AE6579">
        <w:rPr>
          <w:rFonts w:ascii="Times New Roman" w:hAnsi="Times New Roman"/>
          <w:b/>
          <w:sz w:val="28"/>
          <w:szCs w:val="28"/>
          <w:lang w:val="uk-UA"/>
        </w:rPr>
        <w:t>7</w:t>
      </w:r>
      <w:r w:rsidRPr="00AE6579">
        <w:rPr>
          <w:rFonts w:ascii="Times New Roman" w:hAnsi="Times New Roman"/>
          <w:b/>
          <w:sz w:val="28"/>
          <w:szCs w:val="28"/>
          <w:lang w:val="uk-UA"/>
        </w:rPr>
        <w:t xml:space="preserve">. </w:t>
      </w:r>
      <w:r w:rsidR="000F46F7" w:rsidRPr="00AE6579">
        <w:rPr>
          <w:rFonts w:ascii="Times New Roman" w:eastAsia="Times New Roman" w:hAnsi="Times New Roman"/>
          <w:b/>
          <w:sz w:val="28"/>
          <w:szCs w:val="28"/>
          <w:lang w:val="uk-UA"/>
        </w:rPr>
        <w:t xml:space="preserve">ФІНАНСОВІ ПОСЛУГИ НА ВАЛЮТНОМУ РИНКУ </w:t>
      </w:r>
    </w:p>
    <w:p w:rsidR="00D225A0" w:rsidRPr="00AE6579" w:rsidRDefault="00D225A0" w:rsidP="00E528FD">
      <w:pPr>
        <w:spacing w:after="0" w:line="360" w:lineRule="auto"/>
        <w:jc w:val="center"/>
        <w:rPr>
          <w:rFonts w:ascii="Times New Roman" w:hAnsi="Times New Roman"/>
          <w:i/>
          <w:sz w:val="28"/>
          <w:szCs w:val="28"/>
          <w:lang w:val="uk-UA"/>
        </w:rPr>
      </w:pPr>
    </w:p>
    <w:p w:rsidR="00FB33C2" w:rsidRPr="00AE6579" w:rsidRDefault="00FB33C2" w:rsidP="00E528FD">
      <w:pPr>
        <w:spacing w:after="0" w:line="360" w:lineRule="auto"/>
        <w:jc w:val="center"/>
        <w:rPr>
          <w:rFonts w:ascii="Times New Roman" w:hAnsi="Times New Roman"/>
          <w:i/>
          <w:sz w:val="28"/>
          <w:szCs w:val="28"/>
          <w:lang w:val="uk-UA"/>
        </w:rPr>
      </w:pPr>
      <w:r w:rsidRPr="00AE6579">
        <w:rPr>
          <w:rFonts w:ascii="Times New Roman" w:hAnsi="Times New Roman"/>
          <w:i/>
          <w:sz w:val="28"/>
          <w:szCs w:val="28"/>
          <w:lang w:val="uk-UA"/>
        </w:rPr>
        <w:t>План</w:t>
      </w:r>
    </w:p>
    <w:p w:rsidR="00FB33C2" w:rsidRPr="00AE6579" w:rsidRDefault="000F46F7" w:rsidP="00F60807">
      <w:pPr>
        <w:pStyle w:val="a5"/>
        <w:numPr>
          <w:ilvl w:val="0"/>
          <w:numId w:val="5"/>
        </w:numPr>
        <w:tabs>
          <w:tab w:val="left" w:pos="993"/>
        </w:tabs>
        <w:spacing w:after="0" w:line="240" w:lineRule="auto"/>
        <w:ind w:left="1134" w:hanging="425"/>
        <w:jc w:val="both"/>
        <w:rPr>
          <w:rFonts w:ascii="Times New Roman" w:eastAsia="Times New Roman" w:hAnsi="Times New Roman"/>
          <w:sz w:val="28"/>
          <w:szCs w:val="28"/>
          <w:lang w:val="uk-UA"/>
        </w:rPr>
      </w:pPr>
      <w:r w:rsidRPr="00AE6579">
        <w:rPr>
          <w:rFonts w:ascii="Times New Roman" w:eastAsia="Times New Roman" w:hAnsi="Times New Roman"/>
          <w:sz w:val="28"/>
          <w:szCs w:val="28"/>
          <w:lang w:val="uk-UA"/>
        </w:rPr>
        <w:t>Конверсійні операції на валютному ринку</w:t>
      </w:r>
      <w:r w:rsidR="00FB33C2" w:rsidRPr="00AE6579">
        <w:rPr>
          <w:rFonts w:ascii="Times New Roman" w:eastAsia="Times New Roman" w:hAnsi="Times New Roman"/>
          <w:sz w:val="28"/>
          <w:szCs w:val="28"/>
          <w:lang w:val="uk-UA"/>
        </w:rPr>
        <w:t>.</w:t>
      </w:r>
    </w:p>
    <w:p w:rsidR="00FB33C2" w:rsidRPr="00AE6579" w:rsidRDefault="000F46F7" w:rsidP="00F60807">
      <w:pPr>
        <w:pStyle w:val="a5"/>
        <w:numPr>
          <w:ilvl w:val="0"/>
          <w:numId w:val="5"/>
        </w:numPr>
        <w:tabs>
          <w:tab w:val="left" w:pos="993"/>
        </w:tabs>
        <w:spacing w:after="0" w:line="240" w:lineRule="auto"/>
        <w:ind w:left="1134" w:hanging="425"/>
        <w:jc w:val="both"/>
        <w:rPr>
          <w:rFonts w:ascii="Times New Roman" w:eastAsia="Times New Roman" w:hAnsi="Times New Roman"/>
          <w:sz w:val="28"/>
          <w:szCs w:val="28"/>
          <w:lang w:val="uk-UA"/>
        </w:rPr>
      </w:pPr>
      <w:r w:rsidRPr="00AE6579">
        <w:rPr>
          <w:rFonts w:ascii="Times New Roman" w:eastAsia="Times New Roman" w:hAnsi="Times New Roman"/>
          <w:sz w:val="28"/>
          <w:szCs w:val="28"/>
          <w:lang w:val="uk-UA"/>
        </w:rPr>
        <w:t>Визначення крос-курсу валют</w:t>
      </w:r>
      <w:r w:rsidR="00FB33C2" w:rsidRPr="00AE6579">
        <w:rPr>
          <w:rFonts w:ascii="Times New Roman" w:eastAsia="Times New Roman" w:hAnsi="Times New Roman"/>
          <w:sz w:val="28"/>
          <w:szCs w:val="28"/>
          <w:lang w:val="uk-UA"/>
        </w:rPr>
        <w:t>.</w:t>
      </w:r>
    </w:p>
    <w:p w:rsidR="00FB33C2" w:rsidRPr="00AE6579" w:rsidRDefault="000F46F7" w:rsidP="00F60807">
      <w:pPr>
        <w:pStyle w:val="a5"/>
        <w:numPr>
          <w:ilvl w:val="0"/>
          <w:numId w:val="5"/>
        </w:numPr>
        <w:tabs>
          <w:tab w:val="left" w:pos="993"/>
        </w:tabs>
        <w:spacing w:after="0" w:line="240" w:lineRule="auto"/>
        <w:ind w:left="1134" w:hanging="425"/>
        <w:jc w:val="both"/>
        <w:rPr>
          <w:rFonts w:ascii="Times New Roman" w:eastAsia="Times New Roman" w:hAnsi="Times New Roman"/>
          <w:sz w:val="28"/>
          <w:szCs w:val="28"/>
          <w:lang w:val="uk-UA"/>
        </w:rPr>
      </w:pPr>
      <w:r w:rsidRPr="00AE6579">
        <w:rPr>
          <w:rFonts w:ascii="Times New Roman" w:eastAsia="Times New Roman" w:hAnsi="Times New Roman"/>
          <w:sz w:val="28"/>
          <w:szCs w:val="28"/>
          <w:lang w:val="uk-UA"/>
        </w:rPr>
        <w:t>Операції на форвардному ринку</w:t>
      </w:r>
      <w:r w:rsidR="00FB33C2" w:rsidRPr="00AE6579">
        <w:rPr>
          <w:rFonts w:ascii="Times New Roman" w:eastAsia="Times New Roman" w:hAnsi="Times New Roman"/>
          <w:sz w:val="28"/>
          <w:szCs w:val="28"/>
          <w:lang w:val="uk-UA"/>
        </w:rPr>
        <w:t>.</w:t>
      </w:r>
    </w:p>
    <w:p w:rsidR="000F46F7" w:rsidRPr="00AE6579" w:rsidRDefault="000F46F7" w:rsidP="00F60807">
      <w:pPr>
        <w:pStyle w:val="a5"/>
        <w:numPr>
          <w:ilvl w:val="0"/>
          <w:numId w:val="5"/>
        </w:numPr>
        <w:tabs>
          <w:tab w:val="left" w:pos="993"/>
        </w:tabs>
        <w:spacing w:after="0" w:line="240" w:lineRule="auto"/>
        <w:ind w:left="1134" w:hanging="425"/>
        <w:jc w:val="both"/>
        <w:rPr>
          <w:rFonts w:ascii="Times New Roman" w:eastAsia="Times New Roman" w:hAnsi="Times New Roman"/>
          <w:sz w:val="28"/>
          <w:szCs w:val="28"/>
          <w:lang w:val="uk-UA"/>
        </w:rPr>
      </w:pPr>
      <w:r w:rsidRPr="00AE6579">
        <w:rPr>
          <w:rFonts w:ascii="Times New Roman" w:eastAsia="Times New Roman" w:hAnsi="Times New Roman"/>
          <w:sz w:val="28"/>
          <w:szCs w:val="28"/>
          <w:lang w:val="uk-UA"/>
        </w:rPr>
        <w:t>Операції опціон і своп.</w:t>
      </w:r>
    </w:p>
    <w:p w:rsidR="00BF4677" w:rsidRPr="00AE6579" w:rsidRDefault="00BF4677" w:rsidP="00E528FD">
      <w:pPr>
        <w:tabs>
          <w:tab w:val="num" w:pos="0"/>
        </w:tabs>
        <w:spacing w:after="0" w:line="240" w:lineRule="auto"/>
        <w:ind w:firstLine="709"/>
        <w:jc w:val="both"/>
        <w:rPr>
          <w:rFonts w:ascii="Times New Roman" w:eastAsia="Times New Roman" w:hAnsi="Times New Roman"/>
          <w:b/>
          <w:sz w:val="28"/>
          <w:szCs w:val="28"/>
          <w:lang w:val="uk-UA"/>
        </w:rPr>
      </w:pPr>
    </w:p>
    <w:p w:rsidR="00FB33C2" w:rsidRPr="00AE6579" w:rsidRDefault="00FB33C2" w:rsidP="00E528FD">
      <w:pPr>
        <w:tabs>
          <w:tab w:val="num" w:pos="0"/>
        </w:tabs>
        <w:spacing w:after="0" w:line="240" w:lineRule="auto"/>
        <w:ind w:firstLine="709"/>
        <w:jc w:val="both"/>
        <w:rPr>
          <w:rFonts w:ascii="Times New Roman" w:eastAsia="Times New Roman" w:hAnsi="Times New Roman"/>
          <w:b/>
          <w:sz w:val="28"/>
          <w:szCs w:val="28"/>
          <w:lang w:val="uk-UA"/>
        </w:rPr>
      </w:pPr>
      <w:r w:rsidRPr="00AE6579">
        <w:rPr>
          <w:rFonts w:ascii="Times New Roman" w:eastAsia="Times New Roman" w:hAnsi="Times New Roman"/>
          <w:b/>
          <w:sz w:val="28"/>
          <w:szCs w:val="28"/>
          <w:lang w:val="uk-UA"/>
        </w:rPr>
        <w:t xml:space="preserve">1. </w:t>
      </w:r>
      <w:r w:rsidR="000F46F7" w:rsidRPr="00AE6579">
        <w:rPr>
          <w:rFonts w:ascii="Times New Roman" w:eastAsia="Times New Roman" w:hAnsi="Times New Roman"/>
          <w:b/>
          <w:sz w:val="28"/>
          <w:szCs w:val="28"/>
          <w:lang w:val="uk-UA"/>
        </w:rPr>
        <w:t>Конверсійні операції на валютному ринку</w:t>
      </w:r>
      <w:r w:rsidRPr="00AE6579">
        <w:rPr>
          <w:rFonts w:ascii="Times New Roman" w:eastAsia="Times New Roman" w:hAnsi="Times New Roman"/>
          <w:b/>
          <w:sz w:val="28"/>
          <w:szCs w:val="28"/>
          <w:lang w:val="uk-UA"/>
        </w:rPr>
        <w:t>.</w:t>
      </w:r>
    </w:p>
    <w:p w:rsidR="000F46F7" w:rsidRPr="00AE6579" w:rsidRDefault="000F46F7" w:rsidP="000F46F7">
      <w:pPr>
        <w:spacing w:after="0" w:line="240" w:lineRule="auto"/>
        <w:ind w:firstLine="709"/>
        <w:jc w:val="both"/>
        <w:rPr>
          <w:rFonts w:ascii="Times New Roman" w:hAnsi="Times New Roman"/>
          <w:i/>
          <w:sz w:val="28"/>
          <w:szCs w:val="28"/>
          <w:lang w:val="uk-UA"/>
        </w:rPr>
      </w:pPr>
      <w:r w:rsidRPr="00AE6579">
        <w:rPr>
          <w:rFonts w:ascii="Times New Roman" w:hAnsi="Times New Roman"/>
          <w:b/>
          <w:i/>
          <w:sz w:val="28"/>
          <w:szCs w:val="28"/>
          <w:lang w:val="uk-UA"/>
        </w:rPr>
        <w:t>Поняття конверсії валюти</w:t>
      </w:r>
    </w:p>
    <w:p w:rsidR="000F46F7" w:rsidRPr="00AE6579" w:rsidRDefault="000F46F7" w:rsidP="000F46F7">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Відмінними рисами міжнародних розрахунків є те, що їх об'єктом виступає грошовий валютний еквівалент вартості тих товарів, послуг, робіт, капіталів, платіжних засобів, що здійснюють обіг між державами, а суб'єктами - уряди, організації та громадяни, банківські рахунки яких перебувають на території різних країн. Це вимагає використання не тільки національної, а й інших іноземних валют, їх регулярного обміну.</w:t>
      </w:r>
    </w:p>
    <w:p w:rsidR="000F46F7" w:rsidRPr="00AE6579" w:rsidRDefault="000F46F7" w:rsidP="000F46F7">
      <w:pPr>
        <w:pStyle w:val="a3"/>
        <w:spacing w:before="0" w:beforeAutospacing="0" w:after="0" w:afterAutospacing="0"/>
        <w:ind w:firstLine="709"/>
        <w:jc w:val="both"/>
        <w:rPr>
          <w:sz w:val="28"/>
          <w:szCs w:val="28"/>
          <w:lang w:val="uk-UA"/>
        </w:rPr>
      </w:pPr>
      <w:r w:rsidRPr="00AE6579">
        <w:rPr>
          <w:sz w:val="28"/>
          <w:szCs w:val="28"/>
          <w:lang w:val="uk-UA"/>
        </w:rPr>
        <w:t xml:space="preserve">Зовнішньоекономічні операції у більшості випадків пов'язані з </w:t>
      </w:r>
      <w:r w:rsidRPr="00AE6579">
        <w:rPr>
          <w:i/>
          <w:sz w:val="28"/>
          <w:szCs w:val="28"/>
          <w:lang w:val="uk-UA"/>
        </w:rPr>
        <w:t>конверсією валюти,</w:t>
      </w:r>
      <w:r w:rsidRPr="00AE6579">
        <w:rPr>
          <w:sz w:val="28"/>
          <w:szCs w:val="28"/>
          <w:lang w:val="uk-UA"/>
        </w:rPr>
        <w:t xml:space="preserve"> яка є обміном однієї валюти на іншу за діючим валютним курсом. Конверсійні операції </w:t>
      </w:r>
      <w:r w:rsidR="00196D7D">
        <w:rPr>
          <w:sz w:val="28"/>
          <w:szCs w:val="28"/>
          <w:lang w:val="uk-UA"/>
        </w:rPr>
        <w:t>–</w:t>
      </w:r>
      <w:r w:rsidRPr="00AE6579">
        <w:rPr>
          <w:sz w:val="28"/>
          <w:szCs w:val="28"/>
          <w:lang w:val="uk-UA"/>
        </w:rPr>
        <w:t xml:space="preserve"> це угоди агентів валютного ринку щодо обміну обумовлених сум грошової одиниці однієї країни на валюту іншої країни за узгодженим курсом на певну дату.</w:t>
      </w:r>
    </w:p>
    <w:p w:rsidR="000F46F7" w:rsidRPr="00AE6579" w:rsidRDefault="000F46F7" w:rsidP="000F46F7">
      <w:pPr>
        <w:spacing w:after="0" w:line="240" w:lineRule="auto"/>
        <w:ind w:firstLine="709"/>
        <w:jc w:val="both"/>
        <w:rPr>
          <w:rFonts w:ascii="Times New Roman" w:hAnsi="Times New Roman"/>
          <w:i/>
          <w:sz w:val="28"/>
          <w:szCs w:val="28"/>
          <w:lang w:val="uk-UA"/>
        </w:rPr>
      </w:pPr>
      <w:r w:rsidRPr="00AE6579">
        <w:rPr>
          <w:rFonts w:ascii="Times New Roman" w:hAnsi="Times New Roman"/>
          <w:i/>
          <w:sz w:val="28"/>
          <w:szCs w:val="28"/>
          <w:lang w:val="uk-UA"/>
        </w:rPr>
        <w:t>Конверсійні операції поділяються на дві групи:</w:t>
      </w:r>
    </w:p>
    <w:p w:rsidR="000F46F7" w:rsidRPr="00AE6579" w:rsidRDefault="000F46F7" w:rsidP="005011AD">
      <w:pPr>
        <w:widowControl w:val="0"/>
        <w:numPr>
          <w:ilvl w:val="0"/>
          <w:numId w:val="51"/>
        </w:numPr>
        <w:spacing w:after="0" w:line="240" w:lineRule="auto"/>
        <w:jc w:val="both"/>
        <w:rPr>
          <w:rFonts w:ascii="Times New Roman" w:hAnsi="Times New Roman"/>
          <w:sz w:val="28"/>
          <w:szCs w:val="28"/>
          <w:lang w:val="uk-UA"/>
        </w:rPr>
      </w:pPr>
      <w:r w:rsidRPr="00AE6579">
        <w:rPr>
          <w:rFonts w:ascii="Times New Roman" w:hAnsi="Times New Roman"/>
          <w:sz w:val="28"/>
          <w:szCs w:val="28"/>
          <w:lang w:val="uk-UA"/>
        </w:rPr>
        <w:t>операції типу спот або поточні конверсійні операції;</w:t>
      </w:r>
    </w:p>
    <w:p w:rsidR="000F46F7" w:rsidRPr="00AE6579" w:rsidRDefault="000F46F7" w:rsidP="005011AD">
      <w:pPr>
        <w:widowControl w:val="0"/>
        <w:numPr>
          <w:ilvl w:val="0"/>
          <w:numId w:val="51"/>
        </w:numPr>
        <w:spacing w:after="0" w:line="240" w:lineRule="auto"/>
        <w:jc w:val="both"/>
        <w:rPr>
          <w:rFonts w:ascii="Times New Roman" w:hAnsi="Times New Roman"/>
          <w:sz w:val="28"/>
          <w:szCs w:val="28"/>
          <w:lang w:val="uk-UA"/>
        </w:rPr>
      </w:pPr>
      <w:r w:rsidRPr="00AE6579">
        <w:rPr>
          <w:rFonts w:ascii="Times New Roman" w:hAnsi="Times New Roman"/>
          <w:sz w:val="28"/>
          <w:szCs w:val="28"/>
          <w:lang w:val="uk-UA"/>
        </w:rPr>
        <w:t>форвардні конверсійні операції.</w:t>
      </w:r>
    </w:p>
    <w:p w:rsidR="000F46F7" w:rsidRPr="00AE6579" w:rsidRDefault="000F46F7" w:rsidP="000F46F7">
      <w:pPr>
        <w:spacing w:after="0" w:line="240" w:lineRule="auto"/>
        <w:ind w:firstLine="709"/>
        <w:jc w:val="both"/>
        <w:rPr>
          <w:rFonts w:ascii="Times New Roman" w:hAnsi="Times New Roman"/>
          <w:i/>
          <w:sz w:val="28"/>
          <w:szCs w:val="28"/>
          <w:lang w:val="uk-UA"/>
        </w:rPr>
      </w:pPr>
      <w:r w:rsidRPr="00AE6579">
        <w:rPr>
          <w:rFonts w:ascii="Times New Roman" w:hAnsi="Times New Roman"/>
          <w:b/>
          <w:i/>
          <w:sz w:val="28"/>
          <w:szCs w:val="28"/>
          <w:lang w:val="uk-UA"/>
        </w:rPr>
        <w:t xml:space="preserve"> Ринок операцій спот</w:t>
      </w:r>
    </w:p>
    <w:p w:rsidR="000F46F7" w:rsidRPr="00AE6579" w:rsidRDefault="000F46F7" w:rsidP="000F46F7">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 xml:space="preserve">Різниця між двома групами конверсійних операцій полягає в даті валютування. Операції спот </w:t>
      </w:r>
      <w:r w:rsidR="00196D7D">
        <w:rPr>
          <w:rFonts w:ascii="Times New Roman" w:hAnsi="Times New Roman"/>
          <w:sz w:val="28"/>
          <w:szCs w:val="28"/>
          <w:lang w:val="uk-UA"/>
        </w:rPr>
        <w:t>–</w:t>
      </w:r>
      <w:r w:rsidRPr="00AE6579">
        <w:rPr>
          <w:rFonts w:ascii="Times New Roman" w:hAnsi="Times New Roman"/>
          <w:sz w:val="28"/>
          <w:szCs w:val="28"/>
          <w:lang w:val="uk-UA"/>
        </w:rPr>
        <w:t xml:space="preserve"> найпоширеніші та становлять до 90 % обсягу валютних угод. У міжнародній практиці прийнято, що поточні конверсійні операції здійснюються на умовах спот, тобто з датою валютування на 2-й робочий день після дня укладання угоди. Міжнародний ринок поточних конверсійних операцій називається спот-ринком.</w:t>
      </w:r>
    </w:p>
    <w:p w:rsidR="000F46F7" w:rsidRPr="00AE6579" w:rsidRDefault="000F46F7" w:rsidP="000F46F7">
      <w:pPr>
        <w:spacing w:after="0" w:line="240" w:lineRule="auto"/>
        <w:ind w:firstLine="709"/>
        <w:jc w:val="both"/>
        <w:rPr>
          <w:rFonts w:ascii="Times New Roman" w:hAnsi="Times New Roman"/>
          <w:sz w:val="28"/>
          <w:szCs w:val="28"/>
          <w:lang w:val="uk-UA"/>
        </w:rPr>
      </w:pPr>
      <w:r w:rsidRPr="00AE6579">
        <w:rPr>
          <w:rFonts w:ascii="Times New Roman" w:hAnsi="Times New Roman"/>
          <w:i/>
          <w:sz w:val="28"/>
          <w:szCs w:val="28"/>
          <w:lang w:val="uk-UA"/>
        </w:rPr>
        <w:t>Спот-курс (курс спот)</w:t>
      </w:r>
      <w:r w:rsidR="00196D7D">
        <w:rPr>
          <w:rFonts w:ascii="Times New Roman" w:hAnsi="Times New Roman"/>
          <w:sz w:val="28"/>
          <w:szCs w:val="28"/>
          <w:lang w:val="uk-UA"/>
        </w:rPr>
        <w:t>–</w:t>
      </w:r>
      <w:r w:rsidRPr="00AE6579">
        <w:rPr>
          <w:rFonts w:ascii="Times New Roman" w:hAnsi="Times New Roman"/>
          <w:sz w:val="28"/>
          <w:szCs w:val="28"/>
          <w:lang w:val="uk-UA"/>
        </w:rPr>
        <w:t xml:space="preserve"> ціна валюти однієї країни, виражена у валюті іншої країни, спот (англ. spot </w:t>
      </w:r>
      <w:r w:rsidR="00196D7D">
        <w:rPr>
          <w:rFonts w:ascii="Times New Roman" w:hAnsi="Times New Roman"/>
          <w:sz w:val="28"/>
          <w:szCs w:val="28"/>
          <w:lang w:val="uk-UA"/>
        </w:rPr>
        <w:t>–</w:t>
      </w:r>
      <w:r w:rsidRPr="00AE6579">
        <w:rPr>
          <w:rFonts w:ascii="Times New Roman" w:hAnsi="Times New Roman"/>
          <w:sz w:val="28"/>
          <w:szCs w:val="28"/>
          <w:lang w:val="uk-UA"/>
        </w:rPr>
        <w:t xml:space="preserve"> готівкова) є угодою купівлі-продажу валюти за курсом, зафіксованим в угоді, відповідно до якої обмін валют між банками-контрагентами проводиться, як правило, протягом 2-х робочих днів, не враховуючи дня укладення угоди. Той, хто прострочив платіж, платить прогресивно зростаючий штраф-відсоток. Швидкість одержання валюти в таких операціях дала підстави називати ці угоди «готівковими».</w:t>
      </w:r>
    </w:p>
    <w:p w:rsidR="000F46F7" w:rsidRPr="00AE6579" w:rsidRDefault="000F46F7" w:rsidP="000F46F7">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 xml:space="preserve">Головний курс спотових угод </w:t>
      </w:r>
      <w:r w:rsidR="00196D7D">
        <w:rPr>
          <w:rFonts w:ascii="Times New Roman" w:hAnsi="Times New Roman"/>
          <w:sz w:val="28"/>
          <w:szCs w:val="28"/>
          <w:lang w:val="uk-UA"/>
        </w:rPr>
        <w:t>–</w:t>
      </w:r>
      <w:r w:rsidRPr="00AE6579">
        <w:rPr>
          <w:rFonts w:ascii="Times New Roman" w:hAnsi="Times New Roman"/>
          <w:sz w:val="28"/>
          <w:szCs w:val="28"/>
          <w:lang w:val="uk-UA"/>
        </w:rPr>
        <w:t xml:space="preserve"> це курс телеграфного переводу. В основі угод спот лежать кореспондентські відносини між банками. Умови розрахунків спот досить зручні для контрагентів угоди: протягом поточного і наступного дня зручно обробити необхідну документацію, оформити платіжні та інші телекси для виконання умов угоди.</w:t>
      </w:r>
    </w:p>
    <w:p w:rsidR="000F46F7" w:rsidRPr="00AE6579" w:rsidRDefault="000F46F7" w:rsidP="000F46F7">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lastRenderedPageBreak/>
        <w:t xml:space="preserve">Крос-операції застосовуються при поєднанні валютного обміну з купівлею-продажем цінних паперів. Цікавим є досвід триступеневої схеми, що практикувалась нашими маклерами: долар – ваучер, гривня </w:t>
      </w:r>
      <w:r w:rsidR="00196D7D">
        <w:rPr>
          <w:rFonts w:ascii="Times New Roman" w:hAnsi="Times New Roman"/>
          <w:sz w:val="28"/>
          <w:szCs w:val="28"/>
          <w:lang w:val="uk-UA"/>
        </w:rPr>
        <w:t>–</w:t>
      </w:r>
      <w:r w:rsidRPr="00AE6579">
        <w:rPr>
          <w:rFonts w:ascii="Times New Roman" w:hAnsi="Times New Roman"/>
          <w:sz w:val="28"/>
          <w:szCs w:val="28"/>
          <w:lang w:val="uk-UA"/>
        </w:rPr>
        <w:t xml:space="preserve"> долар. Угода давала спекулятивний ефект в умовах відносно низького валютного котирування приватизаційного сертифікату порівняно з його гривневим курсом.</w:t>
      </w:r>
    </w:p>
    <w:p w:rsidR="000F46F7" w:rsidRPr="00AE6579" w:rsidRDefault="000F46F7" w:rsidP="000F46F7">
      <w:pPr>
        <w:spacing w:after="0" w:line="240" w:lineRule="auto"/>
        <w:ind w:firstLine="709"/>
        <w:jc w:val="both"/>
        <w:rPr>
          <w:rFonts w:ascii="Times New Roman" w:hAnsi="Times New Roman"/>
          <w:i/>
          <w:sz w:val="28"/>
          <w:szCs w:val="28"/>
          <w:lang w:val="uk-UA"/>
        </w:rPr>
      </w:pPr>
      <w:r w:rsidRPr="00AE6579">
        <w:rPr>
          <w:rFonts w:ascii="Times New Roman" w:hAnsi="Times New Roman"/>
          <w:b/>
          <w:i/>
          <w:sz w:val="28"/>
          <w:szCs w:val="28"/>
          <w:lang w:val="uk-UA"/>
        </w:rPr>
        <w:t>Основні види котирування валюти</w:t>
      </w:r>
      <w:r w:rsidR="00196D7D">
        <w:rPr>
          <w:rFonts w:ascii="Times New Roman" w:hAnsi="Times New Roman"/>
          <w:b/>
          <w:i/>
          <w:sz w:val="28"/>
          <w:szCs w:val="28"/>
          <w:lang w:val="uk-UA"/>
        </w:rPr>
        <w:t>.</w:t>
      </w:r>
    </w:p>
    <w:p w:rsidR="000F46F7" w:rsidRPr="00AE6579" w:rsidRDefault="000F46F7" w:rsidP="000F46F7">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 xml:space="preserve">Визначення курсу валюти називається її </w:t>
      </w:r>
      <w:r w:rsidRPr="00AE6579">
        <w:rPr>
          <w:rFonts w:ascii="Times New Roman" w:hAnsi="Times New Roman"/>
          <w:i/>
          <w:sz w:val="28"/>
          <w:szCs w:val="28"/>
          <w:lang w:val="uk-UA"/>
        </w:rPr>
        <w:t>котируванням</w:t>
      </w:r>
      <w:r w:rsidRPr="00AE6579">
        <w:rPr>
          <w:rFonts w:ascii="Times New Roman" w:hAnsi="Times New Roman"/>
          <w:sz w:val="28"/>
          <w:szCs w:val="28"/>
          <w:lang w:val="uk-UA"/>
        </w:rPr>
        <w:t>.</w:t>
      </w:r>
    </w:p>
    <w:p w:rsidR="000F46F7" w:rsidRPr="00AE6579" w:rsidRDefault="000F46F7" w:rsidP="000F46F7">
      <w:pPr>
        <w:spacing w:after="0" w:line="240" w:lineRule="auto"/>
        <w:ind w:firstLine="709"/>
        <w:jc w:val="both"/>
        <w:rPr>
          <w:rFonts w:ascii="Times New Roman" w:hAnsi="Times New Roman"/>
          <w:sz w:val="28"/>
          <w:szCs w:val="28"/>
          <w:lang w:val="uk-UA"/>
        </w:rPr>
      </w:pPr>
      <w:r w:rsidRPr="00AE6579">
        <w:rPr>
          <w:rFonts w:ascii="Times New Roman" w:hAnsi="Times New Roman"/>
          <w:i/>
          <w:sz w:val="28"/>
          <w:szCs w:val="28"/>
          <w:lang w:val="uk-UA"/>
        </w:rPr>
        <w:t>Повне котирування</w:t>
      </w:r>
      <w:r w:rsidRPr="00AE6579">
        <w:rPr>
          <w:rFonts w:ascii="Times New Roman" w:hAnsi="Times New Roman"/>
          <w:sz w:val="28"/>
          <w:szCs w:val="28"/>
          <w:lang w:val="uk-UA"/>
        </w:rPr>
        <w:t xml:space="preserve"> включає визначення курсу покупця (покупки) курсу продавця (продажу), відповідно до яких банк купує і продає іноземну валюту на національну. За рахунок різниці цими курсами (маржі) банк покриває свої видатки на здійснення обмінних операцій та одержує прибуток.</w:t>
      </w:r>
    </w:p>
    <w:p w:rsidR="000F46F7" w:rsidRPr="00AE6579" w:rsidRDefault="000F46F7" w:rsidP="000F46F7">
      <w:pPr>
        <w:pStyle w:val="a3"/>
        <w:spacing w:before="0" w:beforeAutospacing="0" w:after="0" w:afterAutospacing="0"/>
        <w:ind w:firstLine="709"/>
        <w:jc w:val="both"/>
        <w:rPr>
          <w:sz w:val="28"/>
          <w:szCs w:val="28"/>
          <w:lang w:val="uk-UA"/>
        </w:rPr>
      </w:pPr>
      <w:r w:rsidRPr="00AE6579">
        <w:rPr>
          <w:i/>
          <w:sz w:val="28"/>
          <w:szCs w:val="28"/>
          <w:lang w:val="uk-UA"/>
        </w:rPr>
        <w:t>При прямому котируванні</w:t>
      </w:r>
      <w:r w:rsidRPr="00AE6579">
        <w:rPr>
          <w:sz w:val="28"/>
          <w:szCs w:val="28"/>
          <w:lang w:val="uk-UA"/>
        </w:rPr>
        <w:t xml:space="preserve"> курс (вартість одиниці) іноземної валюти висловлюється в національній валюті, тобто валюта, що продається, співвідноситься з валютою, що купується.</w:t>
      </w:r>
    </w:p>
    <w:p w:rsidR="000F46F7" w:rsidRPr="00AE6579" w:rsidRDefault="000F46F7" w:rsidP="000F46F7">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При використанні прямого котирування для переведення суми в іноземній валюті в еквівалентну їй суму в національній валюті необхідно помножити її на курс:</w:t>
      </w:r>
    </w:p>
    <w:p w:rsidR="000F46F7" w:rsidRPr="00AE6579" w:rsidRDefault="000F46F7" w:rsidP="000F46F7">
      <w:pPr>
        <w:spacing w:after="0" w:line="240" w:lineRule="auto"/>
        <w:ind w:firstLine="709"/>
        <w:jc w:val="both"/>
        <w:rPr>
          <w:rFonts w:ascii="Times New Roman" w:hAnsi="Times New Roman"/>
          <w:i/>
          <w:sz w:val="28"/>
          <w:szCs w:val="28"/>
          <w:lang w:val="uk-UA"/>
        </w:rPr>
      </w:pPr>
    </w:p>
    <w:p w:rsidR="000F46F7" w:rsidRPr="00AE6579" w:rsidRDefault="000F46F7" w:rsidP="000F46F7">
      <w:pPr>
        <w:spacing w:after="0" w:line="240" w:lineRule="auto"/>
        <w:ind w:firstLine="709"/>
        <w:jc w:val="both"/>
        <w:rPr>
          <w:rFonts w:ascii="Times New Roman" w:hAnsi="Times New Roman"/>
          <w:i/>
          <w:sz w:val="28"/>
          <w:szCs w:val="28"/>
          <w:lang w:val="uk-UA"/>
        </w:rPr>
      </w:pPr>
      <w:r w:rsidRPr="00AE6579">
        <w:rPr>
          <w:rFonts w:ascii="Times New Roman" w:hAnsi="Times New Roman"/>
          <w:i/>
          <w:sz w:val="28"/>
          <w:szCs w:val="28"/>
          <w:lang w:val="uk-UA"/>
        </w:rPr>
        <w:t xml:space="preserve">Сума в національній валюті = Сума в іноземній валюті </w:t>
      </w:r>
      <w:r w:rsidRPr="00AE6579">
        <w:rPr>
          <w:rFonts w:ascii="Times New Roman" w:hAnsi="Times New Roman"/>
          <w:i/>
          <w:sz w:val="28"/>
          <w:szCs w:val="28"/>
          <w:lang w:val="uk-UA"/>
        </w:rPr>
        <w:sym w:font="Symbol" w:char="00B4"/>
      </w:r>
      <w:r w:rsidRPr="00AE6579">
        <w:rPr>
          <w:rFonts w:ascii="Times New Roman" w:hAnsi="Times New Roman"/>
          <w:i/>
          <w:sz w:val="28"/>
          <w:szCs w:val="28"/>
          <w:lang w:val="uk-UA"/>
        </w:rPr>
        <w:t xml:space="preserve"> курс.</w:t>
      </w:r>
    </w:p>
    <w:p w:rsidR="000F46F7" w:rsidRPr="00AE6579" w:rsidRDefault="000F46F7" w:rsidP="000F46F7">
      <w:pPr>
        <w:spacing w:after="0" w:line="240" w:lineRule="auto"/>
        <w:ind w:firstLine="709"/>
        <w:jc w:val="both"/>
        <w:rPr>
          <w:rFonts w:ascii="Times New Roman" w:hAnsi="Times New Roman"/>
          <w:sz w:val="28"/>
          <w:szCs w:val="28"/>
          <w:lang w:val="uk-UA"/>
        </w:rPr>
      </w:pPr>
    </w:p>
    <w:p w:rsidR="000F46F7" w:rsidRPr="00AE6579" w:rsidRDefault="000F46F7" w:rsidP="000F46F7">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Звідси, для переведення суми в національній валюті в еквівалентну їй суму в іноземній валюті при прямому котируванні її необхідно поділити на курс:</w:t>
      </w:r>
    </w:p>
    <w:p w:rsidR="000F46F7" w:rsidRPr="00AE6579" w:rsidRDefault="000F46F7" w:rsidP="000F46F7">
      <w:pPr>
        <w:spacing w:after="0" w:line="240" w:lineRule="auto"/>
        <w:ind w:firstLine="709"/>
        <w:jc w:val="both"/>
        <w:rPr>
          <w:rFonts w:ascii="Times New Roman" w:hAnsi="Times New Roman"/>
          <w:i/>
          <w:sz w:val="28"/>
          <w:szCs w:val="28"/>
          <w:lang w:val="uk-UA"/>
        </w:rPr>
      </w:pPr>
    </w:p>
    <w:p w:rsidR="000F46F7" w:rsidRPr="00AE6579" w:rsidRDefault="000F46F7" w:rsidP="000F46F7">
      <w:pPr>
        <w:spacing w:after="0" w:line="240" w:lineRule="auto"/>
        <w:ind w:firstLine="709"/>
        <w:jc w:val="both"/>
        <w:rPr>
          <w:rFonts w:ascii="Times New Roman" w:hAnsi="Times New Roman"/>
          <w:i/>
          <w:sz w:val="28"/>
          <w:szCs w:val="28"/>
          <w:lang w:val="uk-UA"/>
        </w:rPr>
      </w:pPr>
      <w:r w:rsidRPr="00AE6579">
        <w:rPr>
          <w:rFonts w:ascii="Times New Roman" w:hAnsi="Times New Roman"/>
          <w:i/>
          <w:sz w:val="28"/>
          <w:szCs w:val="28"/>
          <w:lang w:val="uk-UA"/>
        </w:rPr>
        <w:t xml:space="preserve">Сума в іноземній валюті = </w:t>
      </w:r>
      <w:r w:rsidR="002711D0" w:rsidRPr="00AE6579">
        <w:rPr>
          <w:rFonts w:ascii="Times New Roman" w:hAnsi="Times New Roman"/>
          <w:i/>
          <w:sz w:val="28"/>
          <w:szCs w:val="28"/>
          <w:lang w:val="uk-UA"/>
        </w:rPr>
        <w:t>Сума в національній валюті/курс            (</w:t>
      </w:r>
      <w:r w:rsidR="005559B1" w:rsidRPr="00AE6579">
        <w:rPr>
          <w:rFonts w:ascii="Times New Roman" w:hAnsi="Times New Roman"/>
          <w:i/>
          <w:sz w:val="28"/>
          <w:szCs w:val="28"/>
          <w:lang w:val="uk-UA"/>
        </w:rPr>
        <w:t>7</w:t>
      </w:r>
      <w:r w:rsidR="002711D0" w:rsidRPr="00AE6579">
        <w:rPr>
          <w:rFonts w:ascii="Times New Roman" w:hAnsi="Times New Roman"/>
          <w:i/>
          <w:sz w:val="28"/>
          <w:szCs w:val="28"/>
          <w:lang w:val="uk-UA"/>
        </w:rPr>
        <w:t>.1)</w:t>
      </w:r>
    </w:p>
    <w:p w:rsidR="000F46F7" w:rsidRPr="00AE6579" w:rsidRDefault="000F46F7" w:rsidP="000F46F7">
      <w:pPr>
        <w:pStyle w:val="21"/>
        <w:spacing w:before="0" w:beforeAutospacing="0" w:after="0" w:afterAutospacing="0"/>
        <w:ind w:firstLine="709"/>
        <w:jc w:val="both"/>
        <w:rPr>
          <w:sz w:val="28"/>
          <w:szCs w:val="28"/>
          <w:lang w:val="uk-UA"/>
        </w:rPr>
      </w:pPr>
    </w:p>
    <w:p w:rsidR="000F46F7" w:rsidRPr="00AE6579" w:rsidRDefault="000F46F7" w:rsidP="000F46F7">
      <w:pPr>
        <w:pStyle w:val="21"/>
        <w:spacing w:before="0" w:beforeAutospacing="0" w:after="0" w:afterAutospacing="0"/>
        <w:ind w:firstLine="709"/>
        <w:jc w:val="both"/>
        <w:rPr>
          <w:sz w:val="28"/>
          <w:szCs w:val="28"/>
          <w:lang w:val="uk-UA"/>
        </w:rPr>
      </w:pPr>
      <w:r w:rsidRPr="00AE6579">
        <w:rPr>
          <w:sz w:val="28"/>
          <w:szCs w:val="28"/>
          <w:lang w:val="uk-UA"/>
        </w:rPr>
        <w:t>При прямому котируванні іноземної валюти курс продажу буде більше курсу покупки.</w:t>
      </w:r>
    </w:p>
    <w:p w:rsidR="000F46F7" w:rsidRPr="00AE6579" w:rsidRDefault="000F46F7" w:rsidP="000F46F7">
      <w:pPr>
        <w:pStyle w:val="a3"/>
        <w:spacing w:before="0" w:beforeAutospacing="0" w:after="0" w:afterAutospacing="0"/>
        <w:ind w:firstLine="709"/>
        <w:jc w:val="both"/>
        <w:rPr>
          <w:sz w:val="28"/>
          <w:szCs w:val="28"/>
          <w:lang w:val="uk-UA"/>
        </w:rPr>
      </w:pPr>
      <w:r w:rsidRPr="00AE6579">
        <w:rPr>
          <w:sz w:val="28"/>
          <w:szCs w:val="28"/>
          <w:lang w:val="uk-UA"/>
        </w:rPr>
        <w:t xml:space="preserve">При використанні </w:t>
      </w:r>
      <w:r w:rsidRPr="00AE6579">
        <w:rPr>
          <w:i/>
          <w:sz w:val="28"/>
          <w:szCs w:val="28"/>
          <w:lang w:val="uk-UA"/>
        </w:rPr>
        <w:t>непрямого котирування</w:t>
      </w:r>
      <w:r w:rsidRPr="00AE6579">
        <w:rPr>
          <w:sz w:val="28"/>
          <w:szCs w:val="28"/>
          <w:lang w:val="uk-UA"/>
        </w:rPr>
        <w:t xml:space="preserve"> вартість одиниці національної валюти виражається в іноземній валюті.</w:t>
      </w:r>
    </w:p>
    <w:p w:rsidR="000F46F7" w:rsidRPr="00AE6579" w:rsidRDefault="000F46F7" w:rsidP="000F46F7">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Наприклад, курс долара США у Великобританії виражається як кількість доларів США за один фунт стерлінгів. В Україні при непрямому котируванні курс долара США буде визначатися як кількість доларів США за одну гривню. Тому для переведення</w:t>
      </w:r>
    </w:p>
    <w:p w:rsidR="000F46F7" w:rsidRPr="00AE6579" w:rsidRDefault="000F46F7" w:rsidP="000F46F7">
      <w:pPr>
        <w:spacing w:after="0" w:line="240" w:lineRule="auto"/>
        <w:ind w:firstLine="709"/>
        <w:jc w:val="both"/>
        <w:rPr>
          <w:rFonts w:ascii="Times New Roman" w:hAnsi="Times New Roman"/>
          <w:sz w:val="28"/>
          <w:szCs w:val="28"/>
          <w:lang w:val="uk-UA"/>
        </w:rPr>
      </w:pPr>
    </w:p>
    <w:p w:rsidR="000F46F7" w:rsidRPr="00AE6579" w:rsidRDefault="000F46F7" w:rsidP="00EF6CA2">
      <w:pPr>
        <w:spacing w:after="0" w:line="240" w:lineRule="auto"/>
        <w:ind w:firstLine="709"/>
        <w:jc w:val="right"/>
        <w:rPr>
          <w:rFonts w:ascii="Times New Roman" w:hAnsi="Times New Roman"/>
          <w:i/>
          <w:sz w:val="28"/>
          <w:szCs w:val="28"/>
          <w:lang w:val="uk-UA"/>
        </w:rPr>
      </w:pPr>
      <w:r w:rsidRPr="00AE6579">
        <w:rPr>
          <w:rFonts w:ascii="Times New Roman" w:hAnsi="Times New Roman"/>
          <w:i/>
          <w:sz w:val="28"/>
          <w:szCs w:val="28"/>
          <w:lang w:val="uk-UA"/>
        </w:rPr>
        <w:t xml:space="preserve">Сума в іноземній валюті = Сума в національній валюті </w:t>
      </w:r>
      <w:r w:rsidRPr="00AE6579">
        <w:rPr>
          <w:rFonts w:ascii="Times New Roman" w:hAnsi="Times New Roman"/>
          <w:i/>
          <w:sz w:val="28"/>
          <w:szCs w:val="28"/>
          <w:lang w:val="uk-UA"/>
        </w:rPr>
        <w:sym w:font="Symbol" w:char="00B4"/>
      </w:r>
      <w:r w:rsidR="002711D0" w:rsidRPr="00AE6579">
        <w:rPr>
          <w:rFonts w:ascii="Times New Roman" w:hAnsi="Times New Roman"/>
          <w:i/>
          <w:sz w:val="28"/>
          <w:szCs w:val="28"/>
          <w:lang w:val="uk-UA"/>
        </w:rPr>
        <w:t xml:space="preserve"> Курс        (</w:t>
      </w:r>
      <w:r w:rsidR="005559B1" w:rsidRPr="00AE6579">
        <w:rPr>
          <w:rFonts w:ascii="Times New Roman" w:hAnsi="Times New Roman"/>
          <w:i/>
          <w:sz w:val="28"/>
          <w:szCs w:val="28"/>
          <w:lang w:val="uk-UA"/>
        </w:rPr>
        <w:t>7</w:t>
      </w:r>
      <w:r w:rsidR="002711D0" w:rsidRPr="00AE6579">
        <w:rPr>
          <w:rFonts w:ascii="Times New Roman" w:hAnsi="Times New Roman"/>
          <w:i/>
          <w:sz w:val="28"/>
          <w:szCs w:val="28"/>
          <w:lang w:val="uk-UA"/>
        </w:rPr>
        <w:t>.2)</w:t>
      </w:r>
    </w:p>
    <w:p w:rsidR="000F46F7" w:rsidRPr="00AE6579" w:rsidRDefault="000F46F7" w:rsidP="000F46F7">
      <w:pPr>
        <w:spacing w:after="0" w:line="240" w:lineRule="auto"/>
        <w:ind w:firstLine="709"/>
        <w:jc w:val="both"/>
        <w:rPr>
          <w:rFonts w:ascii="Times New Roman" w:hAnsi="Times New Roman"/>
          <w:sz w:val="28"/>
          <w:szCs w:val="28"/>
          <w:lang w:val="uk-UA"/>
        </w:rPr>
      </w:pPr>
    </w:p>
    <w:p w:rsidR="000F46F7" w:rsidRPr="00AE6579" w:rsidRDefault="000F46F7" w:rsidP="000F46F7">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Отже, при непрямому котируванні для переведення суми в іноземній валюті в еквівалентну їй суму в національній валюті її необхідно поділити на курс:</w:t>
      </w:r>
    </w:p>
    <w:p w:rsidR="000F46F7" w:rsidRPr="00AE6579" w:rsidRDefault="000F46F7" w:rsidP="000F46F7">
      <w:pPr>
        <w:spacing w:after="0" w:line="240" w:lineRule="auto"/>
        <w:ind w:firstLine="709"/>
        <w:jc w:val="both"/>
        <w:rPr>
          <w:rFonts w:ascii="Times New Roman" w:hAnsi="Times New Roman"/>
          <w:sz w:val="28"/>
          <w:szCs w:val="28"/>
          <w:lang w:val="uk-UA"/>
        </w:rPr>
      </w:pPr>
    </w:p>
    <w:p w:rsidR="000F46F7" w:rsidRPr="00AE6579" w:rsidRDefault="000F46F7" w:rsidP="00EF6CA2">
      <w:pPr>
        <w:spacing w:after="0" w:line="240" w:lineRule="auto"/>
        <w:ind w:firstLine="709"/>
        <w:jc w:val="right"/>
        <w:rPr>
          <w:rFonts w:ascii="Times New Roman" w:hAnsi="Times New Roman"/>
          <w:i/>
          <w:sz w:val="28"/>
          <w:szCs w:val="28"/>
          <w:lang w:val="uk-UA"/>
        </w:rPr>
      </w:pPr>
      <w:r w:rsidRPr="00AE6579">
        <w:rPr>
          <w:rFonts w:ascii="Times New Roman" w:hAnsi="Times New Roman"/>
          <w:i/>
          <w:sz w:val="28"/>
          <w:szCs w:val="28"/>
          <w:lang w:val="uk-UA"/>
        </w:rPr>
        <w:t xml:space="preserve">Сума в національній валюті </w:t>
      </w:r>
      <w:r w:rsidR="002711D0" w:rsidRPr="00AE6579">
        <w:rPr>
          <w:rFonts w:ascii="Times New Roman" w:hAnsi="Times New Roman"/>
          <w:i/>
          <w:sz w:val="28"/>
          <w:szCs w:val="28"/>
          <w:lang w:val="uk-UA"/>
        </w:rPr>
        <w:t>= Сума в іноземній валюті /Курс          (</w:t>
      </w:r>
      <w:r w:rsidR="005559B1" w:rsidRPr="00AE6579">
        <w:rPr>
          <w:rFonts w:ascii="Times New Roman" w:hAnsi="Times New Roman"/>
          <w:i/>
          <w:sz w:val="28"/>
          <w:szCs w:val="28"/>
          <w:lang w:val="uk-UA"/>
        </w:rPr>
        <w:t>7</w:t>
      </w:r>
      <w:r w:rsidR="002711D0" w:rsidRPr="00AE6579">
        <w:rPr>
          <w:rFonts w:ascii="Times New Roman" w:hAnsi="Times New Roman"/>
          <w:i/>
          <w:sz w:val="28"/>
          <w:szCs w:val="28"/>
          <w:lang w:val="uk-UA"/>
        </w:rPr>
        <w:t>.3)</w:t>
      </w:r>
    </w:p>
    <w:p w:rsidR="000F46F7" w:rsidRPr="00AE6579" w:rsidRDefault="000F46F7" w:rsidP="000F46F7">
      <w:pPr>
        <w:spacing w:after="0" w:line="240" w:lineRule="auto"/>
        <w:ind w:firstLine="709"/>
        <w:jc w:val="both"/>
        <w:rPr>
          <w:rFonts w:ascii="Times New Roman" w:hAnsi="Times New Roman"/>
          <w:sz w:val="28"/>
          <w:szCs w:val="28"/>
          <w:lang w:val="uk-UA"/>
        </w:rPr>
      </w:pPr>
    </w:p>
    <w:p w:rsidR="000F46F7" w:rsidRPr="00AE6579" w:rsidRDefault="000F46F7" w:rsidP="000F46F7">
      <w:pPr>
        <w:pStyle w:val="a3"/>
        <w:spacing w:after="0" w:afterAutospacing="0"/>
        <w:ind w:firstLine="709"/>
        <w:jc w:val="both"/>
        <w:rPr>
          <w:sz w:val="28"/>
          <w:szCs w:val="28"/>
          <w:lang w:val="uk-UA"/>
        </w:rPr>
      </w:pPr>
      <w:r w:rsidRPr="00AE6579">
        <w:rPr>
          <w:sz w:val="28"/>
          <w:szCs w:val="28"/>
          <w:lang w:val="uk-UA"/>
        </w:rPr>
        <w:lastRenderedPageBreak/>
        <w:t>При непрямому котируванні, на відміну від прямого, курс покупки іноземної валюти буде більшим курсу її продажу.</w:t>
      </w:r>
    </w:p>
    <w:p w:rsidR="000F46F7" w:rsidRPr="00AE6579" w:rsidRDefault="000F46F7" w:rsidP="000F46F7">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 xml:space="preserve">Сторони Bid і Offer і розмір маржі в котируванні валютних курсів. На валютному ринку банки котирують валютні курси з використанням двох сторін </w:t>
      </w:r>
      <w:r w:rsidR="00AE7295">
        <w:rPr>
          <w:rFonts w:ascii="Times New Roman" w:hAnsi="Times New Roman"/>
          <w:sz w:val="28"/>
          <w:szCs w:val="28"/>
          <w:lang w:val="uk-UA"/>
        </w:rPr>
        <w:t>–</w:t>
      </w:r>
      <w:r w:rsidRPr="00AE6579">
        <w:rPr>
          <w:rFonts w:ascii="Times New Roman" w:hAnsi="Times New Roman"/>
          <w:sz w:val="28"/>
          <w:szCs w:val="28"/>
          <w:lang w:val="uk-UA"/>
        </w:rPr>
        <w:t xml:space="preserve"> bid і offer. Якщо подивитись на котировку курсів у газетах, в обмінному пункті або на моніторі Рейтер, можна побачити такий напис:</w:t>
      </w:r>
    </w:p>
    <w:p w:rsidR="000F46F7" w:rsidRPr="00AE6579" w:rsidRDefault="000F46F7" w:rsidP="000F46F7">
      <w:pPr>
        <w:spacing w:after="0" w:line="240" w:lineRule="auto"/>
        <w:ind w:firstLine="709"/>
        <w:jc w:val="both"/>
        <w:rPr>
          <w:rFonts w:ascii="Times New Roman" w:hAnsi="Times New Roman"/>
          <w:sz w:val="28"/>
          <w:szCs w:val="28"/>
          <w:lang w:val="uk-UA"/>
        </w:rPr>
      </w:pPr>
    </w:p>
    <w:p w:rsidR="000F46F7" w:rsidRPr="00AE6579" w:rsidRDefault="000F46F7" w:rsidP="00EF6CA2">
      <w:pPr>
        <w:spacing w:after="0" w:line="240" w:lineRule="auto"/>
        <w:ind w:firstLine="709"/>
        <w:jc w:val="right"/>
        <w:rPr>
          <w:rFonts w:ascii="Times New Roman" w:hAnsi="Times New Roman"/>
          <w:sz w:val="28"/>
          <w:szCs w:val="28"/>
          <w:lang w:val="uk-UA"/>
        </w:rPr>
      </w:pPr>
      <w:r w:rsidRPr="00AE6579">
        <w:rPr>
          <w:rFonts w:ascii="Times New Roman" w:hAnsi="Times New Roman"/>
          <w:caps/>
          <w:sz w:val="28"/>
          <w:szCs w:val="28"/>
          <w:lang w:val="uk-UA"/>
        </w:rPr>
        <w:t>usd</w:t>
      </w:r>
      <w:r w:rsidRPr="00AE6579">
        <w:rPr>
          <w:rFonts w:ascii="Times New Roman" w:hAnsi="Times New Roman"/>
          <w:smallCaps/>
          <w:sz w:val="28"/>
          <w:szCs w:val="28"/>
          <w:lang w:val="uk-UA"/>
        </w:rPr>
        <w:t>/</w:t>
      </w:r>
      <w:r w:rsidRPr="00AE6579">
        <w:rPr>
          <w:rFonts w:ascii="Times New Roman" w:hAnsi="Times New Roman"/>
          <w:sz w:val="28"/>
          <w:szCs w:val="28"/>
          <w:lang w:val="uk-UA"/>
        </w:rPr>
        <w:t>EUR=</w:t>
      </w:r>
      <w:r w:rsidRPr="00AE6579">
        <w:rPr>
          <w:rFonts w:ascii="Times New Roman" w:hAnsi="Times New Roman"/>
          <w:position w:val="-24"/>
          <w:sz w:val="28"/>
          <w:szCs w:val="28"/>
          <w:lang w:val="uk-UA"/>
        </w:rPr>
        <w:object w:dxaOrig="1779" w:dyaOrig="620">
          <v:shape id="_x0000_i1027" type="#_x0000_t75" style="width:88.5pt;height:31.5pt" o:ole="" fillcolor="window">
            <v:imagedata r:id="rId18" o:title=""/>
          </v:shape>
          <o:OLEObject Type="Embed" ProgID="Equation.3" ShapeID="_x0000_i1027" DrawAspect="Content" ObjectID="_1801991454" r:id="rId19"/>
        </w:object>
      </w:r>
      <w:r w:rsidRPr="00AE6579">
        <w:rPr>
          <w:rFonts w:ascii="Times New Roman" w:hAnsi="Times New Roman"/>
          <w:sz w:val="28"/>
          <w:szCs w:val="28"/>
          <w:lang w:val="uk-UA"/>
        </w:rPr>
        <w:t xml:space="preserve"> або </w:t>
      </w:r>
      <w:r w:rsidRPr="00AE6579">
        <w:rPr>
          <w:rFonts w:ascii="Times New Roman" w:hAnsi="Times New Roman"/>
          <w:caps/>
          <w:sz w:val="28"/>
          <w:szCs w:val="28"/>
          <w:lang w:val="uk-UA"/>
        </w:rPr>
        <w:t>usd</w:t>
      </w:r>
      <w:r w:rsidRPr="00AE6579">
        <w:rPr>
          <w:rFonts w:ascii="Times New Roman" w:hAnsi="Times New Roman"/>
          <w:smallCaps/>
          <w:sz w:val="28"/>
          <w:szCs w:val="28"/>
          <w:lang w:val="uk-UA"/>
        </w:rPr>
        <w:t>/</w:t>
      </w:r>
      <w:r w:rsidRPr="00AE6579">
        <w:rPr>
          <w:rFonts w:ascii="Times New Roman" w:hAnsi="Times New Roman"/>
          <w:sz w:val="28"/>
          <w:szCs w:val="28"/>
          <w:lang w:val="uk-UA"/>
        </w:rPr>
        <w:t>EUR = 1,5520/30</w:t>
      </w:r>
      <w:r w:rsidR="002711D0" w:rsidRPr="00AE6579">
        <w:rPr>
          <w:rFonts w:ascii="Times New Roman" w:hAnsi="Times New Roman"/>
          <w:i/>
          <w:sz w:val="28"/>
          <w:szCs w:val="28"/>
          <w:lang w:val="uk-UA"/>
        </w:rPr>
        <w:t>(</w:t>
      </w:r>
      <w:r w:rsidR="005559B1" w:rsidRPr="00AE6579">
        <w:rPr>
          <w:rFonts w:ascii="Times New Roman" w:hAnsi="Times New Roman"/>
          <w:i/>
          <w:sz w:val="28"/>
          <w:szCs w:val="28"/>
          <w:lang w:val="uk-UA"/>
        </w:rPr>
        <w:t>7</w:t>
      </w:r>
      <w:r w:rsidR="002711D0" w:rsidRPr="00AE6579">
        <w:rPr>
          <w:rFonts w:ascii="Times New Roman" w:hAnsi="Times New Roman"/>
          <w:i/>
          <w:sz w:val="28"/>
          <w:szCs w:val="28"/>
          <w:lang w:val="uk-UA"/>
        </w:rPr>
        <w:t>.4)</w:t>
      </w:r>
    </w:p>
    <w:p w:rsidR="000F46F7" w:rsidRPr="00AE6579" w:rsidRDefault="000F46F7" w:rsidP="000F46F7">
      <w:pPr>
        <w:spacing w:after="0" w:line="240" w:lineRule="auto"/>
        <w:ind w:firstLine="709"/>
        <w:jc w:val="both"/>
        <w:rPr>
          <w:rFonts w:ascii="Times New Roman" w:hAnsi="Times New Roman"/>
          <w:sz w:val="28"/>
          <w:szCs w:val="28"/>
          <w:lang w:val="uk-UA"/>
        </w:rPr>
      </w:pPr>
    </w:p>
    <w:p w:rsidR="000F46F7" w:rsidRPr="00AE6579" w:rsidRDefault="000F46F7" w:rsidP="000F46F7">
      <w:pPr>
        <w:spacing w:after="0" w:line="240" w:lineRule="auto"/>
        <w:ind w:firstLine="709"/>
        <w:jc w:val="both"/>
        <w:rPr>
          <w:rFonts w:ascii="Times New Roman" w:hAnsi="Times New Roman"/>
          <w:sz w:val="28"/>
          <w:szCs w:val="28"/>
          <w:lang w:val="uk-UA"/>
        </w:rPr>
      </w:pPr>
      <w:r w:rsidRPr="00AE6579">
        <w:rPr>
          <w:rFonts w:ascii="Times New Roman" w:hAnsi="Times New Roman"/>
          <w:i/>
          <w:sz w:val="28"/>
          <w:szCs w:val="28"/>
          <w:lang w:val="uk-UA"/>
        </w:rPr>
        <w:t>Bid</w:t>
      </w:r>
      <w:r w:rsidR="00AE7295">
        <w:rPr>
          <w:rFonts w:ascii="Times New Roman" w:hAnsi="Times New Roman"/>
          <w:sz w:val="28"/>
          <w:szCs w:val="28"/>
          <w:lang w:val="uk-UA"/>
        </w:rPr>
        <w:t>–</w:t>
      </w:r>
      <w:r w:rsidRPr="00AE6579">
        <w:rPr>
          <w:rFonts w:ascii="Times New Roman" w:hAnsi="Times New Roman"/>
          <w:sz w:val="28"/>
          <w:szCs w:val="28"/>
          <w:lang w:val="uk-UA"/>
        </w:rPr>
        <w:t xml:space="preserve"> це курс купівлі. За котировкою bid банк купує базову валюту, в нашому випадку USD </w:t>
      </w:r>
      <w:r w:rsidR="00AE7295">
        <w:rPr>
          <w:rFonts w:ascii="Times New Roman" w:hAnsi="Times New Roman"/>
          <w:sz w:val="28"/>
          <w:szCs w:val="28"/>
          <w:lang w:val="uk-UA"/>
        </w:rPr>
        <w:t>–</w:t>
      </w:r>
      <w:r w:rsidRPr="00AE6579">
        <w:rPr>
          <w:rFonts w:ascii="Times New Roman" w:hAnsi="Times New Roman"/>
          <w:sz w:val="28"/>
          <w:szCs w:val="28"/>
          <w:lang w:val="uk-UA"/>
        </w:rPr>
        <w:t xml:space="preserve"> долари США, продає валюту, що котирується, тобто євро.</w:t>
      </w:r>
    </w:p>
    <w:p w:rsidR="000F46F7" w:rsidRPr="00AE6579" w:rsidRDefault="000F46F7" w:rsidP="000F46F7">
      <w:pPr>
        <w:spacing w:after="0" w:line="240" w:lineRule="auto"/>
        <w:ind w:firstLine="709"/>
        <w:jc w:val="both"/>
        <w:rPr>
          <w:rFonts w:ascii="Times New Roman" w:hAnsi="Times New Roman"/>
          <w:sz w:val="28"/>
          <w:szCs w:val="28"/>
          <w:lang w:val="uk-UA"/>
        </w:rPr>
      </w:pPr>
      <w:r w:rsidRPr="00AE6579">
        <w:rPr>
          <w:rFonts w:ascii="Times New Roman" w:hAnsi="Times New Roman"/>
          <w:i/>
          <w:sz w:val="28"/>
          <w:szCs w:val="28"/>
          <w:lang w:val="uk-UA"/>
        </w:rPr>
        <w:t>Offer</w:t>
      </w:r>
      <w:r w:rsidR="00AE7295">
        <w:rPr>
          <w:rFonts w:ascii="Times New Roman" w:hAnsi="Times New Roman"/>
          <w:sz w:val="28"/>
          <w:szCs w:val="28"/>
          <w:lang w:val="uk-UA"/>
        </w:rPr>
        <w:t>–</w:t>
      </w:r>
      <w:r w:rsidRPr="00AE6579">
        <w:rPr>
          <w:rFonts w:ascii="Times New Roman" w:hAnsi="Times New Roman"/>
          <w:sz w:val="28"/>
          <w:szCs w:val="28"/>
          <w:lang w:val="uk-UA"/>
        </w:rPr>
        <w:t xml:space="preserve"> це курс продажу. За котировкою offer банк продає базову валюту </w:t>
      </w:r>
      <w:r w:rsidR="00AE7295">
        <w:rPr>
          <w:rFonts w:ascii="Times New Roman" w:hAnsi="Times New Roman"/>
          <w:sz w:val="28"/>
          <w:szCs w:val="28"/>
          <w:lang w:val="uk-UA"/>
        </w:rPr>
        <w:t>–</w:t>
      </w:r>
      <w:r w:rsidRPr="00AE6579">
        <w:rPr>
          <w:rFonts w:ascii="Times New Roman" w:hAnsi="Times New Roman"/>
          <w:sz w:val="28"/>
          <w:szCs w:val="28"/>
          <w:lang w:val="uk-UA"/>
        </w:rPr>
        <w:t xml:space="preserve"> долари, а купує євро.</w:t>
      </w:r>
    </w:p>
    <w:p w:rsidR="000F46F7" w:rsidRPr="00AE7295" w:rsidRDefault="000F46F7" w:rsidP="000F46F7">
      <w:pPr>
        <w:spacing w:after="0" w:line="240" w:lineRule="auto"/>
        <w:ind w:firstLine="709"/>
        <w:jc w:val="both"/>
        <w:rPr>
          <w:rFonts w:ascii="Times New Roman" w:hAnsi="Times New Roman"/>
          <w:bCs/>
          <w:i/>
          <w:sz w:val="28"/>
          <w:szCs w:val="28"/>
          <w:lang w:val="uk-UA"/>
        </w:rPr>
      </w:pPr>
      <w:r w:rsidRPr="00AE7295">
        <w:rPr>
          <w:rFonts w:ascii="Times New Roman" w:hAnsi="Times New Roman"/>
          <w:bCs/>
          <w:i/>
          <w:sz w:val="28"/>
          <w:szCs w:val="28"/>
          <w:lang w:val="uk-UA"/>
        </w:rPr>
        <w:t xml:space="preserve"> Види валютних курсів</w:t>
      </w:r>
      <w:r w:rsidR="00AE7295" w:rsidRPr="00AE7295">
        <w:rPr>
          <w:rFonts w:ascii="Times New Roman" w:hAnsi="Times New Roman"/>
          <w:bCs/>
          <w:i/>
          <w:sz w:val="28"/>
          <w:szCs w:val="28"/>
          <w:lang w:val="uk-UA"/>
        </w:rPr>
        <w:t>.</w:t>
      </w:r>
    </w:p>
    <w:p w:rsidR="000F46F7" w:rsidRPr="00AE6579" w:rsidRDefault="000F46F7" w:rsidP="000F46F7">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Для різних видів конверсійних операцій може існувати різний валютний курс. Прийнято виділяти декілька видів валютних курсів. Валютний курс за безготівковими міжбанківськими угодами.</w:t>
      </w:r>
    </w:p>
    <w:p w:rsidR="000F46F7" w:rsidRPr="00AE6579" w:rsidRDefault="000F46F7" w:rsidP="000F46F7">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 xml:space="preserve">Цей курс формується в результаті міжбанківських угод з продажу/купівлі безготівкової валюти на валютних ринках (для вільно конвертованих валют - на світових валютних ринках, для курсу долар/гривня - на українському міжбанківському ринку). Цей курс прийнято в якості офіційного в більшості розвинених країн (наприклад, курс на кінець робочого дня). </w:t>
      </w:r>
    </w:p>
    <w:p w:rsidR="000F46F7" w:rsidRPr="00AE6579" w:rsidRDefault="000F46F7" w:rsidP="000F46F7">
      <w:pPr>
        <w:pStyle w:val="6"/>
        <w:ind w:left="0" w:firstLine="709"/>
        <w:jc w:val="both"/>
        <w:rPr>
          <w:b w:val="0"/>
        </w:rPr>
      </w:pPr>
      <w:r w:rsidRPr="00AE6579">
        <w:rPr>
          <w:b w:val="0"/>
        </w:rPr>
        <w:t>Обмінний курс валютних бірж</w:t>
      </w:r>
      <w:r w:rsidR="00AE7295">
        <w:rPr>
          <w:b w:val="0"/>
        </w:rPr>
        <w:t>.</w:t>
      </w:r>
    </w:p>
    <w:p w:rsidR="000F46F7" w:rsidRPr="00AE6579" w:rsidRDefault="000F46F7" w:rsidP="000F46F7">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У тих країнах, де збереглися валютні біржі, через які проходить основний оборот конверсійних операцій, курс, що встановлюється на біржі, є основним курсом внутрішнього валютного ринку, а часто - й офіційним курсом.</w:t>
      </w:r>
    </w:p>
    <w:p w:rsidR="000F46F7" w:rsidRPr="00AE6579" w:rsidRDefault="000F46F7" w:rsidP="000F46F7">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Валютні біржі, що збереглися в ряді країн, носять підпорядкований характер щодо міжбанківського ринку і використовуються, в основному, для фіксації курсу на певний момент часу (наприклад, фіксинг за курсом USD/EUR у Франкфурті-на-Майні в 11 - 00). Даний фіксинг виступає в якості офіційного курсу, який практично не відрізняється від курсу міжбанківського ринку в цей момент.</w:t>
      </w:r>
    </w:p>
    <w:p w:rsidR="000F46F7" w:rsidRPr="00AE6579" w:rsidRDefault="000F46F7" w:rsidP="000F46F7">
      <w:pPr>
        <w:pStyle w:val="6"/>
        <w:ind w:left="0" w:firstLine="709"/>
        <w:jc w:val="both"/>
        <w:rPr>
          <w:b w:val="0"/>
        </w:rPr>
      </w:pPr>
      <w:r w:rsidRPr="00AE6579">
        <w:rPr>
          <w:b w:val="0"/>
        </w:rPr>
        <w:t>Валютний курс готівкових угод</w:t>
      </w:r>
      <w:r w:rsidR="00AE7295">
        <w:rPr>
          <w:b w:val="0"/>
        </w:rPr>
        <w:t>.</w:t>
      </w:r>
    </w:p>
    <w:p w:rsidR="000F46F7" w:rsidRPr="00AE6579" w:rsidRDefault="000F46F7" w:rsidP="000F46F7">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Даний курс формується на основі попиту і пропозиції на ринку торгівлі готівкової валюти і може значно відрізнятись від безготівкового курсу міжбанківських угод. Для країн із значною часткою готівкових грошей у внутрішньому грошовому обороті готівковий обмінний курс відрізняється від міжбанківського безготівкового більше, ніж у країнах з розвиненою системою безготівкових платежів населення (за чеками, пластиковими картками тощо). В обмінних пунктах розвинених країн курс готівкового обміну валют встановлюється суворо на основі міжбанківського валютного курсу з досить вузькою маржею.</w:t>
      </w:r>
    </w:p>
    <w:p w:rsidR="000F46F7" w:rsidRPr="00AE6579" w:rsidRDefault="000F46F7" w:rsidP="000F46F7">
      <w:pPr>
        <w:spacing w:after="0" w:line="240" w:lineRule="auto"/>
        <w:ind w:firstLine="709"/>
        <w:jc w:val="both"/>
        <w:rPr>
          <w:rFonts w:ascii="Times New Roman" w:hAnsi="Times New Roman"/>
          <w:sz w:val="28"/>
          <w:szCs w:val="28"/>
          <w:lang w:val="uk-UA"/>
        </w:rPr>
      </w:pPr>
      <w:r w:rsidRPr="00AE6579">
        <w:rPr>
          <w:rFonts w:ascii="Times New Roman" w:hAnsi="Times New Roman"/>
          <w:i/>
          <w:sz w:val="28"/>
          <w:szCs w:val="28"/>
          <w:lang w:val="uk-UA"/>
        </w:rPr>
        <w:lastRenderedPageBreak/>
        <w:t>Процес встановлення валютного курсу.</w:t>
      </w:r>
      <w:r w:rsidRPr="00AE6579">
        <w:rPr>
          <w:rFonts w:ascii="Times New Roman" w:hAnsi="Times New Roman"/>
          <w:sz w:val="28"/>
          <w:szCs w:val="28"/>
          <w:lang w:val="uk-UA"/>
        </w:rPr>
        <w:t>У загальному вигляді валютні операції поділяють на два види: касові та термінові. Касові ще називають овернайтом (overnight). У цьому випадку мова йде про надання товару (валюти) в момент укладання угоди або через декілька днів і тимчасовий розрив між датою укладання угоди та її реалізацією.</w:t>
      </w:r>
    </w:p>
    <w:p w:rsidR="000F46F7" w:rsidRPr="00AE6579" w:rsidRDefault="000F46F7" w:rsidP="000F46F7">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Забезпечення ринку інформацією про поточний рівень валютного курсу здійснюється двома шляхами:</w:t>
      </w:r>
    </w:p>
    <w:p w:rsidR="000F46F7" w:rsidRPr="00AE6579" w:rsidRDefault="000F46F7" w:rsidP="005011AD">
      <w:pPr>
        <w:pStyle w:val="a5"/>
        <w:numPr>
          <w:ilvl w:val="1"/>
          <w:numId w:val="52"/>
        </w:numPr>
        <w:tabs>
          <w:tab w:val="left" w:pos="993"/>
        </w:tabs>
        <w:spacing w:after="0" w:line="240" w:lineRule="auto"/>
        <w:ind w:left="0" w:firstLine="709"/>
        <w:jc w:val="both"/>
        <w:rPr>
          <w:rFonts w:ascii="Times New Roman" w:hAnsi="Times New Roman"/>
          <w:sz w:val="28"/>
          <w:szCs w:val="28"/>
          <w:lang w:val="uk-UA"/>
        </w:rPr>
      </w:pPr>
      <w:r w:rsidRPr="00AE6579">
        <w:rPr>
          <w:rFonts w:ascii="Times New Roman" w:hAnsi="Times New Roman"/>
          <w:sz w:val="28"/>
          <w:szCs w:val="28"/>
          <w:lang w:val="uk-UA"/>
        </w:rPr>
        <w:t>з брокерської фірми;</w:t>
      </w:r>
    </w:p>
    <w:p w:rsidR="000F46F7" w:rsidRPr="00AE6579" w:rsidRDefault="000F46F7" w:rsidP="005011AD">
      <w:pPr>
        <w:pStyle w:val="a5"/>
        <w:numPr>
          <w:ilvl w:val="1"/>
          <w:numId w:val="52"/>
        </w:numPr>
        <w:tabs>
          <w:tab w:val="left" w:pos="993"/>
        </w:tabs>
        <w:spacing w:after="0" w:line="240" w:lineRule="auto"/>
        <w:ind w:left="0" w:firstLine="709"/>
        <w:jc w:val="both"/>
        <w:rPr>
          <w:rFonts w:ascii="Times New Roman" w:hAnsi="Times New Roman"/>
          <w:sz w:val="28"/>
          <w:szCs w:val="28"/>
          <w:lang w:val="uk-UA"/>
        </w:rPr>
      </w:pPr>
      <w:r w:rsidRPr="00AE6579">
        <w:rPr>
          <w:rFonts w:ascii="Times New Roman" w:hAnsi="Times New Roman"/>
          <w:sz w:val="28"/>
          <w:szCs w:val="28"/>
          <w:lang w:val="uk-UA"/>
        </w:rPr>
        <w:t>з інформаційної сторінки системи Рейтер або інших інформаційних систем (Доу Джонс Телерейт, Блумберг, Тенфор).</w:t>
      </w:r>
    </w:p>
    <w:p w:rsidR="000F46F7" w:rsidRPr="00AE6579" w:rsidRDefault="000F46F7" w:rsidP="000F46F7">
      <w:pPr>
        <w:pStyle w:val="a3"/>
        <w:spacing w:before="0" w:beforeAutospacing="0" w:after="0" w:afterAutospacing="0"/>
        <w:ind w:firstLine="709"/>
        <w:jc w:val="both"/>
        <w:rPr>
          <w:sz w:val="28"/>
          <w:szCs w:val="28"/>
          <w:lang w:val="uk-UA"/>
        </w:rPr>
      </w:pPr>
      <w:r w:rsidRPr="00AE6579">
        <w:rPr>
          <w:sz w:val="28"/>
          <w:szCs w:val="28"/>
          <w:lang w:val="uk-UA"/>
        </w:rPr>
        <w:t xml:space="preserve">Котировки, що отримуються від брокерської фірми, є реальними, оскільки відображають дійсні «тверді» заявки (firm orders) банків на купівлю і продаж валюти. Курс інформаційної сторінки є індикативним (довідковим) і відображає тільки дані про котировки, що введені в систему Рейтер банками, які мають доступ до введення на дану сторінку. </w:t>
      </w:r>
    </w:p>
    <w:p w:rsidR="00FB33C2" w:rsidRPr="00AE6579" w:rsidRDefault="00FB33C2" w:rsidP="00E528FD">
      <w:pPr>
        <w:tabs>
          <w:tab w:val="num" w:pos="0"/>
        </w:tabs>
        <w:spacing w:after="0" w:line="240" w:lineRule="auto"/>
        <w:ind w:firstLine="709"/>
        <w:jc w:val="both"/>
        <w:rPr>
          <w:rFonts w:ascii="Times New Roman" w:eastAsia="Times New Roman" w:hAnsi="Times New Roman"/>
          <w:b/>
          <w:sz w:val="28"/>
          <w:szCs w:val="28"/>
          <w:lang w:val="uk-UA"/>
        </w:rPr>
      </w:pPr>
      <w:r w:rsidRPr="00AE6579">
        <w:rPr>
          <w:rFonts w:ascii="Times New Roman" w:eastAsia="Times New Roman" w:hAnsi="Times New Roman"/>
          <w:b/>
          <w:sz w:val="28"/>
          <w:szCs w:val="28"/>
          <w:lang w:val="uk-UA"/>
        </w:rPr>
        <w:t xml:space="preserve">2. </w:t>
      </w:r>
      <w:r w:rsidR="006A201E" w:rsidRPr="00AE6579">
        <w:rPr>
          <w:rFonts w:ascii="Times New Roman" w:eastAsia="Times New Roman" w:hAnsi="Times New Roman"/>
          <w:b/>
          <w:sz w:val="28"/>
          <w:szCs w:val="28"/>
          <w:lang w:val="uk-UA"/>
        </w:rPr>
        <w:t>Визначення крос-курсу валют</w:t>
      </w:r>
      <w:r w:rsidRPr="00AE6579">
        <w:rPr>
          <w:rFonts w:ascii="Times New Roman" w:eastAsia="Times New Roman" w:hAnsi="Times New Roman"/>
          <w:b/>
          <w:sz w:val="28"/>
          <w:szCs w:val="28"/>
          <w:lang w:val="uk-UA"/>
        </w:rPr>
        <w:t>.</w:t>
      </w:r>
    </w:p>
    <w:p w:rsidR="006A201E" w:rsidRPr="00AE6579" w:rsidRDefault="006A201E" w:rsidP="006A201E">
      <w:pPr>
        <w:spacing w:after="0" w:line="240" w:lineRule="auto"/>
        <w:ind w:firstLine="709"/>
        <w:jc w:val="both"/>
        <w:rPr>
          <w:rFonts w:ascii="Times New Roman" w:hAnsi="Times New Roman"/>
          <w:sz w:val="28"/>
          <w:szCs w:val="28"/>
          <w:lang w:val="uk-UA"/>
        </w:rPr>
      </w:pPr>
      <w:r w:rsidRPr="00AE6579">
        <w:rPr>
          <w:rFonts w:ascii="Times New Roman" w:hAnsi="Times New Roman"/>
          <w:b/>
          <w:i/>
          <w:sz w:val="28"/>
          <w:szCs w:val="28"/>
          <w:lang w:val="uk-UA"/>
        </w:rPr>
        <w:t>Крос-курс</w:t>
      </w:r>
      <w:r w:rsidR="00AE7295">
        <w:rPr>
          <w:rFonts w:ascii="Times New Roman" w:hAnsi="Times New Roman"/>
          <w:sz w:val="28"/>
          <w:szCs w:val="28"/>
          <w:lang w:val="uk-UA"/>
        </w:rPr>
        <w:t>–</w:t>
      </w:r>
      <w:r w:rsidRPr="00AE6579">
        <w:rPr>
          <w:rFonts w:ascii="Times New Roman" w:hAnsi="Times New Roman"/>
          <w:sz w:val="28"/>
          <w:szCs w:val="28"/>
          <w:lang w:val="uk-UA"/>
        </w:rPr>
        <w:t xml:space="preserve"> це курс обміну між двома валютами, за винятком долара США. До числа найбільш активних ринків конверсійних операцій за крос-курсами належать: євро до японської ієни EUR/JPY, тощо. Якщо хтось хоче обміняти євро на бразильські крузейро, то йому важко обійтись без посередництва долара.Крос-курс щодо валют, об'єм торгівлі в яких незначний, часто важко отримати у чистому вигляді, тому угоду здійснюють через долар США.</w:t>
      </w:r>
    </w:p>
    <w:p w:rsidR="006A201E" w:rsidRPr="00AE6579" w:rsidRDefault="006A201E" w:rsidP="006A201E">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Однією з особливостей крос-курсів є те, що курси між валютами можуть котируватися по-різному, залежно від того, який банк проводить котирування.</w:t>
      </w:r>
    </w:p>
    <w:p w:rsidR="006A201E" w:rsidRPr="00AE6579" w:rsidRDefault="006A201E" w:rsidP="006A201E">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Розглянемо три способи розрахунку крос-курсів з урахуванням того, чи є котировки валют до долара прямими або непрямими. При цьому пропонується користуватись простим для запам'ятовування правилом множення і ділення дробів, у вигляді яких можна представити запис курсу валют. При цьому не слід сприймати написання USD/EUR буквально, як дріб. Це просто загальноприйняте в міжнародній практиці позначення валютного курсу. Якби курс долара до євро зображувався у вигляді дробу, то значенню курсу 1,5520 (або кількості євро за один долар) відповідав би запис EUR / USD.</w:t>
      </w:r>
    </w:p>
    <w:p w:rsidR="006A201E" w:rsidRPr="00AE6579" w:rsidRDefault="006A201E" w:rsidP="006A201E">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Розрахунок крос-курсу для валют з прямими котировками до долара, (тобто долар є базою котировки для обох валют).</w:t>
      </w:r>
    </w:p>
    <w:p w:rsidR="006A201E" w:rsidRPr="00AE6579" w:rsidRDefault="006A201E" w:rsidP="006A201E">
      <w:pPr>
        <w:spacing w:after="0" w:line="240" w:lineRule="auto"/>
        <w:ind w:firstLine="709"/>
        <w:jc w:val="both"/>
        <w:rPr>
          <w:rFonts w:ascii="Times New Roman" w:hAnsi="Times New Roman"/>
          <w:sz w:val="28"/>
          <w:szCs w:val="28"/>
          <w:lang w:val="uk-UA"/>
        </w:rPr>
      </w:pPr>
      <w:r w:rsidRPr="00AE6579">
        <w:rPr>
          <w:rFonts w:ascii="Times New Roman" w:hAnsi="Times New Roman"/>
          <w:b/>
          <w:i/>
          <w:sz w:val="28"/>
          <w:szCs w:val="28"/>
          <w:lang w:val="uk-UA"/>
        </w:rPr>
        <w:t>Наприклад,</w:t>
      </w:r>
      <w:r w:rsidRPr="00AE6579">
        <w:rPr>
          <w:rFonts w:ascii="Times New Roman" w:hAnsi="Times New Roman"/>
          <w:sz w:val="28"/>
          <w:szCs w:val="28"/>
          <w:lang w:val="uk-UA"/>
        </w:rPr>
        <w:t xml:space="preserve"> треба знайти крос-курс євро та швейцарського франка - EUR/CHF. Застосовуючи правило дробів, спробуємо вивести формулу отримання співвідношення EUR/CHF у вигляді написання дробу EUR/CHF шляхом використання прямих доларових курсів, євро і швейцарського франка:</w:t>
      </w:r>
    </w:p>
    <w:p w:rsidR="006A201E" w:rsidRPr="00AE6579" w:rsidRDefault="006A201E" w:rsidP="006A201E">
      <w:pPr>
        <w:spacing w:after="0" w:line="240" w:lineRule="auto"/>
        <w:ind w:firstLine="709"/>
        <w:jc w:val="both"/>
        <w:rPr>
          <w:rFonts w:ascii="Times New Roman" w:hAnsi="Times New Roman"/>
          <w:sz w:val="28"/>
          <w:szCs w:val="28"/>
          <w:lang w:val="uk-UA"/>
        </w:rPr>
      </w:pPr>
    </w:p>
    <w:p w:rsidR="006A201E" w:rsidRPr="00AE6579" w:rsidRDefault="006A201E" w:rsidP="00EF6CA2">
      <w:pPr>
        <w:ind w:firstLine="709"/>
        <w:jc w:val="right"/>
        <w:rPr>
          <w:rFonts w:ascii="Times New Roman" w:hAnsi="Times New Roman"/>
          <w:i/>
          <w:sz w:val="28"/>
          <w:szCs w:val="28"/>
          <w:lang w:val="uk-UA"/>
        </w:rPr>
      </w:pPr>
      <w:r w:rsidRPr="00AE6579">
        <w:rPr>
          <w:rFonts w:ascii="Times New Roman" w:hAnsi="Times New Roman"/>
          <w:i/>
          <w:sz w:val="28"/>
          <w:szCs w:val="28"/>
          <w:lang w:val="uk-UA"/>
        </w:rPr>
        <w:t xml:space="preserve">EUR/CHF = </w:t>
      </w:r>
      <w:r w:rsidRPr="00AE6579">
        <w:rPr>
          <w:rFonts w:ascii="Times New Roman" w:hAnsi="Times New Roman"/>
          <w:i/>
          <w:position w:val="-24"/>
          <w:sz w:val="28"/>
          <w:szCs w:val="28"/>
          <w:lang w:val="uk-UA"/>
        </w:rPr>
        <w:object w:dxaOrig="1199" w:dyaOrig="620">
          <v:shape id="_x0000_i1028" type="#_x0000_t75" style="width:60pt;height:31.5pt" o:ole="" fillcolor="window">
            <v:imagedata r:id="rId20" o:title=""/>
          </v:shape>
          <o:OLEObject Type="Embed" ProgID="Equation.3" ShapeID="_x0000_i1028" DrawAspect="Content" ObjectID="_1801991455" r:id="rId21"/>
        </w:object>
      </w:r>
      <w:r w:rsidR="002711D0" w:rsidRPr="00AE6579">
        <w:rPr>
          <w:rFonts w:ascii="Times New Roman" w:hAnsi="Times New Roman"/>
          <w:i/>
          <w:sz w:val="28"/>
          <w:szCs w:val="28"/>
          <w:lang w:val="uk-UA"/>
        </w:rPr>
        <w:t xml:space="preserve">                                    (</w:t>
      </w:r>
      <w:r w:rsidR="005559B1" w:rsidRPr="00AE6579">
        <w:rPr>
          <w:rFonts w:ascii="Times New Roman" w:hAnsi="Times New Roman"/>
          <w:i/>
          <w:sz w:val="28"/>
          <w:szCs w:val="28"/>
          <w:lang w:val="uk-UA"/>
        </w:rPr>
        <w:t>7</w:t>
      </w:r>
      <w:r w:rsidR="002711D0" w:rsidRPr="00AE6579">
        <w:rPr>
          <w:rFonts w:ascii="Times New Roman" w:hAnsi="Times New Roman"/>
          <w:i/>
          <w:sz w:val="28"/>
          <w:szCs w:val="28"/>
          <w:lang w:val="uk-UA"/>
        </w:rPr>
        <w:t>.5)</w:t>
      </w:r>
    </w:p>
    <w:p w:rsidR="006A201E" w:rsidRPr="00AE6579" w:rsidRDefault="006A201E" w:rsidP="006A201E">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lastRenderedPageBreak/>
        <w:t>Якщо USD/CHF = 1,2810, a USD/EUR = 1,5350, то крос курс EUR/CHF складе 1,2810/1,5350 = 0,8345 з округленням до пункту.</w:t>
      </w:r>
    </w:p>
    <w:p w:rsidR="006A201E" w:rsidRPr="00AE6579" w:rsidRDefault="006A201E" w:rsidP="006A201E">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Таким чином, якщо долар США є базою котировки для обох валют, то для знаходження їх крос-курсу слід розділити доларові курси цих валют.</w:t>
      </w:r>
    </w:p>
    <w:p w:rsidR="006A201E" w:rsidRPr="00AE6579" w:rsidRDefault="006A201E" w:rsidP="006A201E">
      <w:pPr>
        <w:pStyle w:val="31"/>
        <w:spacing w:after="0" w:line="240" w:lineRule="auto"/>
        <w:ind w:left="0" w:firstLine="709"/>
        <w:jc w:val="both"/>
        <w:rPr>
          <w:rFonts w:ascii="Times New Roman" w:hAnsi="Times New Roman"/>
          <w:i/>
          <w:sz w:val="28"/>
          <w:szCs w:val="28"/>
          <w:lang w:val="uk-UA"/>
        </w:rPr>
      </w:pPr>
      <w:r w:rsidRPr="00AE6579">
        <w:rPr>
          <w:rFonts w:ascii="Times New Roman" w:hAnsi="Times New Roman"/>
          <w:i/>
          <w:sz w:val="28"/>
          <w:szCs w:val="28"/>
          <w:lang w:val="uk-UA"/>
        </w:rPr>
        <w:t>Розрахунок крос-курсу для валют з прямою і непрямою котировкою до долару, де долар є базою котировки для однієї з валют.</w:t>
      </w:r>
    </w:p>
    <w:p w:rsidR="006A201E" w:rsidRPr="00AE6579" w:rsidRDefault="006A201E" w:rsidP="006A201E">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Наприклад, потрібно знайти крос-курс фунта стерлінгів до євро GBP/EUR. Тут курс GBP/USD є непрямою котировкою</w:t>
      </w:r>
      <w:r w:rsidRPr="00AE6579">
        <w:rPr>
          <w:rFonts w:ascii="Times New Roman" w:hAnsi="Times New Roman"/>
          <w:smallCaps/>
          <w:sz w:val="28"/>
          <w:szCs w:val="28"/>
          <w:lang w:val="uk-UA"/>
        </w:rPr>
        <w:t xml:space="preserve">, </w:t>
      </w:r>
      <w:r w:rsidRPr="00AE6579">
        <w:rPr>
          <w:rFonts w:ascii="Times New Roman" w:hAnsi="Times New Roman"/>
          <w:sz w:val="28"/>
          <w:szCs w:val="28"/>
          <w:lang w:val="uk-UA"/>
        </w:rPr>
        <w:t>а курс USD/EUR - прямою:</w:t>
      </w:r>
    </w:p>
    <w:p w:rsidR="002711D0" w:rsidRPr="00AE6579" w:rsidRDefault="002711D0" w:rsidP="006A201E">
      <w:pPr>
        <w:ind w:firstLine="709"/>
        <w:jc w:val="both"/>
        <w:rPr>
          <w:rFonts w:ascii="Times New Roman" w:hAnsi="Times New Roman"/>
          <w:i/>
          <w:sz w:val="28"/>
          <w:szCs w:val="28"/>
          <w:lang w:val="uk-UA"/>
        </w:rPr>
      </w:pPr>
    </w:p>
    <w:p w:rsidR="006A201E" w:rsidRPr="00AE6579" w:rsidRDefault="006A201E" w:rsidP="00EF6CA2">
      <w:pPr>
        <w:ind w:firstLine="709"/>
        <w:jc w:val="right"/>
        <w:rPr>
          <w:rFonts w:ascii="Times New Roman" w:hAnsi="Times New Roman"/>
          <w:i/>
          <w:sz w:val="28"/>
          <w:szCs w:val="28"/>
          <w:lang w:val="uk-UA"/>
        </w:rPr>
      </w:pPr>
      <w:r w:rsidRPr="00AE6579">
        <w:rPr>
          <w:rFonts w:ascii="Times New Roman" w:hAnsi="Times New Roman"/>
          <w:i/>
          <w:sz w:val="28"/>
          <w:szCs w:val="28"/>
          <w:lang w:val="uk-UA"/>
        </w:rPr>
        <w:t xml:space="preserve">GBP/EUR = GBP/USD </w:t>
      </w:r>
      <w:r w:rsidRPr="00AE6579">
        <w:rPr>
          <w:rFonts w:ascii="Times New Roman" w:hAnsi="Times New Roman"/>
          <w:i/>
          <w:sz w:val="28"/>
          <w:szCs w:val="28"/>
          <w:lang w:val="uk-UA"/>
        </w:rPr>
        <w:sym w:font="Symbol" w:char="00B4"/>
      </w:r>
      <w:r w:rsidR="002711D0" w:rsidRPr="00AE6579">
        <w:rPr>
          <w:rFonts w:ascii="Times New Roman" w:hAnsi="Times New Roman"/>
          <w:i/>
          <w:sz w:val="28"/>
          <w:szCs w:val="28"/>
          <w:lang w:val="uk-UA"/>
        </w:rPr>
        <w:t>USD/EUR                             (</w:t>
      </w:r>
      <w:r w:rsidR="005559B1" w:rsidRPr="00AE6579">
        <w:rPr>
          <w:rFonts w:ascii="Times New Roman" w:hAnsi="Times New Roman"/>
          <w:i/>
          <w:sz w:val="28"/>
          <w:szCs w:val="28"/>
          <w:lang w:val="uk-UA"/>
        </w:rPr>
        <w:t>7</w:t>
      </w:r>
      <w:r w:rsidR="002711D0" w:rsidRPr="00AE6579">
        <w:rPr>
          <w:rFonts w:ascii="Times New Roman" w:hAnsi="Times New Roman"/>
          <w:i/>
          <w:sz w:val="28"/>
          <w:szCs w:val="28"/>
          <w:lang w:val="uk-UA"/>
        </w:rPr>
        <w:t>.6)</w:t>
      </w:r>
    </w:p>
    <w:p w:rsidR="002711D0" w:rsidRPr="00AE6579" w:rsidRDefault="002711D0" w:rsidP="006A201E">
      <w:pPr>
        <w:spacing w:after="0" w:line="240" w:lineRule="auto"/>
        <w:ind w:firstLine="709"/>
        <w:jc w:val="both"/>
        <w:rPr>
          <w:rFonts w:ascii="Times New Roman" w:hAnsi="Times New Roman"/>
          <w:sz w:val="28"/>
          <w:szCs w:val="28"/>
          <w:lang w:val="uk-UA"/>
        </w:rPr>
      </w:pPr>
    </w:p>
    <w:p w:rsidR="006A201E" w:rsidRPr="00AE6579" w:rsidRDefault="006A201E" w:rsidP="006A201E">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 xml:space="preserve">Прийнявши, що курс GBP/USD = 1,5720, а курс USD/EUR = 1,5350, отримаємо крос-курс фунта до євро: 1,5720 </w:t>
      </w:r>
      <w:r w:rsidRPr="00AE6579">
        <w:rPr>
          <w:rFonts w:ascii="Times New Roman" w:hAnsi="Times New Roman"/>
          <w:sz w:val="28"/>
          <w:szCs w:val="28"/>
          <w:lang w:val="uk-UA"/>
        </w:rPr>
        <w:sym w:font="Symbol" w:char="00B4"/>
      </w:r>
      <w:r w:rsidRPr="00AE6579">
        <w:rPr>
          <w:rFonts w:ascii="Times New Roman" w:hAnsi="Times New Roman"/>
          <w:sz w:val="28"/>
          <w:szCs w:val="28"/>
          <w:lang w:val="uk-UA"/>
        </w:rPr>
        <w:t xml:space="preserve"> 1,5350 = 2,4130 з округленням до пункту.</w:t>
      </w:r>
    </w:p>
    <w:p w:rsidR="006A201E" w:rsidRPr="00AE6579" w:rsidRDefault="006A201E" w:rsidP="006A201E">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 xml:space="preserve">Таким чином, наступне </w:t>
      </w:r>
      <w:r w:rsidRPr="00AE6579">
        <w:rPr>
          <w:rFonts w:ascii="Times New Roman" w:hAnsi="Times New Roman"/>
          <w:i/>
          <w:sz w:val="28"/>
          <w:szCs w:val="28"/>
          <w:lang w:val="uk-UA"/>
        </w:rPr>
        <w:t>правило розрахунку крос-курсів</w:t>
      </w:r>
      <w:r w:rsidRPr="00AE6579">
        <w:rPr>
          <w:rFonts w:ascii="Times New Roman" w:hAnsi="Times New Roman"/>
          <w:sz w:val="28"/>
          <w:szCs w:val="28"/>
          <w:lang w:val="uk-UA"/>
        </w:rPr>
        <w:t xml:space="preserve"> таке: якщо долар є базою котировки тільки для однієї з валют, то необхідно перемножити доларові курси цих валют.</w:t>
      </w:r>
    </w:p>
    <w:p w:rsidR="006A201E" w:rsidRPr="00AE6579" w:rsidRDefault="006A201E" w:rsidP="006A201E">
      <w:pPr>
        <w:pStyle w:val="a3"/>
        <w:spacing w:before="0" w:beforeAutospacing="0" w:after="0" w:afterAutospacing="0"/>
        <w:ind w:firstLine="709"/>
        <w:jc w:val="both"/>
        <w:rPr>
          <w:sz w:val="28"/>
          <w:szCs w:val="28"/>
          <w:lang w:val="uk-UA"/>
        </w:rPr>
      </w:pPr>
      <w:r w:rsidRPr="00AE6579">
        <w:rPr>
          <w:sz w:val="28"/>
          <w:szCs w:val="28"/>
          <w:lang w:val="uk-UA"/>
        </w:rPr>
        <w:t>Розрахунок крос-курсу для валют з непрямими котировками до долара США, де долар є валютою котировки для обох валют.</w:t>
      </w:r>
    </w:p>
    <w:p w:rsidR="006A201E" w:rsidRPr="00AE6579" w:rsidRDefault="006A201E" w:rsidP="006A201E">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У цьому випадку правило вказує: якщо долар є валютою котировки для обох валют, то для знаходження їх крос-курсу необхідно поділити доларові курси цих валют.</w:t>
      </w:r>
    </w:p>
    <w:p w:rsidR="006A201E" w:rsidRPr="00AE6579" w:rsidRDefault="006A201E" w:rsidP="006A201E">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Дані способи застосовуються для розрахунку середнього крос-курсу, однак у дійсності будь-які курси котируються банками у вигляді двосторонньої котировки bid і offer. Наприклад, клієнту банку, що має валютний рахунок у євро, потрібно купити 100 тис. фунтів стерлінгів для оплати контрактних поставок, і він хоче знати, яка сума буде списана з його рахунку в німецьких марках.</w:t>
      </w:r>
    </w:p>
    <w:p w:rsidR="006A201E" w:rsidRPr="00AE6579" w:rsidRDefault="006A201E" w:rsidP="006A201E">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 xml:space="preserve">Банк прокотирує йому курс фунта стерлінгів до євро у вигляді двосторонньої котировки: </w:t>
      </w:r>
    </w:p>
    <w:p w:rsidR="00A62171" w:rsidRPr="00AE6579" w:rsidRDefault="00A62171" w:rsidP="006A201E">
      <w:pPr>
        <w:spacing w:after="0" w:line="240" w:lineRule="auto"/>
        <w:ind w:firstLine="709"/>
        <w:jc w:val="both"/>
        <w:rPr>
          <w:rFonts w:ascii="Times New Roman" w:hAnsi="Times New Roman"/>
          <w:sz w:val="28"/>
          <w:szCs w:val="28"/>
          <w:lang w:val="uk-UA"/>
        </w:rPr>
      </w:pPr>
    </w:p>
    <w:p w:rsidR="006A201E" w:rsidRPr="00AE6579" w:rsidRDefault="006A201E" w:rsidP="00EF6CA2">
      <w:pPr>
        <w:ind w:firstLine="709"/>
        <w:jc w:val="right"/>
        <w:rPr>
          <w:rFonts w:ascii="Times New Roman" w:hAnsi="Times New Roman"/>
          <w:sz w:val="28"/>
          <w:szCs w:val="28"/>
          <w:lang w:val="uk-UA"/>
        </w:rPr>
      </w:pPr>
      <w:r w:rsidRPr="00AE6579">
        <w:rPr>
          <w:rFonts w:ascii="Times New Roman" w:hAnsi="Times New Roman"/>
          <w:sz w:val="28"/>
          <w:szCs w:val="28"/>
          <w:lang w:val="uk-UA"/>
        </w:rPr>
        <w:t>GBP/EUR =</w:t>
      </w:r>
      <w:r w:rsidRPr="00AE6579">
        <w:rPr>
          <w:rFonts w:ascii="Times New Roman" w:hAnsi="Times New Roman"/>
          <w:position w:val="-28"/>
          <w:sz w:val="28"/>
          <w:szCs w:val="28"/>
          <w:lang w:val="uk-UA"/>
        </w:rPr>
        <w:object w:dxaOrig="1680" w:dyaOrig="660">
          <v:shape id="_x0000_i1029" type="#_x0000_t75" style="width:84pt;height:33pt" o:ole="" fillcolor="window">
            <v:imagedata r:id="rId22" o:title=""/>
          </v:shape>
          <o:OLEObject Type="Embed" ProgID="Equation.3" ShapeID="_x0000_i1029" DrawAspect="Content" ObjectID="_1801991456" r:id="rId23"/>
        </w:object>
      </w:r>
      <w:r w:rsidR="002711D0" w:rsidRPr="00AE6579">
        <w:rPr>
          <w:rFonts w:ascii="Times New Roman" w:hAnsi="Times New Roman"/>
          <w:i/>
          <w:sz w:val="28"/>
          <w:szCs w:val="28"/>
          <w:lang w:val="uk-UA"/>
        </w:rPr>
        <w:t>(</w:t>
      </w:r>
      <w:r w:rsidR="005559B1" w:rsidRPr="00AE6579">
        <w:rPr>
          <w:rFonts w:ascii="Times New Roman" w:hAnsi="Times New Roman"/>
          <w:i/>
          <w:sz w:val="28"/>
          <w:szCs w:val="28"/>
          <w:lang w:val="uk-UA"/>
        </w:rPr>
        <w:t>7</w:t>
      </w:r>
      <w:r w:rsidR="002711D0" w:rsidRPr="00AE6579">
        <w:rPr>
          <w:rFonts w:ascii="Times New Roman" w:hAnsi="Times New Roman"/>
          <w:i/>
          <w:sz w:val="28"/>
          <w:szCs w:val="28"/>
          <w:lang w:val="uk-UA"/>
        </w:rPr>
        <w:t>.7)</w:t>
      </w:r>
    </w:p>
    <w:p w:rsidR="006A201E" w:rsidRPr="00AE6579" w:rsidRDefault="006A201E" w:rsidP="00A62171">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Оскільки базовою валютою є фунт стерлінгів, то зі сторони bid банк буде купувати фунти стерлінгів проти євро, а зі сторони offer - продавати фунти. Відповідно клієнт купить у банку 100 тис. фунтів стерлінгів за курсом 2,4200 (сторона offer), сплативши за них 242 тис. євро.</w:t>
      </w:r>
    </w:p>
    <w:p w:rsidR="00FB33C2" w:rsidRPr="00AE6579" w:rsidRDefault="00FB33C2" w:rsidP="00E528FD">
      <w:pPr>
        <w:spacing w:after="0" w:line="240" w:lineRule="auto"/>
        <w:ind w:firstLine="709"/>
        <w:rPr>
          <w:rFonts w:ascii="Times New Roman" w:eastAsia="Times New Roman" w:hAnsi="Times New Roman"/>
          <w:b/>
          <w:sz w:val="28"/>
          <w:szCs w:val="28"/>
          <w:lang w:val="uk-UA"/>
        </w:rPr>
      </w:pPr>
      <w:r w:rsidRPr="00AE6579">
        <w:rPr>
          <w:rFonts w:ascii="Times New Roman" w:eastAsia="Times New Roman" w:hAnsi="Times New Roman"/>
          <w:b/>
          <w:sz w:val="28"/>
          <w:szCs w:val="28"/>
          <w:lang w:val="uk-UA"/>
        </w:rPr>
        <w:t xml:space="preserve">3. </w:t>
      </w:r>
      <w:r w:rsidR="00A62171" w:rsidRPr="00AE6579">
        <w:rPr>
          <w:rFonts w:ascii="Times New Roman" w:eastAsia="Times New Roman" w:hAnsi="Times New Roman"/>
          <w:b/>
          <w:sz w:val="28"/>
          <w:szCs w:val="28"/>
          <w:lang w:val="uk-UA"/>
        </w:rPr>
        <w:t>Операції на форвардному ринку</w:t>
      </w:r>
      <w:r w:rsidRPr="00AE6579">
        <w:rPr>
          <w:rFonts w:ascii="Times New Roman" w:eastAsia="Times New Roman" w:hAnsi="Times New Roman"/>
          <w:b/>
          <w:sz w:val="28"/>
          <w:szCs w:val="28"/>
          <w:lang w:val="uk-UA"/>
        </w:rPr>
        <w:t>.</w:t>
      </w:r>
    </w:p>
    <w:p w:rsidR="00A62171" w:rsidRPr="00AE6579" w:rsidRDefault="00A62171" w:rsidP="00A62171">
      <w:pPr>
        <w:spacing w:after="0" w:line="240" w:lineRule="auto"/>
        <w:ind w:firstLine="709"/>
        <w:jc w:val="both"/>
        <w:rPr>
          <w:rFonts w:ascii="Times New Roman" w:hAnsi="Times New Roman"/>
          <w:sz w:val="28"/>
          <w:szCs w:val="28"/>
          <w:lang w:val="uk-UA"/>
        </w:rPr>
      </w:pPr>
      <w:r w:rsidRPr="00AE6579">
        <w:rPr>
          <w:rFonts w:ascii="Times New Roman" w:hAnsi="Times New Roman"/>
          <w:b/>
          <w:i/>
          <w:sz w:val="28"/>
          <w:szCs w:val="28"/>
          <w:lang w:val="uk-UA"/>
        </w:rPr>
        <w:t>Термінова або форвардна</w:t>
      </w:r>
      <w:r w:rsidRPr="00AE6579">
        <w:rPr>
          <w:rFonts w:ascii="Times New Roman" w:hAnsi="Times New Roman"/>
          <w:sz w:val="28"/>
          <w:szCs w:val="28"/>
          <w:lang w:val="uk-UA"/>
        </w:rPr>
        <w:t xml:space="preserve"> (англ. forward transantions - термінова </w:t>
      </w:r>
      <w:r w:rsidRPr="00AE6579">
        <w:rPr>
          <w:rFonts w:ascii="Times New Roman" w:hAnsi="Times New Roman"/>
          <w:b/>
          <w:i/>
          <w:sz w:val="28"/>
          <w:szCs w:val="28"/>
          <w:lang w:val="uk-UA"/>
        </w:rPr>
        <w:t>угода</w:t>
      </w:r>
      <w:r w:rsidRPr="00AE6579">
        <w:rPr>
          <w:rFonts w:ascii="Times New Roman" w:hAnsi="Times New Roman"/>
          <w:sz w:val="28"/>
          <w:szCs w:val="28"/>
          <w:lang w:val="uk-UA"/>
        </w:rPr>
        <w:t xml:space="preserve">)операція є угодою, при якій платежі проводяться у встановлений термін (від одного тижня до п'яти років) за курсом, зафіксованим на час укладення </w:t>
      </w:r>
      <w:r w:rsidRPr="00AE6579">
        <w:rPr>
          <w:rFonts w:ascii="Times New Roman" w:hAnsi="Times New Roman"/>
          <w:sz w:val="28"/>
          <w:szCs w:val="28"/>
          <w:lang w:val="uk-UA"/>
        </w:rPr>
        <w:lastRenderedPageBreak/>
        <w:t>угоди за контрактом, тобто це угоди, в яких сторони домовляються про поставку певної суми валюти через конкретний період часу після укладання угоди за курсом, зафіксованим в угоді.</w:t>
      </w:r>
    </w:p>
    <w:p w:rsidR="00A62171" w:rsidRPr="00AE6579" w:rsidRDefault="00A62171" w:rsidP="00A62171">
      <w:pPr>
        <w:spacing w:after="0" w:line="240" w:lineRule="auto"/>
        <w:ind w:firstLine="709"/>
        <w:jc w:val="both"/>
        <w:rPr>
          <w:rFonts w:ascii="Times New Roman" w:hAnsi="Times New Roman"/>
          <w:sz w:val="28"/>
          <w:szCs w:val="28"/>
          <w:lang w:val="uk-UA"/>
        </w:rPr>
      </w:pPr>
      <w:r w:rsidRPr="00AE6579">
        <w:rPr>
          <w:rFonts w:ascii="Times New Roman" w:hAnsi="Times New Roman"/>
          <w:i/>
          <w:sz w:val="28"/>
          <w:szCs w:val="28"/>
          <w:lang w:val="uk-UA"/>
        </w:rPr>
        <w:t>Форвард-курс</w:t>
      </w:r>
      <w:r w:rsidRPr="00AE6579">
        <w:rPr>
          <w:rFonts w:ascii="Times New Roman" w:hAnsi="Times New Roman"/>
          <w:sz w:val="28"/>
          <w:szCs w:val="28"/>
          <w:lang w:val="uk-UA"/>
        </w:rPr>
        <w:t xml:space="preserve"> (форвардний курс) визначає очікувану вартість валюти через певний період часу і є ціною, за якою дана валюта продається або купується за умови її постачання на певну дату в майбутньому.</w:t>
      </w:r>
    </w:p>
    <w:p w:rsidR="00A62171" w:rsidRPr="00AE6579" w:rsidRDefault="00A62171" w:rsidP="00A62171">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Теоретично форвардний курс валюти може дорівнювати її курсу спот, однак на практиці він завжди виявляється або вище, або нижче курсу спот. Якщо форвардний курс вище курсу спот, він є сумою курсу спот і відповідної різниці (форвардної маржі), що в даному випадку називається премією. Якщо форвардний курс нижче курсу спот, він є курсом спот, від якого віднята форвардна маржа, що називається в цьому випадку дисконтом.</w:t>
      </w:r>
    </w:p>
    <w:p w:rsidR="00A62171" w:rsidRPr="00AE6579" w:rsidRDefault="00A62171" w:rsidP="00A62171">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Отже, форвардний курс відрізняється від курсу спот на величину форвардної маржі. Маржа може бути у вигляді премії, іноді форвардний курс вище курсу спот, або у вигляді дисконту (скидки). У такому випадку форвардний курс нижчий ніж курс спот.</w:t>
      </w:r>
    </w:p>
    <w:p w:rsidR="00A62171" w:rsidRPr="00AE6579" w:rsidRDefault="00A62171" w:rsidP="00A62171">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Форвардна валютна угода застосовується, головним чином, для страхування платежів. Ціни на форвардному ринку в умовах стабільної економіки та вільного переміщення капіталу пов'язані з різницею в процентних ставках. Форвардний (розрахунковий) курс повинен дорівнювати відношенню процентних ставок за міжбанківським кредитом, помноженому на курс спот.</w:t>
      </w:r>
    </w:p>
    <w:p w:rsidR="00A62171" w:rsidRPr="00AE6579" w:rsidRDefault="00A62171" w:rsidP="00A62171">
      <w:pPr>
        <w:spacing w:after="0" w:line="240" w:lineRule="auto"/>
        <w:ind w:firstLine="709"/>
        <w:jc w:val="both"/>
        <w:rPr>
          <w:rFonts w:ascii="Times New Roman" w:hAnsi="Times New Roman"/>
          <w:sz w:val="28"/>
          <w:szCs w:val="28"/>
          <w:lang w:val="uk-UA"/>
        </w:rPr>
      </w:pPr>
      <w:r w:rsidRPr="00AE6579">
        <w:rPr>
          <w:rFonts w:ascii="Times New Roman" w:hAnsi="Times New Roman"/>
          <w:i/>
          <w:sz w:val="28"/>
          <w:szCs w:val="28"/>
          <w:lang w:val="uk-UA"/>
        </w:rPr>
        <w:t>Форвардні операції діляться на два види:</w:t>
      </w:r>
      <w:r w:rsidRPr="00AE6579">
        <w:rPr>
          <w:rFonts w:ascii="Times New Roman" w:hAnsi="Times New Roman"/>
          <w:sz w:val="28"/>
          <w:szCs w:val="28"/>
          <w:lang w:val="uk-UA"/>
        </w:rPr>
        <w:t xml:space="preserve"> угоди аутрайт і угоди своп. Операція аутрайт означає, що продавець зобов'язується продати, а покупець - купити валюту в установлений строк за зафіксованим наперед курсом. Угоди своп - комбінація двох протилежних конверсійних операцій з різними датами валютування.</w:t>
      </w:r>
    </w:p>
    <w:p w:rsidR="00A62171" w:rsidRPr="00AE6579" w:rsidRDefault="00A62171" w:rsidP="00A62171">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Якщо значення форвардної маржі длякурсу покупки будуть більше її відповідних значень для курсу продажу, валюта котирується з дисконтом, якщо менше – з премією. Форвардний курс буде дорівнювати курсу спот плюс премія або курс спот мінус дисконт</w:t>
      </w:r>
      <w:r w:rsidR="00AE7295">
        <w:rPr>
          <w:rFonts w:ascii="Times New Roman" w:hAnsi="Times New Roman"/>
          <w:sz w:val="28"/>
          <w:szCs w:val="28"/>
          <w:lang w:val="uk-UA"/>
        </w:rPr>
        <w:t>:</w:t>
      </w:r>
    </w:p>
    <w:p w:rsidR="00A62171" w:rsidRPr="00AE6579" w:rsidRDefault="00A62171" w:rsidP="00A62171">
      <w:pPr>
        <w:spacing w:after="0" w:line="240" w:lineRule="auto"/>
        <w:ind w:firstLine="709"/>
        <w:jc w:val="both"/>
        <w:rPr>
          <w:rFonts w:ascii="Times New Roman" w:hAnsi="Times New Roman"/>
          <w:sz w:val="28"/>
          <w:szCs w:val="28"/>
          <w:lang w:val="uk-UA"/>
        </w:rPr>
      </w:pPr>
    </w:p>
    <w:tbl>
      <w:tblPr>
        <w:tblW w:w="0" w:type="auto"/>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CellMar>
          <w:left w:w="40" w:type="dxa"/>
          <w:right w:w="40" w:type="dxa"/>
        </w:tblCellMar>
        <w:tblLook w:val="0000" w:firstRow="0" w:lastRow="0" w:firstColumn="0" w:lastColumn="0" w:noHBand="0" w:noVBand="0"/>
      </w:tblPr>
      <w:tblGrid>
        <w:gridCol w:w="1614"/>
        <w:gridCol w:w="2035"/>
        <w:gridCol w:w="2861"/>
      </w:tblGrid>
      <w:tr w:rsidR="00AE6579" w:rsidRPr="00AE6579" w:rsidTr="00AE7295">
        <w:trPr>
          <w:trHeight w:val="461"/>
          <w:jc w:val="center"/>
        </w:trPr>
        <w:tc>
          <w:tcPr>
            <w:tcW w:w="1614" w:type="dxa"/>
            <w:shd w:val="clear" w:color="auto" w:fill="auto"/>
          </w:tcPr>
          <w:p w:rsidR="00A62171" w:rsidRPr="00AE6579" w:rsidRDefault="00A62171" w:rsidP="00A62171">
            <w:pPr>
              <w:spacing w:after="0" w:line="240" w:lineRule="auto"/>
              <w:jc w:val="center"/>
              <w:rPr>
                <w:rFonts w:ascii="Times New Roman" w:hAnsi="Times New Roman"/>
                <w:sz w:val="28"/>
                <w:szCs w:val="28"/>
                <w:lang w:val="uk-UA"/>
              </w:rPr>
            </w:pPr>
            <w:r w:rsidRPr="00AE6579">
              <w:rPr>
                <w:rFonts w:ascii="Times New Roman" w:hAnsi="Times New Roman"/>
                <w:sz w:val="28"/>
                <w:szCs w:val="28"/>
                <w:lang w:val="uk-UA"/>
              </w:rPr>
              <w:t>Термін</w:t>
            </w:r>
          </w:p>
        </w:tc>
        <w:tc>
          <w:tcPr>
            <w:tcW w:w="2035" w:type="dxa"/>
            <w:shd w:val="clear" w:color="auto" w:fill="auto"/>
          </w:tcPr>
          <w:p w:rsidR="00A62171" w:rsidRPr="00AE6579" w:rsidRDefault="00A62171" w:rsidP="00A62171">
            <w:pPr>
              <w:spacing w:after="0" w:line="240" w:lineRule="auto"/>
              <w:jc w:val="center"/>
              <w:rPr>
                <w:rFonts w:ascii="Times New Roman" w:hAnsi="Times New Roman"/>
                <w:sz w:val="28"/>
                <w:szCs w:val="28"/>
                <w:lang w:val="uk-UA"/>
              </w:rPr>
            </w:pPr>
            <w:r w:rsidRPr="00AE6579">
              <w:rPr>
                <w:rFonts w:ascii="Times New Roman" w:hAnsi="Times New Roman"/>
                <w:sz w:val="28"/>
                <w:szCs w:val="28"/>
                <w:lang w:val="uk-UA"/>
              </w:rPr>
              <w:t>Долар / гр. од.</w:t>
            </w:r>
          </w:p>
        </w:tc>
        <w:tc>
          <w:tcPr>
            <w:tcW w:w="2861" w:type="dxa"/>
            <w:shd w:val="clear" w:color="auto" w:fill="auto"/>
          </w:tcPr>
          <w:p w:rsidR="00A62171" w:rsidRPr="00AE6579" w:rsidRDefault="00A62171" w:rsidP="00A62171">
            <w:pPr>
              <w:spacing w:after="0" w:line="240" w:lineRule="auto"/>
              <w:jc w:val="center"/>
              <w:rPr>
                <w:rFonts w:ascii="Times New Roman" w:hAnsi="Times New Roman"/>
                <w:sz w:val="28"/>
                <w:szCs w:val="28"/>
                <w:lang w:val="uk-UA"/>
              </w:rPr>
            </w:pPr>
            <w:r w:rsidRPr="00AE6579">
              <w:rPr>
                <w:rFonts w:ascii="Times New Roman" w:hAnsi="Times New Roman"/>
                <w:sz w:val="28"/>
                <w:szCs w:val="28"/>
                <w:lang w:val="uk-UA"/>
              </w:rPr>
              <w:t>Долар/євро</w:t>
            </w:r>
          </w:p>
        </w:tc>
      </w:tr>
      <w:tr w:rsidR="00AE6579" w:rsidRPr="00AE6579" w:rsidTr="00AE7295">
        <w:trPr>
          <w:trHeight w:val="211"/>
          <w:jc w:val="center"/>
        </w:trPr>
        <w:tc>
          <w:tcPr>
            <w:tcW w:w="1614" w:type="dxa"/>
            <w:shd w:val="clear" w:color="auto" w:fill="auto"/>
          </w:tcPr>
          <w:p w:rsidR="00A62171" w:rsidRPr="00AE6579" w:rsidRDefault="00A62171" w:rsidP="00A62171">
            <w:pPr>
              <w:spacing w:after="0" w:line="240" w:lineRule="auto"/>
              <w:ind w:firstLine="97"/>
              <w:jc w:val="center"/>
              <w:rPr>
                <w:rFonts w:ascii="Times New Roman" w:hAnsi="Times New Roman"/>
                <w:sz w:val="28"/>
                <w:szCs w:val="28"/>
                <w:lang w:val="uk-UA"/>
              </w:rPr>
            </w:pPr>
            <w:r w:rsidRPr="00AE6579">
              <w:rPr>
                <w:rFonts w:ascii="Times New Roman" w:hAnsi="Times New Roman"/>
                <w:sz w:val="28"/>
                <w:szCs w:val="28"/>
                <w:lang w:val="uk-UA"/>
              </w:rPr>
              <w:t>Спот</w:t>
            </w:r>
          </w:p>
        </w:tc>
        <w:tc>
          <w:tcPr>
            <w:tcW w:w="2035" w:type="dxa"/>
            <w:shd w:val="clear" w:color="auto" w:fill="auto"/>
          </w:tcPr>
          <w:p w:rsidR="00A62171" w:rsidRPr="00AE6579" w:rsidRDefault="00A62171" w:rsidP="00A62171">
            <w:pPr>
              <w:spacing w:after="0" w:line="240" w:lineRule="auto"/>
              <w:jc w:val="center"/>
              <w:rPr>
                <w:rFonts w:ascii="Times New Roman" w:hAnsi="Times New Roman"/>
                <w:sz w:val="28"/>
                <w:szCs w:val="28"/>
                <w:lang w:val="uk-UA"/>
              </w:rPr>
            </w:pPr>
            <w:r w:rsidRPr="00AE6579">
              <w:rPr>
                <w:rFonts w:ascii="Times New Roman" w:hAnsi="Times New Roman"/>
                <w:sz w:val="28"/>
                <w:szCs w:val="28"/>
                <w:lang w:val="uk-UA"/>
              </w:rPr>
              <w:t>1860-1890</w:t>
            </w:r>
          </w:p>
        </w:tc>
        <w:tc>
          <w:tcPr>
            <w:tcW w:w="2861" w:type="dxa"/>
            <w:shd w:val="clear" w:color="auto" w:fill="auto"/>
          </w:tcPr>
          <w:p w:rsidR="00A62171" w:rsidRPr="00AE6579" w:rsidRDefault="00A62171" w:rsidP="00A62171">
            <w:pPr>
              <w:spacing w:after="0" w:line="240" w:lineRule="auto"/>
              <w:jc w:val="center"/>
              <w:rPr>
                <w:rFonts w:ascii="Times New Roman" w:hAnsi="Times New Roman"/>
                <w:sz w:val="28"/>
                <w:szCs w:val="28"/>
                <w:lang w:val="uk-UA"/>
              </w:rPr>
            </w:pPr>
            <w:r w:rsidRPr="00AE6579">
              <w:rPr>
                <w:rFonts w:ascii="Times New Roman" w:hAnsi="Times New Roman"/>
                <w:sz w:val="28"/>
                <w:szCs w:val="28"/>
                <w:lang w:val="uk-UA"/>
              </w:rPr>
              <w:t>1,7550-1,7560</w:t>
            </w:r>
          </w:p>
        </w:tc>
      </w:tr>
      <w:tr w:rsidR="00AE6579" w:rsidRPr="00AE6579" w:rsidTr="00AE7295">
        <w:trPr>
          <w:trHeight w:val="230"/>
          <w:jc w:val="center"/>
        </w:trPr>
        <w:tc>
          <w:tcPr>
            <w:tcW w:w="1614" w:type="dxa"/>
            <w:shd w:val="clear" w:color="auto" w:fill="auto"/>
          </w:tcPr>
          <w:p w:rsidR="00A62171" w:rsidRPr="00AE6579" w:rsidRDefault="00A62171" w:rsidP="00A62171">
            <w:pPr>
              <w:spacing w:after="0" w:line="240" w:lineRule="auto"/>
              <w:jc w:val="center"/>
              <w:rPr>
                <w:rFonts w:ascii="Times New Roman" w:hAnsi="Times New Roman"/>
                <w:sz w:val="28"/>
                <w:szCs w:val="28"/>
                <w:lang w:val="uk-UA"/>
              </w:rPr>
            </w:pPr>
            <w:r w:rsidRPr="00AE6579">
              <w:rPr>
                <w:rFonts w:ascii="Times New Roman" w:hAnsi="Times New Roman"/>
                <w:sz w:val="28"/>
                <w:szCs w:val="28"/>
                <w:lang w:val="uk-UA"/>
              </w:rPr>
              <w:t>1 місяць</w:t>
            </w:r>
          </w:p>
        </w:tc>
        <w:tc>
          <w:tcPr>
            <w:tcW w:w="2035" w:type="dxa"/>
            <w:shd w:val="clear" w:color="auto" w:fill="auto"/>
          </w:tcPr>
          <w:p w:rsidR="00A62171" w:rsidRPr="00AE6579" w:rsidRDefault="00A62171" w:rsidP="00A62171">
            <w:pPr>
              <w:spacing w:after="0" w:line="240" w:lineRule="auto"/>
              <w:jc w:val="center"/>
              <w:rPr>
                <w:rFonts w:ascii="Times New Roman" w:hAnsi="Times New Roman"/>
                <w:sz w:val="28"/>
                <w:szCs w:val="28"/>
                <w:lang w:val="uk-UA"/>
              </w:rPr>
            </w:pPr>
            <w:r w:rsidRPr="00AE6579">
              <w:rPr>
                <w:rFonts w:ascii="Times New Roman" w:hAnsi="Times New Roman"/>
                <w:sz w:val="28"/>
                <w:szCs w:val="28"/>
                <w:lang w:val="uk-UA"/>
              </w:rPr>
              <w:t>90-125</w:t>
            </w:r>
          </w:p>
        </w:tc>
        <w:tc>
          <w:tcPr>
            <w:tcW w:w="2861" w:type="dxa"/>
            <w:shd w:val="clear" w:color="auto" w:fill="auto"/>
          </w:tcPr>
          <w:p w:rsidR="00A62171" w:rsidRPr="00AE6579" w:rsidRDefault="00A62171" w:rsidP="00A62171">
            <w:pPr>
              <w:spacing w:after="0" w:line="240" w:lineRule="auto"/>
              <w:jc w:val="center"/>
              <w:rPr>
                <w:rFonts w:ascii="Times New Roman" w:hAnsi="Times New Roman"/>
                <w:sz w:val="28"/>
                <w:szCs w:val="28"/>
                <w:lang w:val="uk-UA"/>
              </w:rPr>
            </w:pPr>
            <w:r w:rsidRPr="00AE6579">
              <w:rPr>
                <w:rFonts w:ascii="Times New Roman" w:hAnsi="Times New Roman"/>
                <w:sz w:val="28"/>
                <w:szCs w:val="28"/>
                <w:lang w:val="uk-UA"/>
              </w:rPr>
              <w:t>5-3</w:t>
            </w:r>
          </w:p>
        </w:tc>
      </w:tr>
      <w:tr w:rsidR="00AE6579" w:rsidRPr="00AE6579" w:rsidTr="00AE7295">
        <w:trPr>
          <w:trHeight w:val="221"/>
          <w:jc w:val="center"/>
        </w:trPr>
        <w:tc>
          <w:tcPr>
            <w:tcW w:w="1614" w:type="dxa"/>
            <w:shd w:val="clear" w:color="auto" w:fill="auto"/>
          </w:tcPr>
          <w:p w:rsidR="00A62171" w:rsidRPr="00AE6579" w:rsidRDefault="00A62171" w:rsidP="00A62171">
            <w:pPr>
              <w:spacing w:after="0" w:line="240" w:lineRule="auto"/>
              <w:jc w:val="center"/>
              <w:rPr>
                <w:rFonts w:ascii="Times New Roman" w:hAnsi="Times New Roman"/>
                <w:sz w:val="28"/>
                <w:szCs w:val="28"/>
                <w:lang w:val="uk-UA"/>
              </w:rPr>
            </w:pPr>
            <w:r w:rsidRPr="00AE6579">
              <w:rPr>
                <w:rFonts w:ascii="Times New Roman" w:hAnsi="Times New Roman"/>
                <w:sz w:val="28"/>
                <w:szCs w:val="28"/>
                <w:lang w:val="uk-UA"/>
              </w:rPr>
              <w:t>2 місяця</w:t>
            </w:r>
          </w:p>
        </w:tc>
        <w:tc>
          <w:tcPr>
            <w:tcW w:w="2035" w:type="dxa"/>
            <w:shd w:val="clear" w:color="auto" w:fill="auto"/>
          </w:tcPr>
          <w:p w:rsidR="00A62171" w:rsidRPr="00AE6579" w:rsidRDefault="00A62171" w:rsidP="00A62171">
            <w:pPr>
              <w:spacing w:after="0" w:line="240" w:lineRule="auto"/>
              <w:jc w:val="center"/>
              <w:rPr>
                <w:rFonts w:ascii="Times New Roman" w:hAnsi="Times New Roman"/>
                <w:sz w:val="28"/>
                <w:szCs w:val="28"/>
                <w:lang w:val="uk-UA"/>
              </w:rPr>
            </w:pPr>
            <w:r w:rsidRPr="00AE6579">
              <w:rPr>
                <w:rFonts w:ascii="Times New Roman" w:hAnsi="Times New Roman"/>
                <w:sz w:val="28"/>
                <w:szCs w:val="28"/>
                <w:lang w:val="uk-UA"/>
              </w:rPr>
              <w:t>185-225</w:t>
            </w:r>
          </w:p>
        </w:tc>
        <w:tc>
          <w:tcPr>
            <w:tcW w:w="2861" w:type="dxa"/>
            <w:shd w:val="clear" w:color="auto" w:fill="auto"/>
          </w:tcPr>
          <w:p w:rsidR="00A62171" w:rsidRPr="00AE6579" w:rsidRDefault="00A62171" w:rsidP="00A62171">
            <w:pPr>
              <w:spacing w:after="0" w:line="240" w:lineRule="auto"/>
              <w:jc w:val="center"/>
              <w:rPr>
                <w:rFonts w:ascii="Times New Roman" w:hAnsi="Times New Roman"/>
                <w:sz w:val="28"/>
                <w:szCs w:val="28"/>
                <w:lang w:val="uk-UA"/>
              </w:rPr>
            </w:pPr>
            <w:r w:rsidRPr="00AE6579">
              <w:rPr>
                <w:rFonts w:ascii="Times New Roman" w:hAnsi="Times New Roman"/>
                <w:sz w:val="28"/>
                <w:szCs w:val="28"/>
                <w:lang w:val="uk-UA"/>
              </w:rPr>
              <w:t>17-15</w:t>
            </w:r>
          </w:p>
        </w:tc>
      </w:tr>
      <w:tr w:rsidR="00A62171" w:rsidRPr="00AE6579" w:rsidTr="00AE7295">
        <w:trPr>
          <w:trHeight w:val="326"/>
          <w:jc w:val="center"/>
        </w:trPr>
        <w:tc>
          <w:tcPr>
            <w:tcW w:w="1614" w:type="dxa"/>
            <w:shd w:val="clear" w:color="auto" w:fill="auto"/>
          </w:tcPr>
          <w:p w:rsidR="00A62171" w:rsidRPr="00AE6579" w:rsidRDefault="00A62171" w:rsidP="00A62171">
            <w:pPr>
              <w:spacing w:after="0" w:line="240" w:lineRule="auto"/>
              <w:jc w:val="center"/>
              <w:rPr>
                <w:rFonts w:ascii="Times New Roman" w:hAnsi="Times New Roman"/>
                <w:sz w:val="28"/>
                <w:szCs w:val="28"/>
                <w:lang w:val="uk-UA"/>
              </w:rPr>
            </w:pPr>
            <w:r w:rsidRPr="00AE6579">
              <w:rPr>
                <w:rFonts w:ascii="Times New Roman" w:hAnsi="Times New Roman"/>
                <w:sz w:val="28"/>
                <w:szCs w:val="28"/>
                <w:lang w:val="uk-UA"/>
              </w:rPr>
              <w:t>3 місяця</w:t>
            </w:r>
          </w:p>
        </w:tc>
        <w:tc>
          <w:tcPr>
            <w:tcW w:w="2035" w:type="dxa"/>
            <w:shd w:val="clear" w:color="auto" w:fill="auto"/>
          </w:tcPr>
          <w:p w:rsidR="00A62171" w:rsidRPr="00AE6579" w:rsidRDefault="00A62171" w:rsidP="00A62171">
            <w:pPr>
              <w:spacing w:after="0" w:line="240" w:lineRule="auto"/>
              <w:jc w:val="center"/>
              <w:rPr>
                <w:rFonts w:ascii="Times New Roman" w:hAnsi="Times New Roman"/>
                <w:sz w:val="28"/>
                <w:szCs w:val="28"/>
                <w:lang w:val="uk-UA"/>
              </w:rPr>
            </w:pPr>
            <w:r w:rsidRPr="00AE6579">
              <w:rPr>
                <w:rFonts w:ascii="Times New Roman" w:hAnsi="Times New Roman"/>
                <w:sz w:val="28"/>
                <w:szCs w:val="28"/>
                <w:lang w:val="uk-UA"/>
              </w:rPr>
              <w:t>310-340</w:t>
            </w:r>
          </w:p>
        </w:tc>
        <w:tc>
          <w:tcPr>
            <w:tcW w:w="2861" w:type="dxa"/>
            <w:shd w:val="clear" w:color="auto" w:fill="auto"/>
          </w:tcPr>
          <w:p w:rsidR="00A62171" w:rsidRPr="00AE6579" w:rsidRDefault="00A62171" w:rsidP="00A62171">
            <w:pPr>
              <w:spacing w:after="0" w:line="240" w:lineRule="auto"/>
              <w:jc w:val="center"/>
              <w:rPr>
                <w:rFonts w:ascii="Times New Roman" w:hAnsi="Times New Roman"/>
                <w:sz w:val="28"/>
                <w:szCs w:val="28"/>
                <w:lang w:val="uk-UA"/>
              </w:rPr>
            </w:pPr>
            <w:r w:rsidRPr="00AE6579">
              <w:rPr>
                <w:rFonts w:ascii="Times New Roman" w:hAnsi="Times New Roman"/>
                <w:sz w:val="28"/>
                <w:szCs w:val="28"/>
                <w:lang w:val="uk-UA"/>
              </w:rPr>
              <w:t>28-25</w:t>
            </w:r>
          </w:p>
        </w:tc>
      </w:tr>
    </w:tbl>
    <w:p w:rsidR="00A62171" w:rsidRPr="00AE6579" w:rsidRDefault="00A62171" w:rsidP="00A62171">
      <w:pPr>
        <w:spacing w:after="0" w:line="240" w:lineRule="auto"/>
        <w:ind w:firstLine="709"/>
        <w:jc w:val="both"/>
        <w:rPr>
          <w:rFonts w:ascii="Times New Roman" w:hAnsi="Times New Roman"/>
          <w:sz w:val="28"/>
          <w:szCs w:val="28"/>
          <w:lang w:val="uk-UA"/>
        </w:rPr>
      </w:pPr>
    </w:p>
    <w:p w:rsidR="00A62171" w:rsidRPr="00AE6579" w:rsidRDefault="00A62171" w:rsidP="00A62171">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 xml:space="preserve">У якості основи для визначення форвардної маржі на практиці звичайно використають її значення, які одержують з урахуванням близького форвардного курсу, що визначається виходячи з наступних міркувань. Вважається, що сума у валюті В, яка котирується, еквівалентна відповідній сумі у валюті А, яка котирується, - перерахована за наближеним форвардним курсом для прямого котирування, буде дорівнювати сумі у валюті В за курсом спот, збільшеній </w:t>
      </w:r>
      <w:r w:rsidRPr="00AE6579">
        <w:rPr>
          <w:rFonts w:ascii="Times New Roman" w:hAnsi="Times New Roman"/>
          <w:sz w:val="28"/>
          <w:szCs w:val="28"/>
          <w:lang w:val="uk-UA"/>
        </w:rPr>
        <w:lastRenderedPageBreak/>
        <w:t>(зменшеній) на суму відсотків, що була б отримана для суми у валюті В за курсом спот, розміщеній на термін форвардної угоди за ставкою процентів, яка дорівнює абсолютній величині різниці процентних ставок за валютами А і В для тривалості процентного року, рівній 360 дням.</w:t>
      </w:r>
    </w:p>
    <w:p w:rsidR="00A62171" w:rsidRPr="00AE6579" w:rsidRDefault="00A62171" w:rsidP="00A62171">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 xml:space="preserve">Для простоти запам'ятовування знаходження форвардного курсу дилери використовують наступне </w:t>
      </w:r>
      <w:r w:rsidRPr="00AE6579">
        <w:rPr>
          <w:rFonts w:ascii="Times New Roman" w:hAnsi="Times New Roman"/>
          <w:i/>
          <w:sz w:val="28"/>
          <w:szCs w:val="28"/>
          <w:lang w:val="uk-UA"/>
        </w:rPr>
        <w:t>правило «східців»</w:t>
      </w:r>
      <w:r w:rsidRPr="00AE6579">
        <w:rPr>
          <w:rFonts w:ascii="Times New Roman" w:hAnsi="Times New Roman"/>
          <w:sz w:val="28"/>
          <w:szCs w:val="28"/>
          <w:lang w:val="uk-UA"/>
        </w:rPr>
        <w:t>:</w:t>
      </w:r>
    </w:p>
    <w:p w:rsidR="00A62171" w:rsidRPr="00AE6579" w:rsidRDefault="00A62171" w:rsidP="00A62171">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Якщо форвардні пункти ростуть зліва направо (котировка bid менше котировки offer), то для знаходження курсу-аутрайт Для дати валютування, віддаленішої, ніж спот, форвардні пункти додаються до курсу спот.</w:t>
      </w:r>
    </w:p>
    <w:p w:rsidR="00A62171" w:rsidRPr="00AE6579" w:rsidRDefault="00A62171" w:rsidP="00A62171">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 xml:space="preserve">Якщо форвардні пункти зменшуються зліва направо (сторона bid більше сторони offer), то для знаходження курсу аутрайт для дати валютування, віддаленішої, ніж спот, форвардні пункти вираховуються з курсу спот. </w:t>
      </w:r>
    </w:p>
    <w:p w:rsidR="00A62171" w:rsidRPr="00AE6579" w:rsidRDefault="00A62171" w:rsidP="00A62171">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 xml:space="preserve">Іноді можна зустріти котировку форвардних пунктів у вигляді - 4/ + 4, що означає </w:t>
      </w:r>
      <w:r w:rsidRPr="00AE6579">
        <w:rPr>
          <w:rFonts w:ascii="Times New Roman" w:hAnsi="Times New Roman"/>
          <w:i/>
          <w:sz w:val="28"/>
          <w:szCs w:val="28"/>
          <w:lang w:val="uk-UA"/>
        </w:rPr>
        <w:t>«навколо паритету»</w:t>
      </w:r>
      <w:r w:rsidRPr="00AE6579">
        <w:rPr>
          <w:rFonts w:ascii="Times New Roman" w:hAnsi="Times New Roman"/>
          <w:sz w:val="28"/>
          <w:szCs w:val="28"/>
          <w:lang w:val="uk-UA"/>
        </w:rPr>
        <w:t xml:space="preserve"> (round par.).</w:t>
      </w:r>
    </w:p>
    <w:p w:rsidR="00A62171" w:rsidRPr="00AE6579" w:rsidRDefault="00A62171" w:rsidP="00A62171">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Це відбувається, якщо процентні ставки для двох валют на даний період рівні, а також фактично рівні форвардний і спот курси.</w:t>
      </w:r>
    </w:p>
    <w:p w:rsidR="00A62171" w:rsidRPr="00AE6579" w:rsidRDefault="00A62171" w:rsidP="00A62171">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Форвардний курс у даному випадку становитиме:</w:t>
      </w:r>
    </w:p>
    <w:p w:rsidR="00A62171" w:rsidRPr="00AE6579" w:rsidRDefault="00A62171" w:rsidP="00A62171">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Спот-курс 1,4995 1,5005</w:t>
      </w:r>
    </w:p>
    <w:p w:rsidR="00A62171" w:rsidRPr="00AE6579" w:rsidRDefault="00A62171" w:rsidP="00A62171">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Форвардні пункти -4 +4</w:t>
      </w:r>
    </w:p>
    <w:p w:rsidR="00A62171" w:rsidRPr="00AE6579" w:rsidRDefault="00A62171" w:rsidP="00A62171">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Курс аутрайт 1,4991 1,5009</w:t>
      </w:r>
    </w:p>
    <w:p w:rsidR="00A62171" w:rsidRPr="00AE6579" w:rsidRDefault="00A62171" w:rsidP="00A62171">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Перераховані вище правила розрахунку курсу аутрайт діють для форвардних строків (термінів більших, ніж спот). Для угод з датою валютування «завтра» або навіть «сьогодні», які ближчі, ніж дата спот, застосовуються зворотні правила розрахунку курсу аутрайт.</w:t>
      </w:r>
    </w:p>
    <w:p w:rsidR="002711D0" w:rsidRPr="00AE6579" w:rsidRDefault="002711D0" w:rsidP="002711D0">
      <w:pPr>
        <w:spacing w:after="0" w:line="240" w:lineRule="auto"/>
        <w:ind w:firstLine="709"/>
        <w:rPr>
          <w:rFonts w:ascii="Times New Roman" w:eastAsia="Times New Roman" w:hAnsi="Times New Roman"/>
          <w:b/>
          <w:sz w:val="28"/>
          <w:szCs w:val="28"/>
          <w:lang w:val="uk-UA"/>
        </w:rPr>
      </w:pPr>
      <w:r w:rsidRPr="00AE6579">
        <w:rPr>
          <w:rFonts w:ascii="Times New Roman" w:eastAsia="Times New Roman" w:hAnsi="Times New Roman"/>
          <w:b/>
          <w:sz w:val="28"/>
          <w:szCs w:val="28"/>
          <w:lang w:val="uk-UA"/>
        </w:rPr>
        <w:t>4. Операції опціон і своп.</w:t>
      </w:r>
    </w:p>
    <w:p w:rsidR="002711D0" w:rsidRPr="00AE6579" w:rsidRDefault="002711D0" w:rsidP="002711D0">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 xml:space="preserve">В операціях </w:t>
      </w:r>
      <w:r w:rsidRPr="00AE6579">
        <w:rPr>
          <w:rFonts w:ascii="Times New Roman" w:hAnsi="Times New Roman"/>
          <w:b/>
          <w:i/>
          <w:sz w:val="28"/>
          <w:szCs w:val="28"/>
          <w:lang w:val="uk-UA"/>
        </w:rPr>
        <w:t>опціон</w:t>
      </w:r>
      <w:r w:rsidRPr="00AE6579">
        <w:rPr>
          <w:rFonts w:ascii="Times New Roman" w:hAnsi="Times New Roman"/>
          <w:sz w:val="28"/>
          <w:szCs w:val="28"/>
          <w:lang w:val="uk-UA"/>
        </w:rPr>
        <w:t xml:space="preserve"> клієнт сплачує банку невелику премію та одержує право купити валюту в будь-який день встановленого угодою періоду за зафіксованим при укладенні угоди курсом або відмовитися від купівлі-продажу, якщо виконання угоди за визнаним у даному інтервалі часу виявиться для нього більш вигідним, ніж втрата коштів на премію. При сприятливому сі виконання угоди дозволяє не тільки компенсувати витрати на премію, а й одержати певний прибуток.</w:t>
      </w:r>
    </w:p>
    <w:p w:rsidR="002711D0" w:rsidRPr="00AE6579" w:rsidRDefault="002711D0" w:rsidP="002711D0">
      <w:pPr>
        <w:spacing w:after="0" w:line="240" w:lineRule="auto"/>
        <w:ind w:firstLine="709"/>
        <w:jc w:val="both"/>
        <w:rPr>
          <w:rFonts w:ascii="Times New Roman" w:hAnsi="Times New Roman"/>
          <w:sz w:val="28"/>
          <w:szCs w:val="28"/>
          <w:lang w:val="uk-UA"/>
        </w:rPr>
      </w:pPr>
      <w:r w:rsidRPr="00AE6579">
        <w:rPr>
          <w:rFonts w:ascii="Times New Roman" w:hAnsi="Times New Roman"/>
          <w:b/>
          <w:i/>
          <w:sz w:val="28"/>
          <w:szCs w:val="28"/>
          <w:lang w:val="uk-UA"/>
        </w:rPr>
        <w:t>Своп</w:t>
      </w:r>
      <w:r w:rsidRPr="00AE6579">
        <w:rPr>
          <w:rFonts w:ascii="Times New Roman" w:hAnsi="Times New Roman"/>
          <w:sz w:val="28"/>
          <w:szCs w:val="28"/>
          <w:lang w:val="uk-UA"/>
        </w:rPr>
        <w:t xml:space="preserve"> (англ. swop </w:t>
      </w:r>
      <w:r w:rsidR="00E610B0">
        <w:rPr>
          <w:rFonts w:ascii="Times New Roman" w:hAnsi="Times New Roman"/>
          <w:sz w:val="28"/>
          <w:szCs w:val="28"/>
          <w:lang w:val="uk-UA"/>
        </w:rPr>
        <w:t>–</w:t>
      </w:r>
      <w:r w:rsidRPr="00AE6579">
        <w:rPr>
          <w:rFonts w:ascii="Times New Roman" w:hAnsi="Times New Roman"/>
          <w:sz w:val="28"/>
          <w:szCs w:val="28"/>
          <w:lang w:val="uk-UA"/>
        </w:rPr>
        <w:t xml:space="preserve"> міняти, на жаргоні валютного ринку </w:t>
      </w:r>
      <w:r w:rsidR="00E610B0">
        <w:rPr>
          <w:rFonts w:ascii="Times New Roman" w:hAnsi="Times New Roman"/>
          <w:sz w:val="28"/>
          <w:szCs w:val="28"/>
          <w:lang w:val="uk-UA"/>
        </w:rPr>
        <w:t>–</w:t>
      </w:r>
      <w:r w:rsidRPr="00AE6579">
        <w:rPr>
          <w:rFonts w:ascii="Times New Roman" w:hAnsi="Times New Roman"/>
          <w:sz w:val="28"/>
          <w:szCs w:val="28"/>
          <w:lang w:val="uk-UA"/>
        </w:rPr>
        <w:t xml:space="preserve"> угода «купи-продай») є валютною операцією, що поєднує купівлю валюти на умовах спот у замін на національну з наступними викупами. Операція свот здійснюється з метою придбання валюти, необхідної для міжнародних розрахунків, підтримки певних залишків на поточних рахунках, диверсифікації валютних резервів, тобто перевід резервів з однієї валюти в іншу. Валютний своп - це комбінація двох протилежних конверсійних угод на однакову суму з різними датами валютування. Щодо свопу, то дата виконання найближчої угоди називається датою валютування, а дата виконання більш віддаленої за терміном зворотної угоди </w:t>
      </w:r>
      <w:r w:rsidR="00E610B0">
        <w:rPr>
          <w:rFonts w:ascii="Times New Roman" w:hAnsi="Times New Roman"/>
          <w:sz w:val="28"/>
          <w:szCs w:val="28"/>
          <w:lang w:val="uk-UA"/>
        </w:rPr>
        <w:t>–</w:t>
      </w:r>
      <w:r w:rsidRPr="00AE6579">
        <w:rPr>
          <w:rFonts w:ascii="Times New Roman" w:hAnsi="Times New Roman"/>
          <w:sz w:val="28"/>
          <w:szCs w:val="28"/>
          <w:lang w:val="uk-UA"/>
        </w:rPr>
        <w:t xml:space="preserve"> датою завершення свопу. Свопи, як правило, укладаються на термін до 1 року.</w:t>
      </w:r>
    </w:p>
    <w:p w:rsidR="002711D0" w:rsidRPr="00AE6579" w:rsidRDefault="002711D0" w:rsidP="002711D0">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lastRenderedPageBreak/>
        <w:t xml:space="preserve">Якщо найближча конверсійна угода є купівлею валюти (базової, як правило), а більш віддалена </w:t>
      </w:r>
      <w:r w:rsidR="00E610B0">
        <w:rPr>
          <w:rFonts w:ascii="Times New Roman" w:hAnsi="Times New Roman"/>
          <w:sz w:val="28"/>
          <w:szCs w:val="28"/>
          <w:lang w:val="uk-UA"/>
        </w:rPr>
        <w:t>–</w:t>
      </w:r>
      <w:r w:rsidRPr="00AE6579">
        <w:rPr>
          <w:rFonts w:ascii="Times New Roman" w:hAnsi="Times New Roman"/>
          <w:sz w:val="28"/>
          <w:szCs w:val="28"/>
          <w:lang w:val="uk-UA"/>
        </w:rPr>
        <w:t xml:space="preserve"> продажем валюти, такий своп називається «купив/продав», а якщо навпаки, то «продав/купив».</w:t>
      </w:r>
    </w:p>
    <w:p w:rsidR="002711D0" w:rsidRPr="00AE6579" w:rsidRDefault="002711D0" w:rsidP="002711D0">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Суть валютної операції своп полягає в обміні між двома банками на визначений час двох валют з поверненням один одному в кінці угоди початкових валют. Операція своп є різновидом репорту або депорту, тобто комбінацією готівкового продажу і термінової купівлі валюти або навпаки.</w:t>
      </w:r>
    </w:p>
    <w:p w:rsidR="002711D0" w:rsidRPr="00AE6579" w:rsidRDefault="002711D0" w:rsidP="002711D0">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 xml:space="preserve">Репорт (франц. report) є терміновою угодою, при якій власник цінних паперів або валюти продає їх банку (на біржі) із зобов'язанням наступного викупу через певний строк за новою, більш вищою ціною (курсом). Різниця між продажною і покупною ціною складає фактичну плату за кредит. Ця різниця також називається репорт. Процентний дохід від укладення капіталу в домовленість репо визначається за формулою: </w:t>
      </w:r>
    </w:p>
    <w:p w:rsidR="002711D0" w:rsidRPr="00AE6579" w:rsidRDefault="002711D0" w:rsidP="002711D0">
      <w:pPr>
        <w:spacing w:after="0" w:line="240" w:lineRule="auto"/>
        <w:ind w:firstLine="709"/>
        <w:jc w:val="both"/>
        <w:rPr>
          <w:rFonts w:ascii="Times New Roman" w:hAnsi="Times New Roman"/>
          <w:sz w:val="28"/>
          <w:szCs w:val="28"/>
          <w:lang w:val="uk-UA"/>
        </w:rPr>
      </w:pPr>
    </w:p>
    <w:p w:rsidR="002711D0" w:rsidRPr="00AE6579" w:rsidRDefault="002711D0" w:rsidP="00EF6CA2">
      <w:pPr>
        <w:ind w:firstLine="709"/>
        <w:jc w:val="right"/>
        <w:rPr>
          <w:rFonts w:ascii="Times New Roman" w:hAnsi="Times New Roman"/>
          <w:sz w:val="28"/>
          <w:szCs w:val="28"/>
          <w:lang w:val="uk-UA"/>
        </w:rPr>
      </w:pPr>
      <w:r w:rsidRPr="00AE6579">
        <w:rPr>
          <w:rFonts w:ascii="Times New Roman" w:hAnsi="Times New Roman"/>
          <w:position w:val="-24"/>
          <w:sz w:val="28"/>
          <w:szCs w:val="28"/>
          <w:lang w:val="uk-UA"/>
        </w:rPr>
        <w:object w:dxaOrig="1440" w:dyaOrig="620">
          <v:shape id="_x0000_i1030" type="#_x0000_t75" style="width:1in;height:31.5pt" o:ole="" fillcolor="window">
            <v:imagedata r:id="rId24" o:title=""/>
          </v:shape>
          <o:OLEObject Type="Embed" ProgID="Equation.3" ShapeID="_x0000_i1030" DrawAspect="Content" ObjectID="_1801991457" r:id="rId25"/>
        </w:object>
      </w:r>
      <w:r w:rsidRPr="00AE6579">
        <w:rPr>
          <w:rFonts w:ascii="Times New Roman" w:hAnsi="Times New Roman"/>
          <w:i/>
          <w:sz w:val="28"/>
          <w:szCs w:val="28"/>
          <w:lang w:val="uk-UA"/>
        </w:rPr>
        <w:t>(</w:t>
      </w:r>
      <w:r w:rsidR="005559B1" w:rsidRPr="00AE6579">
        <w:rPr>
          <w:rFonts w:ascii="Times New Roman" w:hAnsi="Times New Roman"/>
          <w:i/>
          <w:sz w:val="28"/>
          <w:szCs w:val="28"/>
          <w:lang w:val="uk-UA"/>
        </w:rPr>
        <w:t>7</w:t>
      </w:r>
      <w:r w:rsidRPr="00AE6579">
        <w:rPr>
          <w:rFonts w:ascii="Times New Roman" w:hAnsi="Times New Roman"/>
          <w:i/>
          <w:sz w:val="28"/>
          <w:szCs w:val="28"/>
          <w:lang w:val="uk-UA"/>
        </w:rPr>
        <w:t>.8)</w:t>
      </w:r>
    </w:p>
    <w:p w:rsidR="002711D0" w:rsidRPr="00AE6579" w:rsidRDefault="002711D0" w:rsidP="002711D0">
      <w:pPr>
        <w:ind w:firstLine="709"/>
        <w:jc w:val="both"/>
        <w:rPr>
          <w:rFonts w:ascii="Times New Roman" w:hAnsi="Times New Roman"/>
          <w:sz w:val="28"/>
          <w:szCs w:val="28"/>
          <w:lang w:val="uk-UA"/>
        </w:rPr>
      </w:pPr>
    </w:p>
    <w:p w:rsidR="002711D0" w:rsidRPr="00AE6579" w:rsidRDefault="002711D0" w:rsidP="002711D0">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 xml:space="preserve">де </w:t>
      </w:r>
      <w:r w:rsidRPr="00AE6579">
        <w:rPr>
          <w:rFonts w:ascii="Times New Roman" w:hAnsi="Times New Roman"/>
          <w:i/>
          <w:sz w:val="28"/>
          <w:szCs w:val="28"/>
          <w:lang w:val="uk-UA"/>
        </w:rPr>
        <w:t>Д</w:t>
      </w:r>
      <w:r w:rsidR="00E610B0">
        <w:rPr>
          <w:rFonts w:ascii="Times New Roman" w:hAnsi="Times New Roman"/>
          <w:sz w:val="28"/>
          <w:szCs w:val="28"/>
          <w:lang w:val="uk-UA"/>
        </w:rPr>
        <w:t>–</w:t>
      </w:r>
      <w:r w:rsidRPr="00AE6579">
        <w:rPr>
          <w:rFonts w:ascii="Times New Roman" w:hAnsi="Times New Roman"/>
          <w:sz w:val="28"/>
          <w:szCs w:val="28"/>
          <w:lang w:val="uk-UA"/>
        </w:rPr>
        <w:t xml:space="preserve"> сума процентного доходу, грн.;</w:t>
      </w:r>
    </w:p>
    <w:p w:rsidR="002711D0" w:rsidRPr="00AE6579" w:rsidRDefault="002711D0" w:rsidP="002711D0">
      <w:pPr>
        <w:spacing w:after="0" w:line="240" w:lineRule="auto"/>
        <w:ind w:firstLine="709"/>
        <w:jc w:val="both"/>
        <w:rPr>
          <w:rFonts w:ascii="Times New Roman" w:hAnsi="Times New Roman"/>
          <w:sz w:val="28"/>
          <w:szCs w:val="28"/>
          <w:lang w:val="uk-UA"/>
        </w:rPr>
      </w:pPr>
      <w:r w:rsidRPr="00AE6579">
        <w:rPr>
          <w:rFonts w:ascii="Times New Roman" w:hAnsi="Times New Roman"/>
          <w:i/>
          <w:sz w:val="28"/>
          <w:szCs w:val="28"/>
          <w:lang w:val="uk-UA"/>
        </w:rPr>
        <w:t>К</w:t>
      </w:r>
      <w:r w:rsidR="00E610B0">
        <w:rPr>
          <w:rFonts w:ascii="Times New Roman" w:hAnsi="Times New Roman"/>
          <w:sz w:val="28"/>
          <w:szCs w:val="28"/>
          <w:lang w:val="uk-UA"/>
        </w:rPr>
        <w:t>–</w:t>
      </w:r>
      <w:r w:rsidRPr="00AE6579">
        <w:rPr>
          <w:rFonts w:ascii="Times New Roman" w:hAnsi="Times New Roman"/>
          <w:sz w:val="28"/>
          <w:szCs w:val="28"/>
          <w:lang w:val="uk-UA"/>
        </w:rPr>
        <w:t xml:space="preserve"> сума капіталу, грн.;</w:t>
      </w:r>
    </w:p>
    <w:p w:rsidR="002711D0" w:rsidRPr="00AE6579" w:rsidRDefault="002711D0" w:rsidP="002711D0">
      <w:pPr>
        <w:spacing w:after="0" w:line="240" w:lineRule="auto"/>
        <w:ind w:firstLine="709"/>
        <w:jc w:val="both"/>
        <w:rPr>
          <w:rFonts w:ascii="Times New Roman" w:hAnsi="Times New Roman"/>
          <w:sz w:val="28"/>
          <w:szCs w:val="28"/>
          <w:lang w:val="uk-UA"/>
        </w:rPr>
      </w:pPr>
      <w:r w:rsidRPr="00AE6579">
        <w:rPr>
          <w:rFonts w:ascii="Times New Roman" w:hAnsi="Times New Roman"/>
          <w:i/>
          <w:sz w:val="28"/>
          <w:szCs w:val="28"/>
          <w:lang w:val="uk-UA"/>
        </w:rPr>
        <w:t>п</w:t>
      </w:r>
      <w:r w:rsidR="00E610B0">
        <w:rPr>
          <w:rFonts w:ascii="Times New Roman" w:hAnsi="Times New Roman"/>
          <w:sz w:val="28"/>
          <w:szCs w:val="28"/>
          <w:lang w:val="uk-UA"/>
        </w:rPr>
        <w:t>–</w:t>
      </w:r>
      <w:r w:rsidRPr="00AE6579">
        <w:rPr>
          <w:rFonts w:ascii="Times New Roman" w:hAnsi="Times New Roman"/>
          <w:sz w:val="28"/>
          <w:szCs w:val="28"/>
          <w:lang w:val="uk-UA"/>
        </w:rPr>
        <w:t xml:space="preserve"> процентна ставка за домовленістю РЕПО, %;</w:t>
      </w:r>
    </w:p>
    <w:p w:rsidR="002711D0" w:rsidRPr="00AE6579" w:rsidRDefault="002711D0" w:rsidP="002711D0">
      <w:pPr>
        <w:spacing w:after="0" w:line="240" w:lineRule="auto"/>
        <w:ind w:firstLine="709"/>
        <w:jc w:val="both"/>
        <w:rPr>
          <w:rFonts w:ascii="Times New Roman" w:hAnsi="Times New Roman"/>
          <w:sz w:val="28"/>
          <w:szCs w:val="28"/>
          <w:lang w:val="uk-UA"/>
        </w:rPr>
      </w:pPr>
      <w:r w:rsidRPr="00AE6579">
        <w:rPr>
          <w:rFonts w:ascii="Times New Roman" w:hAnsi="Times New Roman"/>
          <w:i/>
          <w:sz w:val="28"/>
          <w:szCs w:val="28"/>
          <w:lang w:val="uk-UA"/>
        </w:rPr>
        <w:t>t</w:t>
      </w:r>
      <w:r w:rsidR="00E610B0">
        <w:rPr>
          <w:rFonts w:ascii="Times New Roman" w:hAnsi="Times New Roman"/>
          <w:sz w:val="28"/>
          <w:szCs w:val="28"/>
          <w:lang w:val="uk-UA"/>
        </w:rPr>
        <w:t>–</w:t>
      </w:r>
      <w:r w:rsidRPr="00AE6579">
        <w:rPr>
          <w:rFonts w:ascii="Times New Roman" w:hAnsi="Times New Roman"/>
          <w:sz w:val="28"/>
          <w:szCs w:val="28"/>
          <w:lang w:val="uk-UA"/>
        </w:rPr>
        <w:t xml:space="preserve"> кількість днів угоди за репортом;</w:t>
      </w:r>
    </w:p>
    <w:p w:rsidR="002711D0" w:rsidRPr="00AE6579" w:rsidRDefault="002711D0" w:rsidP="002711D0">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 xml:space="preserve">360 </w:t>
      </w:r>
      <w:r w:rsidR="00E610B0">
        <w:rPr>
          <w:rFonts w:ascii="Times New Roman" w:hAnsi="Times New Roman"/>
          <w:sz w:val="28"/>
          <w:szCs w:val="28"/>
          <w:lang w:val="uk-UA"/>
        </w:rPr>
        <w:t>–</w:t>
      </w:r>
      <w:r w:rsidRPr="00AE6579">
        <w:rPr>
          <w:rFonts w:ascii="Times New Roman" w:hAnsi="Times New Roman"/>
          <w:sz w:val="28"/>
          <w:szCs w:val="28"/>
          <w:lang w:val="uk-UA"/>
        </w:rPr>
        <w:t xml:space="preserve"> кількість днів у фінансовому році.</w:t>
      </w:r>
    </w:p>
    <w:p w:rsidR="002711D0" w:rsidRPr="00AE6579" w:rsidRDefault="002711D0" w:rsidP="002711D0">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Звичайно, забезпеченням операції репорту є державні цінні папери, серед яких найбільш привабливими є державні короткострокові облігації.</w:t>
      </w:r>
    </w:p>
    <w:p w:rsidR="00D225A0" w:rsidRPr="00AE6579" w:rsidRDefault="002711D0" w:rsidP="002711D0">
      <w:pPr>
        <w:spacing w:after="0" w:line="240" w:lineRule="auto"/>
        <w:ind w:firstLine="709"/>
        <w:jc w:val="both"/>
        <w:rPr>
          <w:rFonts w:ascii="Times New Roman" w:hAnsi="Times New Roman"/>
          <w:b/>
          <w:sz w:val="28"/>
          <w:szCs w:val="28"/>
          <w:lang w:val="uk-UA"/>
        </w:rPr>
      </w:pPr>
      <w:r w:rsidRPr="00AE6579">
        <w:rPr>
          <w:rFonts w:ascii="Times New Roman" w:hAnsi="Times New Roman"/>
          <w:i/>
          <w:sz w:val="28"/>
          <w:szCs w:val="28"/>
          <w:lang w:val="uk-UA"/>
        </w:rPr>
        <w:t>Депорт</w:t>
      </w:r>
      <w:r w:rsidRPr="00AE6579">
        <w:rPr>
          <w:rFonts w:ascii="Times New Roman" w:hAnsi="Times New Roman"/>
          <w:sz w:val="28"/>
          <w:szCs w:val="28"/>
          <w:lang w:val="uk-UA"/>
        </w:rPr>
        <w:t xml:space="preserve"> (франц. deport) є терміновою угодою, протилежною репорту. Депорт укладається (як правило, на біржі) у розрахунку на зниження курсу цінних паперів (валюти) з метою отримання прибутку у вигляді курсової різниці.</w:t>
      </w:r>
    </w:p>
    <w:p w:rsidR="002D0A6D" w:rsidRPr="00AE6579" w:rsidRDefault="002D0A6D" w:rsidP="00E528FD">
      <w:pPr>
        <w:spacing w:after="0" w:line="240" w:lineRule="auto"/>
        <w:ind w:firstLine="709"/>
        <w:jc w:val="center"/>
        <w:rPr>
          <w:rFonts w:ascii="Times New Roman" w:hAnsi="Times New Roman"/>
          <w:b/>
          <w:sz w:val="28"/>
          <w:szCs w:val="28"/>
          <w:lang w:val="uk-UA"/>
        </w:rPr>
      </w:pPr>
      <w:r w:rsidRPr="00AE6579">
        <w:rPr>
          <w:rFonts w:ascii="Times New Roman" w:hAnsi="Times New Roman"/>
          <w:b/>
          <w:sz w:val="28"/>
          <w:szCs w:val="28"/>
          <w:lang w:val="uk-UA"/>
        </w:rPr>
        <w:t>Питання для самоконтролю</w:t>
      </w:r>
    </w:p>
    <w:p w:rsidR="00C262A9" w:rsidRPr="00AE6579" w:rsidRDefault="00C262A9" w:rsidP="005011AD">
      <w:pPr>
        <w:pStyle w:val="a5"/>
        <w:numPr>
          <w:ilvl w:val="0"/>
          <w:numId w:val="57"/>
        </w:numPr>
        <w:tabs>
          <w:tab w:val="left" w:pos="1134"/>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 xml:space="preserve">Перелічіть професiйних учасникiв валютного ринку. </w:t>
      </w:r>
    </w:p>
    <w:p w:rsidR="00C262A9" w:rsidRPr="00AE6579" w:rsidRDefault="00C262A9" w:rsidP="005011AD">
      <w:pPr>
        <w:pStyle w:val="a5"/>
        <w:numPr>
          <w:ilvl w:val="0"/>
          <w:numId w:val="57"/>
        </w:numPr>
        <w:tabs>
          <w:tab w:val="left" w:pos="1134"/>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 xml:space="preserve">Які види дiяльностi уповноважених фiнансових установ Ви знаєте? </w:t>
      </w:r>
    </w:p>
    <w:p w:rsidR="00C262A9" w:rsidRPr="00AE6579" w:rsidRDefault="00C262A9" w:rsidP="005011AD">
      <w:pPr>
        <w:pStyle w:val="a5"/>
        <w:numPr>
          <w:ilvl w:val="0"/>
          <w:numId w:val="57"/>
        </w:numPr>
        <w:tabs>
          <w:tab w:val="left" w:pos="1134"/>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 xml:space="preserve">Наведіть умови вiдкриття пунктiв обмiну валют. </w:t>
      </w:r>
    </w:p>
    <w:p w:rsidR="00C262A9" w:rsidRPr="00AE6579" w:rsidRDefault="00C262A9" w:rsidP="005011AD">
      <w:pPr>
        <w:pStyle w:val="a5"/>
        <w:numPr>
          <w:ilvl w:val="0"/>
          <w:numId w:val="57"/>
        </w:numPr>
        <w:tabs>
          <w:tab w:val="left" w:pos="1134"/>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 xml:space="preserve">Розкрийте суть та види валютних операцiй. </w:t>
      </w:r>
    </w:p>
    <w:p w:rsidR="00C262A9" w:rsidRPr="00AE6579" w:rsidRDefault="00C262A9" w:rsidP="005011AD">
      <w:pPr>
        <w:pStyle w:val="a5"/>
        <w:numPr>
          <w:ilvl w:val="0"/>
          <w:numId w:val="57"/>
        </w:numPr>
        <w:tabs>
          <w:tab w:val="left" w:pos="1134"/>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 xml:space="preserve">Як юридичнi особи здiйснюють купiвлю-продаж валюти на валютному ринку України в сучасних умовах? </w:t>
      </w:r>
    </w:p>
    <w:p w:rsidR="00C262A9" w:rsidRPr="00AE6579" w:rsidRDefault="00C262A9" w:rsidP="005011AD">
      <w:pPr>
        <w:pStyle w:val="a5"/>
        <w:numPr>
          <w:ilvl w:val="0"/>
          <w:numId w:val="57"/>
        </w:numPr>
        <w:tabs>
          <w:tab w:val="left" w:pos="1134"/>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 xml:space="preserve">Охарактеризуйте валютні операцiї, що пов'язанi з рухом капiталу. </w:t>
      </w:r>
    </w:p>
    <w:p w:rsidR="00C262A9" w:rsidRPr="00AE6579" w:rsidRDefault="00C262A9" w:rsidP="005011AD">
      <w:pPr>
        <w:pStyle w:val="a5"/>
        <w:numPr>
          <w:ilvl w:val="0"/>
          <w:numId w:val="57"/>
        </w:numPr>
        <w:tabs>
          <w:tab w:val="left" w:pos="1134"/>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В чому полягають особливостi реалiзацiї валютно-обмiнних операцiй?</w:t>
      </w:r>
    </w:p>
    <w:p w:rsidR="00C262A9" w:rsidRPr="00AE6579" w:rsidRDefault="00C262A9" w:rsidP="005011AD">
      <w:pPr>
        <w:pStyle w:val="a5"/>
        <w:numPr>
          <w:ilvl w:val="0"/>
          <w:numId w:val="57"/>
        </w:numPr>
        <w:tabs>
          <w:tab w:val="left" w:pos="1134"/>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Які види фiнансових послуг, що реалiзуються на валютному ринку України в сучасних умовах?</w:t>
      </w:r>
    </w:p>
    <w:p w:rsidR="00C262A9" w:rsidRPr="00AE6579" w:rsidRDefault="00C262A9" w:rsidP="005011AD">
      <w:pPr>
        <w:pStyle w:val="a5"/>
        <w:numPr>
          <w:ilvl w:val="0"/>
          <w:numId w:val="57"/>
        </w:numPr>
        <w:tabs>
          <w:tab w:val="left" w:pos="1134"/>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 xml:space="preserve">Розкрийте особливостi реалiзацiї касових валютних операцiй. </w:t>
      </w:r>
    </w:p>
    <w:p w:rsidR="00C262A9" w:rsidRPr="00AE6579" w:rsidRDefault="00C262A9" w:rsidP="005011AD">
      <w:pPr>
        <w:pStyle w:val="a5"/>
        <w:numPr>
          <w:ilvl w:val="0"/>
          <w:numId w:val="57"/>
        </w:numPr>
        <w:tabs>
          <w:tab w:val="left" w:pos="1134"/>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 xml:space="preserve">Чим вiдрiзняється валютний арбiтраж вiд валютної спекуляцiї? </w:t>
      </w:r>
    </w:p>
    <w:p w:rsidR="00E610B0" w:rsidRDefault="00E610B0" w:rsidP="00C9354B">
      <w:pPr>
        <w:spacing w:after="0" w:line="240" w:lineRule="auto"/>
        <w:jc w:val="center"/>
        <w:rPr>
          <w:rFonts w:ascii="Times New Roman" w:hAnsi="Times New Roman"/>
          <w:b/>
          <w:sz w:val="28"/>
          <w:szCs w:val="28"/>
          <w:lang w:val="uk-UA"/>
        </w:rPr>
      </w:pPr>
    </w:p>
    <w:p w:rsidR="00E610B0" w:rsidRDefault="00E610B0" w:rsidP="00C9354B">
      <w:pPr>
        <w:spacing w:after="0" w:line="240" w:lineRule="auto"/>
        <w:jc w:val="center"/>
        <w:rPr>
          <w:rFonts w:ascii="Times New Roman" w:hAnsi="Times New Roman"/>
          <w:b/>
          <w:sz w:val="28"/>
          <w:szCs w:val="28"/>
          <w:lang w:val="uk-UA"/>
        </w:rPr>
      </w:pPr>
    </w:p>
    <w:p w:rsidR="00C9354B" w:rsidRPr="00AE6579" w:rsidRDefault="00BA6907" w:rsidP="00C9354B">
      <w:pPr>
        <w:spacing w:after="0" w:line="240" w:lineRule="auto"/>
        <w:jc w:val="center"/>
        <w:rPr>
          <w:rFonts w:ascii="Times New Roman" w:hAnsi="Times New Roman"/>
          <w:sz w:val="16"/>
          <w:szCs w:val="16"/>
          <w:lang w:val="uk-UA"/>
        </w:rPr>
      </w:pPr>
      <w:r w:rsidRPr="00AE6579">
        <w:rPr>
          <w:rFonts w:ascii="Times New Roman" w:hAnsi="Times New Roman"/>
          <w:b/>
          <w:sz w:val="28"/>
          <w:szCs w:val="28"/>
          <w:lang w:val="uk-UA"/>
        </w:rPr>
        <w:lastRenderedPageBreak/>
        <w:t xml:space="preserve">ТЕМА </w:t>
      </w:r>
      <w:r w:rsidR="005559B1" w:rsidRPr="00AE6579">
        <w:rPr>
          <w:rFonts w:ascii="Times New Roman" w:hAnsi="Times New Roman"/>
          <w:b/>
          <w:sz w:val="28"/>
          <w:szCs w:val="28"/>
          <w:lang w:val="uk-UA"/>
        </w:rPr>
        <w:t>8</w:t>
      </w:r>
      <w:r w:rsidRPr="00AE6579">
        <w:rPr>
          <w:rFonts w:ascii="Times New Roman" w:hAnsi="Times New Roman"/>
          <w:b/>
          <w:sz w:val="28"/>
          <w:szCs w:val="28"/>
          <w:lang w:val="uk-UA"/>
        </w:rPr>
        <w:t xml:space="preserve">. </w:t>
      </w:r>
      <w:r w:rsidR="00C9354B" w:rsidRPr="00AE6579">
        <w:rPr>
          <w:rFonts w:ascii="Times New Roman" w:eastAsia="Times New Roman" w:hAnsi="Times New Roman"/>
          <w:b/>
          <w:sz w:val="28"/>
          <w:szCs w:val="28"/>
          <w:lang w:val="uk-UA"/>
        </w:rPr>
        <w:t>ФІНАНСОВІ ПОСЛУГИ НА ФОНДОВОМУ РИНКУ</w:t>
      </w:r>
    </w:p>
    <w:p w:rsidR="00C9354B" w:rsidRPr="00AE6579" w:rsidRDefault="00C9354B" w:rsidP="00C9354B">
      <w:pPr>
        <w:spacing w:after="0" w:line="240" w:lineRule="auto"/>
        <w:jc w:val="center"/>
        <w:rPr>
          <w:rFonts w:ascii="Times New Roman" w:hAnsi="Times New Roman"/>
          <w:sz w:val="16"/>
          <w:szCs w:val="16"/>
          <w:lang w:val="uk-UA"/>
        </w:rPr>
      </w:pPr>
    </w:p>
    <w:p w:rsidR="006F5D3E" w:rsidRPr="00AE6579" w:rsidRDefault="00C9354B" w:rsidP="006F5D3E">
      <w:pPr>
        <w:spacing w:after="0" w:line="240" w:lineRule="auto"/>
        <w:ind w:firstLine="708"/>
        <w:jc w:val="both"/>
        <w:rPr>
          <w:rFonts w:ascii="Times New Roman" w:hAnsi="Times New Roman"/>
          <w:sz w:val="28"/>
          <w:szCs w:val="28"/>
          <w:lang w:val="uk-UA"/>
        </w:rPr>
      </w:pPr>
      <w:r w:rsidRPr="00AE6579">
        <w:rPr>
          <w:rFonts w:ascii="Times New Roman" w:hAnsi="Times New Roman"/>
          <w:b/>
          <w:i/>
          <w:sz w:val="28"/>
          <w:szCs w:val="28"/>
          <w:lang w:val="uk-UA"/>
        </w:rPr>
        <w:t>Фондовий ринок (ринок цінних паперів)</w:t>
      </w:r>
      <w:r w:rsidR="006F5D3E" w:rsidRPr="00AE6579">
        <w:rPr>
          <w:rFonts w:ascii="Times New Roman" w:hAnsi="Times New Roman"/>
          <w:sz w:val="28"/>
          <w:szCs w:val="28"/>
          <w:lang w:val="uk-UA"/>
        </w:rPr>
        <w:t>– це</w:t>
      </w:r>
      <w:r w:rsidRPr="00AE6579">
        <w:rPr>
          <w:rFonts w:ascii="Times New Roman" w:hAnsi="Times New Roman"/>
          <w:sz w:val="28"/>
          <w:szCs w:val="28"/>
          <w:lang w:val="uk-UA"/>
        </w:rPr>
        <w:t>сукупність учасників фондового ринку та правовідносин між ними щодо розміщення, обігу та о</w:t>
      </w:r>
      <w:r w:rsidR="006F5D3E" w:rsidRPr="00AE6579">
        <w:rPr>
          <w:rFonts w:ascii="Times New Roman" w:hAnsi="Times New Roman"/>
          <w:sz w:val="28"/>
          <w:szCs w:val="28"/>
          <w:lang w:val="uk-UA"/>
        </w:rPr>
        <w:t>бліку цінних паперів і похідних.</w:t>
      </w:r>
    </w:p>
    <w:p w:rsidR="006F5D3E" w:rsidRPr="00AE6579" w:rsidRDefault="006F5D3E" w:rsidP="006F5D3E">
      <w:pPr>
        <w:spacing w:after="0" w:line="240" w:lineRule="auto"/>
        <w:ind w:firstLine="708"/>
        <w:jc w:val="both"/>
        <w:rPr>
          <w:rFonts w:ascii="Times New Roman" w:hAnsi="Times New Roman"/>
          <w:sz w:val="28"/>
          <w:szCs w:val="28"/>
          <w:lang w:val="uk-UA"/>
        </w:rPr>
      </w:pPr>
    </w:p>
    <w:tbl>
      <w:tblPr>
        <w:tblpPr w:leftFromText="180" w:rightFromText="180" w:vertAnchor="text" w:horzAnchor="margin" w:tblpY="55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5"/>
        <w:gridCol w:w="3828"/>
        <w:gridCol w:w="5068"/>
      </w:tblGrid>
      <w:tr w:rsidR="00AE6579" w:rsidRPr="00AE6579" w:rsidTr="006F5D3E">
        <w:tc>
          <w:tcPr>
            <w:tcW w:w="675" w:type="dxa"/>
            <w:vAlign w:val="center"/>
          </w:tcPr>
          <w:p w:rsidR="006F5D3E" w:rsidRPr="00AE6579" w:rsidRDefault="006F5D3E" w:rsidP="006F5D3E">
            <w:pPr>
              <w:pStyle w:val="26"/>
              <w:keepNext/>
              <w:jc w:val="center"/>
              <w:rPr>
                <w:rFonts w:ascii="Times New Roman" w:hAnsi="Times New Roman" w:cs="Times New Roman"/>
                <w:color w:val="auto"/>
                <w:lang w:eastAsia="en-US"/>
              </w:rPr>
            </w:pPr>
            <w:r w:rsidRPr="00AE6579">
              <w:rPr>
                <w:rFonts w:ascii="Times New Roman" w:hAnsi="Times New Roman" w:cs="Times New Roman"/>
                <w:color w:val="auto"/>
                <w:lang w:eastAsia="en-US"/>
              </w:rPr>
              <w:t>№</w:t>
            </w:r>
          </w:p>
        </w:tc>
        <w:tc>
          <w:tcPr>
            <w:tcW w:w="3828" w:type="dxa"/>
            <w:vAlign w:val="center"/>
          </w:tcPr>
          <w:p w:rsidR="006F5D3E" w:rsidRPr="00AE6579" w:rsidRDefault="006F5D3E" w:rsidP="006F5D3E">
            <w:pPr>
              <w:pStyle w:val="26"/>
              <w:keepNext/>
              <w:jc w:val="center"/>
              <w:rPr>
                <w:rFonts w:ascii="Times New Roman" w:hAnsi="Times New Roman" w:cs="Times New Roman"/>
                <w:color w:val="auto"/>
                <w:lang w:eastAsia="en-US"/>
              </w:rPr>
            </w:pPr>
            <w:r w:rsidRPr="00AE6579">
              <w:rPr>
                <w:rFonts w:ascii="Times New Roman" w:hAnsi="Times New Roman" w:cs="Times New Roman"/>
                <w:color w:val="auto"/>
                <w:lang w:eastAsia="en-US"/>
              </w:rPr>
              <w:t>Класифікаційна ознака</w:t>
            </w:r>
          </w:p>
        </w:tc>
        <w:tc>
          <w:tcPr>
            <w:tcW w:w="5068" w:type="dxa"/>
            <w:vAlign w:val="center"/>
          </w:tcPr>
          <w:p w:rsidR="006F5D3E" w:rsidRPr="00AE6579" w:rsidRDefault="006F5D3E" w:rsidP="006F5D3E">
            <w:pPr>
              <w:pStyle w:val="26"/>
              <w:keepNext/>
              <w:jc w:val="center"/>
              <w:rPr>
                <w:rFonts w:ascii="Times New Roman" w:hAnsi="Times New Roman" w:cs="Times New Roman"/>
                <w:color w:val="auto"/>
                <w:lang w:eastAsia="en-US"/>
              </w:rPr>
            </w:pPr>
            <w:r w:rsidRPr="00AE6579">
              <w:rPr>
                <w:rFonts w:ascii="Times New Roman" w:hAnsi="Times New Roman" w:cs="Times New Roman"/>
                <w:color w:val="auto"/>
                <w:lang w:eastAsia="en-US"/>
              </w:rPr>
              <w:t>Види цінних паперів</w:t>
            </w:r>
          </w:p>
        </w:tc>
      </w:tr>
      <w:tr w:rsidR="00AE6579" w:rsidRPr="00AE6579" w:rsidTr="006F5D3E">
        <w:tc>
          <w:tcPr>
            <w:tcW w:w="675" w:type="dxa"/>
            <w:vAlign w:val="center"/>
          </w:tcPr>
          <w:p w:rsidR="006F5D3E" w:rsidRPr="00AE6579" w:rsidRDefault="006F5D3E" w:rsidP="006F5D3E">
            <w:pPr>
              <w:pStyle w:val="26"/>
              <w:keepNext/>
              <w:jc w:val="center"/>
              <w:rPr>
                <w:rFonts w:ascii="Times New Roman" w:hAnsi="Times New Roman" w:cs="Times New Roman"/>
                <w:color w:val="auto"/>
                <w:lang w:eastAsia="en-US"/>
              </w:rPr>
            </w:pPr>
            <w:r w:rsidRPr="00AE6579">
              <w:rPr>
                <w:rFonts w:ascii="Times New Roman" w:hAnsi="Times New Roman" w:cs="Times New Roman"/>
                <w:color w:val="auto"/>
                <w:lang w:eastAsia="en-US"/>
              </w:rPr>
              <w:t>1</w:t>
            </w:r>
          </w:p>
        </w:tc>
        <w:tc>
          <w:tcPr>
            <w:tcW w:w="3828" w:type="dxa"/>
            <w:vAlign w:val="center"/>
          </w:tcPr>
          <w:p w:rsidR="006F5D3E" w:rsidRPr="00AE6579" w:rsidRDefault="006F5D3E" w:rsidP="006F5D3E">
            <w:pPr>
              <w:pStyle w:val="26"/>
              <w:keepNext/>
              <w:jc w:val="both"/>
              <w:rPr>
                <w:rFonts w:ascii="Times New Roman" w:hAnsi="Times New Roman" w:cs="Times New Roman"/>
                <w:color w:val="auto"/>
                <w:lang w:eastAsia="en-US"/>
              </w:rPr>
            </w:pPr>
            <w:r w:rsidRPr="00AE6579">
              <w:rPr>
                <w:rFonts w:ascii="Times New Roman" w:hAnsi="Times New Roman" w:cs="Times New Roman"/>
                <w:color w:val="auto"/>
                <w:lang w:eastAsia="en-US"/>
              </w:rPr>
              <w:t>Економічна природа цінних паперів (форма надання капіталу й спосіб виплати доходу)</w:t>
            </w:r>
          </w:p>
        </w:tc>
        <w:tc>
          <w:tcPr>
            <w:tcW w:w="5068" w:type="dxa"/>
            <w:vAlign w:val="center"/>
          </w:tcPr>
          <w:p w:rsidR="006F5D3E" w:rsidRPr="00AE6579" w:rsidRDefault="006F5D3E" w:rsidP="006F5D3E">
            <w:pPr>
              <w:pStyle w:val="26"/>
              <w:keepNext/>
              <w:jc w:val="both"/>
              <w:rPr>
                <w:rFonts w:ascii="Times New Roman" w:hAnsi="Times New Roman" w:cs="Times New Roman"/>
                <w:color w:val="auto"/>
                <w:lang w:eastAsia="en-US"/>
              </w:rPr>
            </w:pPr>
            <w:r w:rsidRPr="00AE6579">
              <w:rPr>
                <w:rFonts w:ascii="Times New Roman" w:hAnsi="Times New Roman" w:cs="Times New Roman"/>
                <w:color w:val="auto"/>
                <w:lang w:eastAsia="en-US"/>
              </w:rPr>
              <w:t>Боргові;</w:t>
            </w:r>
          </w:p>
          <w:p w:rsidR="006F5D3E" w:rsidRPr="00AE6579" w:rsidRDefault="006F5D3E" w:rsidP="006F5D3E">
            <w:pPr>
              <w:pStyle w:val="26"/>
              <w:keepNext/>
              <w:jc w:val="both"/>
              <w:rPr>
                <w:rFonts w:ascii="Times New Roman" w:hAnsi="Times New Roman" w:cs="Times New Roman"/>
                <w:color w:val="auto"/>
                <w:lang w:eastAsia="en-US"/>
              </w:rPr>
            </w:pPr>
            <w:r w:rsidRPr="00AE6579">
              <w:rPr>
                <w:rFonts w:ascii="Times New Roman" w:hAnsi="Times New Roman" w:cs="Times New Roman"/>
                <w:color w:val="auto"/>
                <w:lang w:eastAsia="en-US"/>
              </w:rPr>
              <w:t>Пайові (інвестиційні).</w:t>
            </w:r>
          </w:p>
        </w:tc>
      </w:tr>
      <w:tr w:rsidR="00AE6579" w:rsidRPr="00AE6579" w:rsidTr="006F5D3E">
        <w:tc>
          <w:tcPr>
            <w:tcW w:w="675" w:type="dxa"/>
            <w:vAlign w:val="center"/>
          </w:tcPr>
          <w:p w:rsidR="006F5D3E" w:rsidRPr="00AE6579" w:rsidRDefault="006F5D3E" w:rsidP="006F5D3E">
            <w:pPr>
              <w:pStyle w:val="26"/>
              <w:keepNext/>
              <w:jc w:val="center"/>
              <w:rPr>
                <w:rFonts w:ascii="Times New Roman" w:hAnsi="Times New Roman" w:cs="Times New Roman"/>
                <w:color w:val="auto"/>
                <w:lang w:eastAsia="en-US"/>
              </w:rPr>
            </w:pPr>
            <w:r w:rsidRPr="00AE6579">
              <w:rPr>
                <w:rFonts w:ascii="Times New Roman" w:hAnsi="Times New Roman" w:cs="Times New Roman"/>
                <w:color w:val="auto"/>
                <w:lang w:eastAsia="en-US"/>
              </w:rPr>
              <w:t>2</w:t>
            </w:r>
          </w:p>
        </w:tc>
        <w:tc>
          <w:tcPr>
            <w:tcW w:w="3828" w:type="dxa"/>
            <w:vAlign w:val="center"/>
          </w:tcPr>
          <w:p w:rsidR="006F5D3E" w:rsidRPr="00AE6579" w:rsidRDefault="006F5D3E" w:rsidP="006F5D3E">
            <w:pPr>
              <w:pStyle w:val="26"/>
              <w:keepNext/>
              <w:jc w:val="both"/>
              <w:rPr>
                <w:rFonts w:ascii="Times New Roman" w:hAnsi="Times New Roman" w:cs="Times New Roman"/>
                <w:color w:val="auto"/>
                <w:lang w:eastAsia="en-US"/>
              </w:rPr>
            </w:pPr>
            <w:r w:rsidRPr="00AE6579">
              <w:rPr>
                <w:rFonts w:ascii="Times New Roman" w:hAnsi="Times New Roman" w:cs="Times New Roman"/>
                <w:color w:val="auto"/>
                <w:lang w:eastAsia="en-US"/>
              </w:rPr>
              <w:t>Характер емітента</w:t>
            </w:r>
          </w:p>
        </w:tc>
        <w:tc>
          <w:tcPr>
            <w:tcW w:w="5068" w:type="dxa"/>
            <w:vAlign w:val="center"/>
          </w:tcPr>
          <w:p w:rsidR="006F5D3E" w:rsidRPr="00AE6579" w:rsidRDefault="006F5D3E" w:rsidP="006F5D3E">
            <w:pPr>
              <w:pStyle w:val="26"/>
              <w:keepNext/>
              <w:jc w:val="both"/>
              <w:rPr>
                <w:rFonts w:ascii="Times New Roman" w:hAnsi="Times New Roman" w:cs="Times New Roman"/>
                <w:color w:val="auto"/>
                <w:lang w:eastAsia="en-US"/>
              </w:rPr>
            </w:pPr>
            <w:r w:rsidRPr="00AE6579">
              <w:rPr>
                <w:rFonts w:ascii="Times New Roman" w:hAnsi="Times New Roman" w:cs="Times New Roman"/>
                <w:color w:val="auto"/>
                <w:lang w:eastAsia="en-US"/>
              </w:rPr>
              <w:t>Державні;</w:t>
            </w:r>
          </w:p>
          <w:p w:rsidR="006F5D3E" w:rsidRPr="00AE6579" w:rsidRDefault="006F5D3E" w:rsidP="006F5D3E">
            <w:pPr>
              <w:pStyle w:val="26"/>
              <w:keepNext/>
              <w:jc w:val="both"/>
              <w:rPr>
                <w:rFonts w:ascii="Times New Roman" w:hAnsi="Times New Roman" w:cs="Times New Roman"/>
                <w:color w:val="auto"/>
                <w:lang w:eastAsia="en-US"/>
              </w:rPr>
            </w:pPr>
            <w:r w:rsidRPr="00AE6579">
              <w:rPr>
                <w:rFonts w:ascii="Times New Roman" w:hAnsi="Times New Roman" w:cs="Times New Roman"/>
                <w:color w:val="auto"/>
                <w:lang w:eastAsia="en-US"/>
              </w:rPr>
              <w:t>Муніципальні;</w:t>
            </w:r>
          </w:p>
          <w:p w:rsidR="006F5D3E" w:rsidRPr="00AE6579" w:rsidRDefault="006F5D3E" w:rsidP="006F5D3E">
            <w:pPr>
              <w:pStyle w:val="26"/>
              <w:keepNext/>
              <w:jc w:val="both"/>
              <w:rPr>
                <w:rFonts w:ascii="Times New Roman" w:hAnsi="Times New Roman" w:cs="Times New Roman"/>
                <w:color w:val="auto"/>
                <w:lang w:eastAsia="en-US"/>
              </w:rPr>
            </w:pPr>
            <w:r w:rsidRPr="00AE6579">
              <w:rPr>
                <w:rFonts w:ascii="Times New Roman" w:hAnsi="Times New Roman" w:cs="Times New Roman"/>
                <w:color w:val="auto"/>
                <w:lang w:eastAsia="en-US"/>
              </w:rPr>
              <w:t>Цінні папери підприємств;</w:t>
            </w:r>
          </w:p>
          <w:p w:rsidR="006F5D3E" w:rsidRPr="00AE6579" w:rsidRDefault="006F5D3E" w:rsidP="006F5D3E">
            <w:pPr>
              <w:pStyle w:val="26"/>
              <w:keepNext/>
              <w:jc w:val="both"/>
              <w:rPr>
                <w:rFonts w:ascii="Times New Roman" w:hAnsi="Times New Roman" w:cs="Times New Roman"/>
                <w:color w:val="auto"/>
                <w:lang w:eastAsia="en-US"/>
              </w:rPr>
            </w:pPr>
            <w:r w:rsidRPr="00AE6579">
              <w:rPr>
                <w:rFonts w:ascii="Times New Roman" w:hAnsi="Times New Roman" w:cs="Times New Roman"/>
                <w:color w:val="auto"/>
                <w:lang w:eastAsia="en-US"/>
              </w:rPr>
              <w:t>Цінні папери фізичних осіб.</w:t>
            </w:r>
          </w:p>
        </w:tc>
      </w:tr>
      <w:tr w:rsidR="00AE6579" w:rsidRPr="00AE6579" w:rsidTr="006F5D3E">
        <w:tc>
          <w:tcPr>
            <w:tcW w:w="675" w:type="dxa"/>
            <w:vAlign w:val="center"/>
          </w:tcPr>
          <w:p w:rsidR="006F5D3E" w:rsidRPr="00AE6579" w:rsidRDefault="006F5D3E" w:rsidP="006F5D3E">
            <w:pPr>
              <w:pStyle w:val="26"/>
              <w:keepNext/>
              <w:jc w:val="center"/>
              <w:rPr>
                <w:rFonts w:ascii="Times New Roman" w:hAnsi="Times New Roman" w:cs="Times New Roman"/>
                <w:color w:val="auto"/>
                <w:lang w:eastAsia="en-US"/>
              </w:rPr>
            </w:pPr>
            <w:r w:rsidRPr="00AE6579">
              <w:rPr>
                <w:rFonts w:ascii="Times New Roman" w:hAnsi="Times New Roman" w:cs="Times New Roman"/>
                <w:color w:val="auto"/>
                <w:lang w:eastAsia="en-US"/>
              </w:rPr>
              <w:t>3</w:t>
            </w:r>
          </w:p>
        </w:tc>
        <w:tc>
          <w:tcPr>
            <w:tcW w:w="3828" w:type="dxa"/>
            <w:vAlign w:val="center"/>
          </w:tcPr>
          <w:p w:rsidR="006F5D3E" w:rsidRPr="00AE6579" w:rsidRDefault="006F5D3E" w:rsidP="006F5D3E">
            <w:pPr>
              <w:pStyle w:val="26"/>
              <w:keepNext/>
              <w:jc w:val="both"/>
              <w:rPr>
                <w:rFonts w:ascii="Times New Roman" w:hAnsi="Times New Roman" w:cs="Times New Roman"/>
                <w:color w:val="auto"/>
                <w:lang w:eastAsia="en-US"/>
              </w:rPr>
            </w:pPr>
            <w:r w:rsidRPr="00AE6579">
              <w:rPr>
                <w:rFonts w:ascii="Times New Roman" w:hAnsi="Times New Roman" w:cs="Times New Roman"/>
                <w:color w:val="auto"/>
                <w:lang w:eastAsia="en-US"/>
              </w:rPr>
              <w:t>Термін і місце функціонування</w:t>
            </w:r>
          </w:p>
        </w:tc>
        <w:tc>
          <w:tcPr>
            <w:tcW w:w="5068" w:type="dxa"/>
            <w:vAlign w:val="center"/>
          </w:tcPr>
          <w:p w:rsidR="006F5D3E" w:rsidRPr="00AE6579" w:rsidRDefault="006F5D3E" w:rsidP="006F5D3E">
            <w:pPr>
              <w:pStyle w:val="26"/>
              <w:keepNext/>
              <w:jc w:val="both"/>
              <w:rPr>
                <w:rFonts w:ascii="Times New Roman" w:hAnsi="Times New Roman" w:cs="Times New Roman"/>
                <w:color w:val="auto"/>
                <w:lang w:eastAsia="en-US"/>
              </w:rPr>
            </w:pPr>
            <w:r w:rsidRPr="00AE6579">
              <w:rPr>
                <w:rFonts w:ascii="Times New Roman" w:hAnsi="Times New Roman" w:cs="Times New Roman"/>
                <w:color w:val="auto"/>
                <w:lang w:eastAsia="en-US"/>
              </w:rPr>
              <w:t>Цінні папери грошового ринку;</w:t>
            </w:r>
          </w:p>
          <w:p w:rsidR="006F5D3E" w:rsidRPr="00AE6579" w:rsidRDefault="006F5D3E" w:rsidP="006F5D3E">
            <w:pPr>
              <w:pStyle w:val="26"/>
              <w:keepNext/>
              <w:jc w:val="both"/>
              <w:rPr>
                <w:rFonts w:ascii="Times New Roman" w:hAnsi="Times New Roman" w:cs="Times New Roman"/>
                <w:color w:val="auto"/>
                <w:lang w:eastAsia="en-US"/>
              </w:rPr>
            </w:pPr>
            <w:r w:rsidRPr="00AE6579">
              <w:rPr>
                <w:rFonts w:ascii="Times New Roman" w:hAnsi="Times New Roman" w:cs="Times New Roman"/>
                <w:color w:val="auto"/>
                <w:lang w:eastAsia="en-US"/>
              </w:rPr>
              <w:t>Цінні папери ринку капіталів.</w:t>
            </w:r>
          </w:p>
        </w:tc>
      </w:tr>
      <w:tr w:rsidR="00AE6579" w:rsidRPr="00AE6579" w:rsidTr="006F5D3E">
        <w:tc>
          <w:tcPr>
            <w:tcW w:w="675" w:type="dxa"/>
            <w:vAlign w:val="center"/>
          </w:tcPr>
          <w:p w:rsidR="006F5D3E" w:rsidRPr="00AE6579" w:rsidRDefault="006F5D3E" w:rsidP="006F5D3E">
            <w:pPr>
              <w:pStyle w:val="26"/>
              <w:keepNext/>
              <w:jc w:val="center"/>
              <w:rPr>
                <w:rFonts w:ascii="Times New Roman" w:hAnsi="Times New Roman" w:cs="Times New Roman"/>
                <w:color w:val="auto"/>
                <w:lang w:eastAsia="en-US"/>
              </w:rPr>
            </w:pPr>
            <w:r w:rsidRPr="00AE6579">
              <w:rPr>
                <w:rFonts w:ascii="Times New Roman" w:hAnsi="Times New Roman" w:cs="Times New Roman"/>
                <w:color w:val="auto"/>
                <w:lang w:eastAsia="en-US"/>
              </w:rPr>
              <w:t>4</w:t>
            </w:r>
          </w:p>
        </w:tc>
        <w:tc>
          <w:tcPr>
            <w:tcW w:w="3828" w:type="dxa"/>
            <w:vAlign w:val="center"/>
          </w:tcPr>
          <w:p w:rsidR="006F5D3E" w:rsidRPr="00AE6579" w:rsidRDefault="006F5D3E" w:rsidP="006F5D3E">
            <w:pPr>
              <w:pStyle w:val="26"/>
              <w:keepNext/>
              <w:jc w:val="both"/>
              <w:rPr>
                <w:rFonts w:ascii="Times New Roman" w:hAnsi="Times New Roman" w:cs="Times New Roman"/>
                <w:color w:val="auto"/>
                <w:lang w:eastAsia="en-US"/>
              </w:rPr>
            </w:pPr>
            <w:r w:rsidRPr="00AE6579">
              <w:rPr>
                <w:rFonts w:ascii="Times New Roman" w:hAnsi="Times New Roman" w:cs="Times New Roman"/>
                <w:color w:val="auto"/>
                <w:lang w:eastAsia="en-US"/>
              </w:rPr>
              <w:t>Призначення цінних паперів</w:t>
            </w:r>
          </w:p>
        </w:tc>
        <w:tc>
          <w:tcPr>
            <w:tcW w:w="5068" w:type="dxa"/>
            <w:vAlign w:val="center"/>
          </w:tcPr>
          <w:p w:rsidR="006F5D3E" w:rsidRPr="00AE6579" w:rsidRDefault="006F5D3E" w:rsidP="006F5D3E">
            <w:pPr>
              <w:pStyle w:val="26"/>
              <w:keepNext/>
              <w:jc w:val="both"/>
              <w:rPr>
                <w:rFonts w:ascii="Times New Roman" w:hAnsi="Times New Roman" w:cs="Times New Roman"/>
                <w:color w:val="auto"/>
                <w:lang w:eastAsia="en-US"/>
              </w:rPr>
            </w:pPr>
            <w:r w:rsidRPr="00AE6579">
              <w:rPr>
                <w:rFonts w:ascii="Times New Roman" w:hAnsi="Times New Roman" w:cs="Times New Roman"/>
                <w:color w:val="auto"/>
                <w:lang w:eastAsia="en-US"/>
              </w:rPr>
              <w:t>Фондові;</w:t>
            </w:r>
          </w:p>
          <w:p w:rsidR="006F5D3E" w:rsidRPr="00AE6579" w:rsidRDefault="006F5D3E" w:rsidP="006F5D3E">
            <w:pPr>
              <w:pStyle w:val="26"/>
              <w:keepNext/>
              <w:jc w:val="both"/>
              <w:rPr>
                <w:rFonts w:ascii="Times New Roman" w:hAnsi="Times New Roman" w:cs="Times New Roman"/>
                <w:color w:val="auto"/>
                <w:lang w:eastAsia="en-US"/>
              </w:rPr>
            </w:pPr>
            <w:r w:rsidRPr="00AE6579">
              <w:rPr>
                <w:rFonts w:ascii="Times New Roman" w:hAnsi="Times New Roman" w:cs="Times New Roman"/>
                <w:color w:val="auto"/>
                <w:lang w:eastAsia="en-US"/>
              </w:rPr>
              <w:t>Комерційні.</w:t>
            </w:r>
          </w:p>
        </w:tc>
      </w:tr>
      <w:tr w:rsidR="00AE6579" w:rsidRPr="00AE6579" w:rsidTr="006F5D3E">
        <w:tc>
          <w:tcPr>
            <w:tcW w:w="675" w:type="dxa"/>
            <w:vAlign w:val="center"/>
          </w:tcPr>
          <w:p w:rsidR="006F5D3E" w:rsidRPr="00AE6579" w:rsidRDefault="006F5D3E" w:rsidP="006F5D3E">
            <w:pPr>
              <w:pStyle w:val="26"/>
              <w:keepNext/>
              <w:jc w:val="center"/>
              <w:rPr>
                <w:rFonts w:ascii="Times New Roman" w:hAnsi="Times New Roman" w:cs="Times New Roman"/>
                <w:color w:val="auto"/>
                <w:lang w:eastAsia="en-US"/>
              </w:rPr>
            </w:pPr>
            <w:r w:rsidRPr="00AE6579">
              <w:rPr>
                <w:rFonts w:ascii="Times New Roman" w:hAnsi="Times New Roman" w:cs="Times New Roman"/>
                <w:color w:val="auto"/>
                <w:lang w:eastAsia="en-US"/>
              </w:rPr>
              <w:t>5</w:t>
            </w:r>
          </w:p>
        </w:tc>
        <w:tc>
          <w:tcPr>
            <w:tcW w:w="3828" w:type="dxa"/>
            <w:vAlign w:val="center"/>
          </w:tcPr>
          <w:p w:rsidR="006F5D3E" w:rsidRPr="00AE6579" w:rsidRDefault="006F5D3E" w:rsidP="006F5D3E">
            <w:pPr>
              <w:pStyle w:val="26"/>
              <w:keepNext/>
              <w:jc w:val="both"/>
              <w:rPr>
                <w:rFonts w:ascii="Times New Roman" w:hAnsi="Times New Roman" w:cs="Times New Roman"/>
                <w:color w:val="auto"/>
                <w:lang w:eastAsia="en-US"/>
              </w:rPr>
            </w:pPr>
            <w:r w:rsidRPr="00AE6579">
              <w:rPr>
                <w:rFonts w:ascii="Times New Roman" w:hAnsi="Times New Roman" w:cs="Times New Roman"/>
                <w:color w:val="auto"/>
                <w:lang w:eastAsia="en-US"/>
              </w:rPr>
              <w:t>Передача прав власності</w:t>
            </w:r>
          </w:p>
        </w:tc>
        <w:tc>
          <w:tcPr>
            <w:tcW w:w="5068" w:type="dxa"/>
            <w:vAlign w:val="center"/>
          </w:tcPr>
          <w:p w:rsidR="006F5D3E" w:rsidRPr="00AE6579" w:rsidRDefault="006F5D3E" w:rsidP="006F5D3E">
            <w:pPr>
              <w:pStyle w:val="26"/>
              <w:keepNext/>
              <w:jc w:val="both"/>
              <w:rPr>
                <w:rFonts w:ascii="Times New Roman" w:hAnsi="Times New Roman" w:cs="Times New Roman"/>
                <w:color w:val="auto"/>
                <w:lang w:eastAsia="en-US"/>
              </w:rPr>
            </w:pPr>
            <w:r w:rsidRPr="00AE6579">
              <w:rPr>
                <w:rFonts w:ascii="Times New Roman" w:hAnsi="Times New Roman" w:cs="Times New Roman"/>
                <w:color w:val="auto"/>
                <w:lang w:eastAsia="en-US"/>
              </w:rPr>
              <w:t>Іменні;</w:t>
            </w:r>
          </w:p>
          <w:p w:rsidR="006F5D3E" w:rsidRPr="00AE6579" w:rsidRDefault="006F5D3E" w:rsidP="006F5D3E">
            <w:pPr>
              <w:pStyle w:val="26"/>
              <w:keepNext/>
              <w:jc w:val="both"/>
              <w:rPr>
                <w:rFonts w:ascii="Times New Roman" w:hAnsi="Times New Roman" w:cs="Times New Roman"/>
                <w:color w:val="auto"/>
                <w:lang w:eastAsia="en-US"/>
              </w:rPr>
            </w:pPr>
            <w:r w:rsidRPr="00AE6579">
              <w:rPr>
                <w:rFonts w:ascii="Times New Roman" w:hAnsi="Times New Roman" w:cs="Times New Roman"/>
                <w:color w:val="auto"/>
                <w:lang w:eastAsia="en-US"/>
              </w:rPr>
              <w:t>На пред’явника.</w:t>
            </w:r>
          </w:p>
        </w:tc>
      </w:tr>
      <w:tr w:rsidR="00AE6579" w:rsidRPr="00AE6579" w:rsidTr="006F5D3E">
        <w:tc>
          <w:tcPr>
            <w:tcW w:w="675" w:type="dxa"/>
            <w:vAlign w:val="center"/>
          </w:tcPr>
          <w:p w:rsidR="006F5D3E" w:rsidRPr="00AE6579" w:rsidRDefault="006F5D3E" w:rsidP="006F5D3E">
            <w:pPr>
              <w:pStyle w:val="26"/>
              <w:keepNext/>
              <w:jc w:val="center"/>
              <w:rPr>
                <w:rFonts w:ascii="Times New Roman" w:hAnsi="Times New Roman" w:cs="Times New Roman"/>
                <w:color w:val="auto"/>
                <w:lang w:eastAsia="en-US"/>
              </w:rPr>
            </w:pPr>
            <w:r w:rsidRPr="00AE6579">
              <w:rPr>
                <w:rFonts w:ascii="Times New Roman" w:hAnsi="Times New Roman" w:cs="Times New Roman"/>
                <w:color w:val="auto"/>
                <w:lang w:eastAsia="en-US"/>
              </w:rPr>
              <w:t>6</w:t>
            </w:r>
          </w:p>
        </w:tc>
        <w:tc>
          <w:tcPr>
            <w:tcW w:w="3828" w:type="dxa"/>
            <w:vAlign w:val="center"/>
          </w:tcPr>
          <w:p w:rsidR="006F5D3E" w:rsidRPr="00AE6579" w:rsidRDefault="006F5D3E" w:rsidP="006F5D3E">
            <w:pPr>
              <w:pStyle w:val="26"/>
              <w:keepNext/>
              <w:jc w:val="both"/>
              <w:rPr>
                <w:rFonts w:ascii="Times New Roman" w:hAnsi="Times New Roman" w:cs="Times New Roman"/>
                <w:color w:val="auto"/>
                <w:lang w:eastAsia="en-US"/>
              </w:rPr>
            </w:pPr>
            <w:r w:rsidRPr="00AE6579">
              <w:rPr>
                <w:rFonts w:ascii="Times New Roman" w:hAnsi="Times New Roman" w:cs="Times New Roman"/>
                <w:color w:val="auto"/>
                <w:lang w:eastAsia="en-US"/>
              </w:rPr>
              <w:t>Механізм випуску і обігу</w:t>
            </w:r>
          </w:p>
        </w:tc>
        <w:tc>
          <w:tcPr>
            <w:tcW w:w="5068" w:type="dxa"/>
            <w:vAlign w:val="center"/>
          </w:tcPr>
          <w:p w:rsidR="006F5D3E" w:rsidRPr="00AE6579" w:rsidRDefault="006F5D3E" w:rsidP="006F5D3E">
            <w:pPr>
              <w:pStyle w:val="26"/>
              <w:keepNext/>
              <w:jc w:val="both"/>
              <w:rPr>
                <w:rFonts w:ascii="Times New Roman" w:hAnsi="Times New Roman" w:cs="Times New Roman"/>
                <w:color w:val="auto"/>
                <w:lang w:eastAsia="en-US"/>
              </w:rPr>
            </w:pPr>
            <w:r w:rsidRPr="00AE6579">
              <w:rPr>
                <w:rFonts w:ascii="Times New Roman" w:hAnsi="Times New Roman" w:cs="Times New Roman"/>
                <w:color w:val="auto"/>
                <w:lang w:eastAsia="en-US"/>
              </w:rPr>
              <w:t>Основні;</w:t>
            </w:r>
          </w:p>
          <w:p w:rsidR="006F5D3E" w:rsidRPr="00AE6579" w:rsidRDefault="006F5D3E" w:rsidP="006F5D3E">
            <w:pPr>
              <w:pStyle w:val="26"/>
              <w:keepNext/>
              <w:jc w:val="both"/>
              <w:rPr>
                <w:rFonts w:ascii="Times New Roman" w:hAnsi="Times New Roman" w:cs="Times New Roman"/>
                <w:color w:val="auto"/>
                <w:lang w:eastAsia="en-US"/>
              </w:rPr>
            </w:pPr>
            <w:r w:rsidRPr="00AE6579">
              <w:rPr>
                <w:rFonts w:ascii="Times New Roman" w:hAnsi="Times New Roman" w:cs="Times New Roman"/>
                <w:color w:val="auto"/>
                <w:lang w:eastAsia="en-US"/>
              </w:rPr>
              <w:t>Похідні.</w:t>
            </w:r>
          </w:p>
        </w:tc>
      </w:tr>
      <w:tr w:rsidR="00AE6579" w:rsidRPr="00AE6579" w:rsidTr="006F5D3E">
        <w:tc>
          <w:tcPr>
            <w:tcW w:w="675" w:type="dxa"/>
            <w:vAlign w:val="center"/>
          </w:tcPr>
          <w:p w:rsidR="006F5D3E" w:rsidRPr="00AE6579" w:rsidRDefault="006F5D3E" w:rsidP="006F5D3E">
            <w:pPr>
              <w:pStyle w:val="26"/>
              <w:keepNext/>
              <w:jc w:val="center"/>
              <w:rPr>
                <w:rFonts w:ascii="Times New Roman" w:hAnsi="Times New Roman" w:cs="Times New Roman"/>
                <w:color w:val="auto"/>
                <w:lang w:eastAsia="en-US"/>
              </w:rPr>
            </w:pPr>
            <w:r w:rsidRPr="00AE6579">
              <w:rPr>
                <w:rFonts w:ascii="Times New Roman" w:hAnsi="Times New Roman" w:cs="Times New Roman"/>
                <w:color w:val="auto"/>
                <w:lang w:eastAsia="en-US"/>
              </w:rPr>
              <w:t>7</w:t>
            </w:r>
          </w:p>
        </w:tc>
        <w:tc>
          <w:tcPr>
            <w:tcW w:w="3828" w:type="dxa"/>
            <w:vAlign w:val="center"/>
          </w:tcPr>
          <w:p w:rsidR="006F5D3E" w:rsidRPr="00AE6579" w:rsidRDefault="006F5D3E" w:rsidP="006F5D3E">
            <w:pPr>
              <w:pStyle w:val="26"/>
              <w:keepNext/>
              <w:jc w:val="both"/>
              <w:rPr>
                <w:rFonts w:ascii="Times New Roman" w:hAnsi="Times New Roman" w:cs="Times New Roman"/>
                <w:color w:val="auto"/>
                <w:lang w:eastAsia="en-US"/>
              </w:rPr>
            </w:pPr>
            <w:r w:rsidRPr="00AE6579">
              <w:rPr>
                <w:rFonts w:ascii="Times New Roman" w:hAnsi="Times New Roman" w:cs="Times New Roman"/>
                <w:color w:val="auto"/>
                <w:lang w:eastAsia="en-US"/>
              </w:rPr>
              <w:t>Форма випуску</w:t>
            </w:r>
          </w:p>
        </w:tc>
        <w:tc>
          <w:tcPr>
            <w:tcW w:w="5068" w:type="dxa"/>
            <w:vAlign w:val="center"/>
          </w:tcPr>
          <w:p w:rsidR="006F5D3E" w:rsidRPr="00AE6579" w:rsidRDefault="006F5D3E" w:rsidP="006F5D3E">
            <w:pPr>
              <w:pStyle w:val="26"/>
              <w:keepNext/>
              <w:jc w:val="both"/>
              <w:rPr>
                <w:rFonts w:ascii="Times New Roman" w:hAnsi="Times New Roman" w:cs="Times New Roman"/>
                <w:color w:val="auto"/>
                <w:lang w:eastAsia="en-US"/>
              </w:rPr>
            </w:pPr>
            <w:r w:rsidRPr="00AE6579">
              <w:rPr>
                <w:rFonts w:ascii="Times New Roman" w:hAnsi="Times New Roman" w:cs="Times New Roman"/>
                <w:color w:val="auto"/>
                <w:lang w:eastAsia="en-US"/>
              </w:rPr>
              <w:t>Документарна;</w:t>
            </w:r>
          </w:p>
          <w:p w:rsidR="006F5D3E" w:rsidRPr="00AE6579" w:rsidRDefault="006F5D3E" w:rsidP="006F5D3E">
            <w:pPr>
              <w:pStyle w:val="26"/>
              <w:keepNext/>
              <w:jc w:val="both"/>
              <w:rPr>
                <w:rFonts w:ascii="Times New Roman" w:hAnsi="Times New Roman" w:cs="Times New Roman"/>
                <w:color w:val="auto"/>
                <w:lang w:eastAsia="en-US"/>
              </w:rPr>
            </w:pPr>
            <w:r w:rsidRPr="00AE6579">
              <w:rPr>
                <w:rFonts w:ascii="Times New Roman" w:hAnsi="Times New Roman" w:cs="Times New Roman"/>
                <w:color w:val="auto"/>
                <w:lang w:eastAsia="en-US"/>
              </w:rPr>
              <w:t>Бездокументарна.</w:t>
            </w:r>
          </w:p>
        </w:tc>
      </w:tr>
    </w:tbl>
    <w:p w:rsidR="00EF6CA2" w:rsidRDefault="00C9354B" w:rsidP="00EF6CA2">
      <w:pPr>
        <w:spacing w:after="0" w:line="240" w:lineRule="auto"/>
        <w:ind w:firstLine="708"/>
        <w:jc w:val="both"/>
        <w:rPr>
          <w:rFonts w:ascii="Times New Roman" w:hAnsi="Times New Roman"/>
          <w:sz w:val="28"/>
          <w:szCs w:val="28"/>
          <w:lang w:val="uk-UA"/>
        </w:rPr>
      </w:pPr>
      <w:r w:rsidRPr="00AE6579">
        <w:rPr>
          <w:rFonts w:ascii="Times New Roman" w:hAnsi="Times New Roman"/>
          <w:sz w:val="28"/>
          <w:szCs w:val="28"/>
        </w:rPr>
        <w:t xml:space="preserve">Таблиця </w:t>
      </w:r>
      <w:r w:rsidR="005559B1" w:rsidRPr="00AE6579">
        <w:rPr>
          <w:rFonts w:ascii="Times New Roman" w:hAnsi="Times New Roman"/>
          <w:sz w:val="28"/>
          <w:szCs w:val="28"/>
          <w:lang w:val="uk-UA"/>
        </w:rPr>
        <w:t>8</w:t>
      </w:r>
      <w:r w:rsidRPr="00AE6579">
        <w:rPr>
          <w:rFonts w:ascii="Times New Roman" w:hAnsi="Times New Roman"/>
          <w:sz w:val="28"/>
          <w:szCs w:val="28"/>
        </w:rPr>
        <w:t>.1</w:t>
      </w:r>
      <w:r w:rsidR="006476F3">
        <w:rPr>
          <w:rFonts w:ascii="Times New Roman" w:hAnsi="Times New Roman"/>
          <w:sz w:val="28"/>
          <w:szCs w:val="28"/>
          <w:lang w:val="uk-UA"/>
        </w:rPr>
        <w:t>–</w:t>
      </w:r>
      <w:r w:rsidRPr="00AE6579">
        <w:rPr>
          <w:rFonts w:ascii="Times New Roman" w:hAnsi="Times New Roman"/>
          <w:sz w:val="28"/>
          <w:szCs w:val="28"/>
        </w:rPr>
        <w:t>Класифікація цінних паперів</w:t>
      </w:r>
    </w:p>
    <w:p w:rsidR="00EF6CA2" w:rsidRDefault="00EF6CA2" w:rsidP="00EF6CA2">
      <w:pPr>
        <w:spacing w:after="0" w:line="240" w:lineRule="auto"/>
        <w:ind w:firstLine="708"/>
        <w:jc w:val="both"/>
        <w:rPr>
          <w:rFonts w:ascii="Times New Roman" w:hAnsi="Times New Roman"/>
          <w:sz w:val="28"/>
          <w:szCs w:val="28"/>
          <w:lang w:val="uk-UA"/>
        </w:rPr>
      </w:pPr>
    </w:p>
    <w:p w:rsidR="00EF6CA2" w:rsidRDefault="00913326" w:rsidP="00EF6CA2">
      <w:pPr>
        <w:spacing w:after="0" w:line="240" w:lineRule="auto"/>
        <w:ind w:firstLine="708"/>
        <w:jc w:val="both"/>
        <w:rPr>
          <w:rFonts w:ascii="Times New Roman" w:hAnsi="Times New Roman"/>
          <w:sz w:val="28"/>
          <w:szCs w:val="28"/>
          <w:lang w:val="uk-UA"/>
        </w:rPr>
      </w:pPr>
      <w:r>
        <w:rPr>
          <w:rFonts w:ascii="Times New Roman" w:hAnsi="Times New Roman"/>
          <w:noProof/>
          <w:sz w:val="28"/>
          <w:szCs w:val="28"/>
          <w:lang w:eastAsia="ru-RU"/>
        </w:rPr>
        <w:pict>
          <v:group id="Группа 8" o:spid="_x0000_s1276" style="position:absolute;left:0;text-align:left;margin-left:2.95pt;margin-top:4.7pt;width:472.5pt;height:259.9pt;z-index:251653632" coordorigin="2373,6979" coordsize="7026,25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">
            <v:group id="Group 5" o:spid="_x0000_s1277" style="position:absolute;left:2373;top:6979;width:7026;height:2553" coordorigin="2373,6979" coordsize="7026,25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FJL5fMQAAADcAAAA&#10;DwAAAAAAAAAAAAAAAACqAgAAZHJzL2Rvd25yZXYueG1sUEsFBgAAAAAEAAQA+gAAAJsDAAAAAA==&#10;">
              <v:oval id="Oval 6" o:spid="_x0000_s1278" style="position:absolute;left:4815;top:7950;width:2258;height:82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uBr8cA&#10;AADcAAAADwAAAGRycy9kb3ducmV2LnhtbESPQWvCQBCF7wX/wzKCt7qpiA2pq0irUikI2pb2OM2O&#10;STA7G7Jbjf5651DobYb35r1vpvPO1epEbag8G3gYJqCIc28rLgx8vK/uU1AhIlusPZOBCwWYz3p3&#10;U8ysP/OOTvtYKAnhkKGBMsYm0zrkJTkMQ98Qi3bwrcMoa1to2+JZwl2tR0ky0Q4rloYSG3ouKT/u&#10;f52Bw/f6p3pLXxa7z+Xk8fq1ofTotsYM+t3iCVSkLv6b/65freCPBV+ekQn07A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xLga/HAAAA3AAAAA8AAAAAAAAAAAAAAAAAmAIAAGRy&#10;cy9kb3ducmV2LnhtbFBLBQYAAAAABAAEAPUAAACMAwAAAAA=&#10;">
                <v:shadow on="t" opacity=".5" offset="-6pt,6pt"/>
                <v:textbox>
                  <w:txbxContent>
                    <w:p w:rsidR="003D4891" w:rsidRPr="006F5D3E" w:rsidRDefault="003D4891" w:rsidP="00C9354B">
                      <w:pPr>
                        <w:jc w:val="center"/>
                        <w:rPr>
                          <w:rFonts w:ascii="Times New Roman" w:hAnsi="Times New Roman"/>
                          <w:b/>
                          <w:sz w:val="24"/>
                          <w:szCs w:val="24"/>
                        </w:rPr>
                      </w:pPr>
                      <w:r w:rsidRPr="006F5D3E">
                        <w:rPr>
                          <w:rFonts w:ascii="Times New Roman" w:hAnsi="Times New Roman"/>
                          <w:b/>
                          <w:sz w:val="24"/>
                          <w:szCs w:val="24"/>
                        </w:rPr>
                        <w:t>Функції цінних паперів</w:t>
                      </w:r>
                    </w:p>
                  </w:txbxContent>
                </v:textbox>
              </v:oval>
              <v:oval id="Oval 7" o:spid="_x0000_s1279" style="position:absolute;left:3341;top:7215;width:1947;height:55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ckNMQA&#10;AADcAAAADwAAAGRycy9kb3ducmV2LnhtbERPTWvCQBC9F/wPywje6kYpNqSuImqlpSBolXocs2MS&#10;zM6G7KrRX+8KQm/zeJ8zHDemFGeqXWFZQa8bgSBOrS44U7D5/XyNQTiPrLG0TAqu5GA8ar0MMdH2&#10;wis6r30mQgi7BBXk3leJlC7NyaDr2oo4cAdbG/QB1pnUNV5CuCllP4oG0mDBoSHHiqY5pcf1ySg4&#10;7Bb74ieeTVbb+eD99vdN8dEsleq0m8kHCE+N/xc/3V86zH/rweOZcIEc3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MHJDTEAAAA3AAAAA8AAAAAAAAAAAAAAAAAmAIAAGRycy9k&#10;b3ducmV2LnhtbFBLBQYAAAAABAAEAPUAAACJAwAAAAA=&#10;">
                <v:shadow on="t" opacity=".5" offset="-6pt,6pt"/>
                <v:textbox>
                  <w:txbxContent>
                    <w:p w:rsidR="003D4891" w:rsidRPr="006F5D3E" w:rsidRDefault="003D4891" w:rsidP="00C9354B">
                      <w:pPr>
                        <w:jc w:val="center"/>
                        <w:rPr>
                          <w:rFonts w:ascii="Times New Roman" w:hAnsi="Times New Roman"/>
                          <w:sz w:val="24"/>
                          <w:szCs w:val="24"/>
                        </w:rPr>
                      </w:pPr>
                      <w:r w:rsidRPr="006F5D3E">
                        <w:rPr>
                          <w:rFonts w:ascii="Times New Roman" w:hAnsi="Times New Roman"/>
                          <w:sz w:val="24"/>
                          <w:szCs w:val="24"/>
                        </w:rPr>
                        <w:t>Мобілізаційна</w:t>
                      </w:r>
                    </w:p>
                  </w:txbxContent>
                </v:textbox>
              </v:oval>
              <v:oval id="Oval 8" o:spid="_x0000_s1280" style="position:absolute;left:5476;top:6979;width:1975;height:55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W6Q8QA&#10;AADcAAAADwAAAGRycy9kb3ducmV2LnhtbERPTWvCQBC9F/wPywje6kYpGlJXEbXSIghapR7H7JgE&#10;s7Mhu9Xor+8KQm/zeJ8zmjSmFBeqXWFZQa8bgSBOrS44U7D7/niNQTiPrLG0TApu5GAybr2MMNH2&#10;yhu6bH0mQgi7BBXk3leJlC7NyaDr2oo4cCdbG/QB1pnUNV5DuCllP4oG0mDBoSHHimY5peftr1Fw&#10;OiyPxSqeTzf7xWB4//mi+GzWSnXazfQdhKfG/4uf7k8d5r/14fFMuEC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PVukPEAAAA3AAAAA8AAAAAAAAAAAAAAAAAmAIAAGRycy9k&#10;b3ducmV2LnhtbFBLBQYAAAAABAAEAPUAAACJAwAAAAA=&#10;">
                <v:shadow on="t" opacity=".5" offset="-6pt,6pt"/>
                <v:textbox>
                  <w:txbxContent>
                    <w:p w:rsidR="003D4891" w:rsidRPr="006F5D3E" w:rsidRDefault="003D4891" w:rsidP="00C9354B">
                      <w:pPr>
                        <w:jc w:val="center"/>
                        <w:rPr>
                          <w:rFonts w:ascii="Times New Roman" w:hAnsi="Times New Roman"/>
                          <w:sz w:val="24"/>
                          <w:szCs w:val="24"/>
                        </w:rPr>
                      </w:pPr>
                      <w:r w:rsidRPr="006F5D3E">
                        <w:rPr>
                          <w:rFonts w:ascii="Times New Roman" w:hAnsi="Times New Roman"/>
                          <w:sz w:val="24"/>
                          <w:szCs w:val="24"/>
                        </w:rPr>
                        <w:t>Інформаційна</w:t>
                      </w:r>
                    </w:p>
                  </w:txbxContent>
                </v:textbox>
              </v:oval>
              <v:oval id="Oval 9" o:spid="_x0000_s1281" style="position:absolute;left:7140;top:7363;width:2259;height:5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kf2MQA&#10;AADcAAAADwAAAGRycy9kb3ducmV2LnhtbERP22rCQBB9L/Qflin4VjfVoiF1FVFbFEHwhn2cZsck&#10;mJ0N2a3Gfn1XEHybw7nOYNSYUpypdoVlBW/tCARxanXBmYLd9vM1BuE8ssbSMim4koPR8PlpgIm2&#10;F17TeeMzEULYJagg975KpHRpTgZd21bEgTva2qAPsM6krvESwk0pO1HUkwYLDg05VjTJKT1tfo2C&#10;4/fXT7GMp+P1ftbr/x0WFJ/MSqnWSzP+AOGp8Q/x3T3XYf57F27PhAvk8B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yZH9jEAAAA3AAAAA8AAAAAAAAAAAAAAAAAmAIAAGRycy9k&#10;b3ducmV2LnhtbFBLBQYAAAAABAAEAPUAAACJAwAAAAA=&#10;">
                <v:shadow on="t" opacity=".5" offset="-6pt,6pt"/>
                <v:textbox>
                  <w:txbxContent>
                    <w:p w:rsidR="003D4891" w:rsidRPr="006F5D3E" w:rsidRDefault="003D4891" w:rsidP="00C9354B">
                      <w:pPr>
                        <w:jc w:val="center"/>
                        <w:rPr>
                          <w:rFonts w:ascii="Times New Roman" w:hAnsi="Times New Roman"/>
                          <w:sz w:val="24"/>
                          <w:szCs w:val="24"/>
                        </w:rPr>
                      </w:pPr>
                      <w:r w:rsidRPr="006F5D3E">
                        <w:rPr>
                          <w:rFonts w:ascii="Times New Roman" w:hAnsi="Times New Roman"/>
                          <w:sz w:val="24"/>
                          <w:szCs w:val="24"/>
                        </w:rPr>
                        <w:t>Перерозподільна</w:t>
                      </w:r>
                    </w:p>
                  </w:txbxContent>
                </v:textbox>
              </v:oval>
              <v:oval id="Oval 10" o:spid="_x0000_s1282" style="position:absolute;left:7280;top:8215;width:2119;height:5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3CHrMQA&#10;AADcAAAADwAAAGRycy9kb3ducmV2LnhtbERP22rCQBB9L/Qflin4VjcV0RBdReoFRRC8YR+n2TEJ&#10;ZmdDdqtpv74rCL7N4VxnOG5MKa5Uu8Kygo92BII4tbrgTMFhP3+PQTiPrLG0TAp+ycF49PoyxETb&#10;G2/puvOZCCHsElSQe18lUro0J4OubSviwJ1tbdAHWGdS13gL4aaUnSjqSYMFh4YcK/rMKb3sfoyC&#10;89fiu1jH08n2OOv1/04rii9mo1TrrZkMQHhq/FP8cC91mN/twv2ZcIE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Nwh6zEAAAA3AAAAA8AAAAAAAAAAAAAAAAAmAIAAGRycy9k&#10;b3ducmV2LnhtbFBLBQYAAAAABAAEAPUAAACJAwAAAAA=&#10;">
                <v:shadow on="t" opacity=".5" offset="-6pt,6pt"/>
                <v:textbox>
                  <w:txbxContent>
                    <w:p w:rsidR="003D4891" w:rsidRPr="006F5D3E" w:rsidRDefault="003D4891" w:rsidP="00C9354B">
                      <w:pPr>
                        <w:rPr>
                          <w:rFonts w:ascii="Times New Roman" w:hAnsi="Times New Roman"/>
                          <w:sz w:val="24"/>
                          <w:szCs w:val="24"/>
                        </w:rPr>
                      </w:pPr>
                      <w:r w:rsidRPr="006F5D3E">
                        <w:rPr>
                          <w:rFonts w:ascii="Times New Roman" w:hAnsi="Times New Roman"/>
                          <w:sz w:val="24"/>
                          <w:szCs w:val="24"/>
                        </w:rPr>
                        <w:t>Запозичувальна</w:t>
                      </w:r>
                    </w:p>
                  </w:txbxContent>
                </v:textbox>
              </v:oval>
              <v:oval id="Oval 11" o:spid="_x0000_s1283" style="position:absolute;left:6028;top:8974;width:1834;height:55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wiN8QA&#10;AADcAAAADwAAAGRycy9kb3ducmV2LnhtbERP22rCQBB9L/Qflin4VjcVqyF1FVFbFEHwhn2cZsck&#10;mJ0N2a3Gfn1XEHybw7nOYNSYUpypdoVlBW/tCARxanXBmYLd9vM1BuE8ssbSMim4koPR8PlpgIm2&#10;F17TeeMzEULYJagg975KpHRpTgZd21bEgTva2qAPsM6krvESwk0pO1HUkwYLDg05VjTJKT1tfo2C&#10;4/fXT7GMp+P1ftbr/x0WFJ/MSqnWSzP+AOGp8Q/x3T3XYX73HW7PhAvk8B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w8IjfEAAAA3AAAAA8AAAAAAAAAAAAAAAAAmAIAAGRycy9k&#10;b3ducmV2LnhtbFBLBQYAAAAABAAEAPUAAACJAwAAAAA=&#10;">
                <v:shadow on="t" opacity=".5" offset="-6pt,6pt"/>
                <v:textbox>
                  <w:txbxContent>
                    <w:p w:rsidR="003D4891" w:rsidRPr="006F5D3E" w:rsidRDefault="003D4891" w:rsidP="00C9354B">
                      <w:pPr>
                        <w:rPr>
                          <w:rFonts w:ascii="Times New Roman" w:hAnsi="Times New Roman"/>
                          <w:sz w:val="24"/>
                          <w:szCs w:val="24"/>
                        </w:rPr>
                      </w:pPr>
                      <w:r w:rsidRPr="006F5D3E">
                        <w:rPr>
                          <w:rFonts w:ascii="Times New Roman" w:hAnsi="Times New Roman"/>
                          <w:sz w:val="24"/>
                          <w:szCs w:val="24"/>
                        </w:rPr>
                        <w:t>Управлінська</w:t>
                      </w:r>
                    </w:p>
                  </w:txbxContent>
                </v:textbox>
              </v:oval>
              <v:oval id="Oval 12" o:spid="_x0000_s1284" style="position:absolute;left:2937;top:8775;width:2351;height:5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8QMQA&#10;AADcAAAADwAAAGRycy9kb3ducmV2LnhtbERP22rCQBB9F/oPyxR8041FYoiuIm0VRSh4o30cs2MS&#10;zM6G7FajX98tFPo2h3Odyaw1lbhS40rLCgb9CARxZnXJuYLDftFLQDiPrLGyTAru5GA2fepMMNX2&#10;xlu67nwuQgi7FBUU3teplC4ryKDr25o4cGfbGPQBNrnUDd5CuKnkSxTF0mDJoaHAml4Lyi67b6Pg&#10;/LU8lZvkbb49vsejx+eakov5UKr73M7HIDy1/l/8517pMH8Yw+8z4QI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zuvEDEAAAA3AAAAA8AAAAAAAAAAAAAAAAAmAIAAGRycy9k&#10;b3ducmV2LnhtbFBLBQYAAAAABAAEAPUAAACJAwAAAAA=&#10;">
                <v:shadow on="t" opacity=".5" offset="-6pt,6pt"/>
                <v:textbox>
                  <w:txbxContent>
                    <w:p w:rsidR="003D4891" w:rsidRPr="006F5D3E" w:rsidRDefault="003D4891" w:rsidP="00C9354B">
                      <w:pPr>
                        <w:jc w:val="center"/>
                        <w:rPr>
                          <w:rFonts w:ascii="Times New Roman" w:hAnsi="Times New Roman"/>
                          <w:sz w:val="24"/>
                          <w:szCs w:val="24"/>
                        </w:rPr>
                      </w:pPr>
                      <w:r w:rsidRPr="006F5D3E">
                        <w:rPr>
                          <w:rFonts w:ascii="Times New Roman" w:hAnsi="Times New Roman"/>
                          <w:sz w:val="24"/>
                          <w:szCs w:val="24"/>
                        </w:rPr>
                        <w:t>Забезпечувальна</w:t>
                      </w:r>
                    </w:p>
                  </w:txbxContent>
                </v:textbox>
              </v:oval>
              <v:oval id="Oval 13" o:spid="_x0000_s1285" style="position:absolute;left:2373;top:7871;width:2106;height:6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IZ28QA&#10;AADcAAAADwAAAGRycy9kb3ducmV2LnhtbERP22rCQBB9F/oPyxT6pptK0RBdRaoWiyB4wz5Os2MS&#10;zM6G7KqpX98VBN/mcK4zHDemFBeqXWFZwXsnAkGcWl1wpmC3nbdjEM4jaywtk4I/cjAevbSGmGh7&#10;5TVdNj4TIYRdggpy76tESpfmZNB1bEUcuKOtDfoA60zqGq8h3JSyG0U9abDg0JBjRZ85pafN2Sg4&#10;/nz9Fst4OlnvZ73+7fBN8cmslHp7bSYDEJ4a/xQ/3Asd5n/04f5MuECO/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OiGdvEAAAA3AAAAA8AAAAAAAAAAAAAAAAAmAIAAGRycy9k&#10;b3ducmV2LnhtbFBLBQYAAAAABAAEAPUAAACJAwAAAAA=&#10;">
                <v:shadow on="t" opacity=".5" offset="-6pt,6pt"/>
                <v:textbox>
                  <w:txbxContent>
                    <w:p w:rsidR="003D4891" w:rsidRPr="006F5D3E" w:rsidRDefault="003D4891" w:rsidP="00C9354B">
                      <w:pPr>
                        <w:jc w:val="center"/>
                        <w:rPr>
                          <w:rFonts w:ascii="Times New Roman" w:hAnsi="Times New Roman"/>
                          <w:sz w:val="24"/>
                          <w:szCs w:val="24"/>
                        </w:rPr>
                      </w:pPr>
                      <w:r w:rsidRPr="006F5D3E">
                        <w:rPr>
                          <w:rFonts w:ascii="Times New Roman" w:hAnsi="Times New Roman"/>
                          <w:sz w:val="24"/>
                          <w:szCs w:val="24"/>
                        </w:rPr>
                        <w:t>Розрахункова</w:t>
                      </w:r>
                    </w:p>
                  </w:txbxContent>
                </v:textbox>
              </v:oval>
            </v:group>
            <v:group id="Group 14" o:spid="_x0000_s1286" style="position:absolute;left:4479;top:7536;width:2992;height:1438" coordorigin="4479,7536" coordsize="2992,143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j2C+axgAAANwA&#10;AAAPAAAAAAAAAAAAAAAAAKoCAABkcnMvZG93bnJldi54bWxQSwUGAAAAAAQABAD6AAAAnQMAAAAA&#10;">
              <v:shape id="AutoShape 15" o:spid="_x0000_s1287" type="#_x0000_t32" style="position:absolute;left:5945;top:7536;width:518;height:414;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S0S98QAAADcAAAADwAAAGRycy9kb3ducmV2LnhtbERP32vCMBB+H/g/hBN8m+lEZHZGEUEU&#10;HdO5wfp4NLemW3MpTazVv34ZDPZ2H9/Pmy06W4mWGl86VvAwTEAQ506XXCh4f1vfP4LwAVlj5ZgU&#10;XMnDYt67m2Gq3YVfqT2FQsQQ9ikqMCHUqZQ+N2TRD11NHLlP11gMETaF1A1eYrit5ChJJtJiybHB&#10;YE0rQ/n36WwVbM7PL61LLGX7w+2jPe4ys/zKlBr0u+UTiEBd+Bf/ubc6zh9P4feZeIGc/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5LRL3xAAAANwAAAAPAAAAAAAAAAAA&#10;AAAAAKECAABkcnMvZG93bnJldi54bWxQSwUGAAAAAAQABAD5AAAAkgMAAAAA&#10;">
                <v:stroke endarrow="block"/>
                <v:shadow on="t" opacity=".5" offset="-6pt,6pt"/>
              </v:shape>
              <v:shape id="AutoShape 16" o:spid="_x0000_s1288" type="#_x0000_t32" style="position:absolute;left:6741;top:7797;width:730;height:274;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c4tt8cAAADcAAAADwAAAGRycy9kb3ducmV2LnhtbESPQUvDQBCF74L/YRmhN7tRqEjabSmC&#10;WKpobQvNcchOs6nZ2ZDdptFf7xwEbzO8N+99M1sMvlE9dbEObOBunIEiLoOtuTKw3z3fPoKKCdli&#10;E5gMfFOExfz6aoa5DRf+pH6bKiUhHHM04FJqc61j6chjHIeWWLRj6DwmWbtK2w4vEu4bfZ9lD9pj&#10;zdLgsKUnR+XX9uwNvJzf3vuQeSpeP34O/WZduOWpMGZ0MyynoBIN6d/8d72ygj8RfHlGJtDz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tzi23xwAAANwAAAAPAAAAAAAA&#10;AAAAAAAAAKECAABkcnMvZG93bnJldi54bWxQSwUGAAAAAAQABAD5AAAAlQMAAAAA&#10;">
                <v:stroke endarrow="block"/>
                <v:shadow on="t" opacity=".5" offset="-6pt,6pt"/>
              </v:shape>
              <v:shape id="AutoShape 17" o:spid="_x0000_s1289" type="#_x0000_t32" style="position:absolute;left:5003;top:7691;width:142;height:380;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uFUscMAAADcAAAADwAAAGRycy9kb3ducmV2LnhtbERPyWrDMBC9B/oPYgq9JbJdGoob2ZRA&#10;Qm/N0hR6G6yJbWyNjKV4+fsqUOhtHm+dTT6ZVgzUu9qygngVgSAurK65VPB13i1fQTiPrLG1TApm&#10;cpBnD4sNptqOfKTh5EsRQtilqKDyvkuldEVFBt3KdsSBu9reoA+wL6XucQzhppVJFK2lwZpDQ4Ud&#10;bSsqmtPNKPgemmR/2R6e190huf7c9sNuvnwq9fQ4vb+B8DT5f/Gf+0OH+S8x3J8JF8js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7hVLHDAAAA3AAAAA8AAAAAAAAAAAAA&#10;AAAAoQIAAGRycy9kb3ducmV2LnhtbFBLBQYAAAAABAAEAPkAAACRAwAAAAA=&#10;">
                <v:stroke endarrow="block"/>
                <v:shadow on="t" opacity=".5" offset="-6pt,6pt"/>
              </v:shape>
              <v:shape id="AutoShape 18" o:spid="_x0000_s1290" type="#_x0000_t32" style="position:absolute;left:4479;top:8185;width:335;height:178;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jPKxsMAAADcAAAADwAAAGRycy9kb3ducmV2LnhtbERPyWrDMBC9F/oPYgq9NXJcGoobOYRA&#10;Qm91sxR6G6yJbWyNjCVvf18VArnN462z3kymEQN1rrKsYLmIQBDnVldcKDif9i/vIJxH1thYJgUz&#10;Odikjw9rTLQd+ZuGoy9ECGGXoILS+zaR0uUlGXQL2xIH7mo7gz7ArpC6wzGEm0bGUbSSBisODSW2&#10;tCspr4+9UfAz1PHhssteV20WX3/7w7CfL19KPT9N2w8QniZ/F9/cnzrMf4vh/5lwgU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4zysbDAAAA3AAAAA8AAAAAAAAAAAAA&#10;AAAAoQIAAGRycy9kb3ducmV2LnhtbFBLBQYAAAAABAAEAPkAAACRAwAAAAA=&#10;">
                <v:stroke endarrow="block"/>
                <v:shadow on="t" opacity=".5" offset="-6pt,6pt"/>
              </v:shape>
              <v:shape id="AutoShape 19" o:spid="_x0000_s1291" type="#_x0000_t32" style="position:absolute;left:4944;top:8654;width:201;height:204;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RyzwMQAAADcAAAADwAAAGRycy9kb3ducmV2LnhtbERP32vCMBB+H/g/hBN8m+kUh3RGEUEU&#10;HdO5wfp4NLemW3MpTazVv34ZDPZ2H9/Pmy06W4mWGl86VvAwTEAQ506XXCh4f1vfT0H4gKyxckwK&#10;ruRhMe/dzTDV7sKv1J5CIWII+xQVmBDqVEqfG7Loh64mjtynayyGCJtC6gYvMdxWcpQkj9JiybHB&#10;YE0rQ/n36WwVbM7PL61LLGX7w+2jPe4ys/zKlBr0u+UTiEBd+Bf/ubc6zp+M4feZeIGc/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HLPAxAAAANwAAAAPAAAAAAAAAAAA&#10;AAAAAKECAABkcnMvZG93bnJldi54bWxQSwUGAAAAAAQABAD5AAAAkgMAAAAA&#10;">
                <v:stroke endarrow="block"/>
                <v:shadow on="t" opacity=".5" offset="-6pt,6pt"/>
              </v:shape>
              <v:shape id="AutoShape 20" o:spid="_x0000_s1292" type="#_x0000_t32" style="position:absolute;left:5944;top:8775;width:1001;height:19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eohgsMAAADcAAAADwAAAGRycy9kb3ducmV2LnhtbERPTWvCQBC9C/0PyxR6MxulmhpdpS0I&#10;uRWNFLyN2WmSmp0N2W2S/vtuQfA2j/c5m91oGtFT52rLCmZRDIK4sLrmUsEp309fQDiPrLGxTAp+&#10;ycFu+zDZYKrtwAfqj74UIYRdigoq79tUSldUZNBFtiUO3JftDPoAu1LqDocQbho5j+OlNFhzaKiw&#10;pfeKiuvxxyj4XJ2/y4/5ss3f+sZkiUkOmFyUenocX9cgPI3+Lr65Mx3mL57h/5lwgd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nqIYLDAAAA3AAAAA8AAAAAAAAAAAAA&#10;AAAAoQIAAGRycy9kb3ducmV2LnhtbFBLBQYAAAAABAAEAPkAAACRAwAAAAA=&#10;">
                <v:stroke endarrow="block"/>
                <v:shadow on="t" opacity=".5" offset="-6pt,6pt"/>
              </v:shape>
              <v:shape id="AutoShape 21" o:spid="_x0000_s1293" type="#_x0000_t32" style="position:absolute;left:7072;top:8363;width:207;height:13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k7qF8UAAADcAAAADwAAAGRycy9kb3ducmV2LnhtbESPQWvCQBSE74X+h+UVvNWNQpMaXaUt&#10;FHKTJKXg7Zl9TVKzb0N2G+O/dwWhx2FmvmE2u8l0YqTBtZYVLOYRCOLK6pZrBV/l5/MrCOeRNXaW&#10;ScGFHOy2jw8bTLU9c05j4WsRIOxSVNB436dSuqohg25ue+Lg/djBoA9yqKUe8BzgppPLKIqlwZbD&#10;QoM9fTRUnYo/o+B7dfit98u4L9/HzmSJSXJMjkrNnqa3NQhPk/8P39uZVvCSxHA7E46A3F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k7qF8UAAADcAAAADwAAAAAAAAAA&#10;AAAAAAChAgAAZHJzL2Rvd25yZXYueG1sUEsFBgAAAAAEAAQA+QAAAJMDAAAAAA==&#10;">
                <v:stroke endarrow="block"/>
                <v:shadow on="t" opacity=".5" offset="-6pt,6pt"/>
              </v:shape>
            </v:group>
          </v:group>
        </w:pict>
      </w:r>
    </w:p>
    <w:p w:rsidR="00EF6CA2" w:rsidRDefault="00EF6CA2" w:rsidP="00EF6CA2">
      <w:pPr>
        <w:spacing w:after="0" w:line="240" w:lineRule="auto"/>
        <w:ind w:firstLine="708"/>
        <w:jc w:val="both"/>
        <w:rPr>
          <w:rFonts w:ascii="Times New Roman" w:hAnsi="Times New Roman"/>
          <w:sz w:val="28"/>
          <w:szCs w:val="28"/>
          <w:lang w:val="uk-UA"/>
        </w:rPr>
      </w:pPr>
    </w:p>
    <w:p w:rsidR="00EF6CA2" w:rsidRDefault="00EF6CA2" w:rsidP="00EF6CA2">
      <w:pPr>
        <w:spacing w:after="0" w:line="240" w:lineRule="auto"/>
        <w:ind w:firstLine="708"/>
        <w:jc w:val="both"/>
        <w:rPr>
          <w:rFonts w:ascii="Times New Roman" w:hAnsi="Times New Roman"/>
          <w:sz w:val="28"/>
          <w:szCs w:val="28"/>
          <w:lang w:val="uk-UA"/>
        </w:rPr>
      </w:pPr>
    </w:p>
    <w:p w:rsidR="00EF6CA2" w:rsidRDefault="00EF6CA2" w:rsidP="00EF6CA2">
      <w:pPr>
        <w:spacing w:after="0" w:line="240" w:lineRule="auto"/>
        <w:ind w:firstLine="708"/>
        <w:jc w:val="both"/>
        <w:rPr>
          <w:rFonts w:ascii="Times New Roman" w:hAnsi="Times New Roman"/>
          <w:sz w:val="28"/>
          <w:szCs w:val="28"/>
          <w:lang w:val="uk-UA"/>
        </w:rPr>
      </w:pPr>
    </w:p>
    <w:p w:rsidR="00EF6CA2" w:rsidRDefault="00EF6CA2" w:rsidP="00EF6CA2">
      <w:pPr>
        <w:spacing w:after="0" w:line="240" w:lineRule="auto"/>
        <w:ind w:firstLine="708"/>
        <w:jc w:val="both"/>
        <w:rPr>
          <w:rFonts w:ascii="Times New Roman" w:hAnsi="Times New Roman"/>
          <w:sz w:val="28"/>
          <w:szCs w:val="28"/>
          <w:lang w:val="uk-UA"/>
        </w:rPr>
      </w:pPr>
    </w:p>
    <w:p w:rsidR="00EF6CA2" w:rsidRDefault="00EF6CA2" w:rsidP="00EF6CA2">
      <w:pPr>
        <w:spacing w:after="0" w:line="240" w:lineRule="auto"/>
        <w:ind w:firstLine="708"/>
        <w:jc w:val="both"/>
        <w:rPr>
          <w:rFonts w:ascii="Times New Roman" w:hAnsi="Times New Roman"/>
          <w:sz w:val="28"/>
          <w:szCs w:val="28"/>
          <w:lang w:val="uk-UA"/>
        </w:rPr>
      </w:pPr>
    </w:p>
    <w:p w:rsidR="00EF6CA2" w:rsidRDefault="00EF6CA2" w:rsidP="00EF6CA2">
      <w:pPr>
        <w:spacing w:after="0" w:line="240" w:lineRule="auto"/>
        <w:ind w:firstLine="708"/>
        <w:jc w:val="both"/>
        <w:rPr>
          <w:rFonts w:ascii="Times New Roman" w:hAnsi="Times New Roman"/>
          <w:sz w:val="28"/>
          <w:szCs w:val="28"/>
          <w:lang w:val="uk-UA"/>
        </w:rPr>
      </w:pPr>
    </w:p>
    <w:p w:rsidR="00EF6CA2" w:rsidRDefault="00EF6CA2" w:rsidP="00EF6CA2">
      <w:pPr>
        <w:spacing w:after="0" w:line="240" w:lineRule="auto"/>
        <w:ind w:firstLine="708"/>
        <w:jc w:val="both"/>
        <w:rPr>
          <w:rFonts w:ascii="Times New Roman" w:hAnsi="Times New Roman"/>
          <w:sz w:val="28"/>
          <w:szCs w:val="28"/>
          <w:lang w:val="uk-UA"/>
        </w:rPr>
      </w:pPr>
    </w:p>
    <w:p w:rsidR="00EF6CA2" w:rsidRDefault="00EF6CA2" w:rsidP="00EF6CA2">
      <w:pPr>
        <w:spacing w:after="0" w:line="240" w:lineRule="auto"/>
        <w:ind w:firstLine="708"/>
        <w:jc w:val="both"/>
        <w:rPr>
          <w:rFonts w:ascii="Times New Roman" w:hAnsi="Times New Roman"/>
          <w:sz w:val="28"/>
          <w:szCs w:val="28"/>
          <w:lang w:val="uk-UA"/>
        </w:rPr>
      </w:pPr>
    </w:p>
    <w:p w:rsidR="00EF6CA2" w:rsidRDefault="00EF6CA2" w:rsidP="00EF6CA2">
      <w:pPr>
        <w:spacing w:after="0" w:line="240" w:lineRule="auto"/>
        <w:ind w:firstLine="708"/>
        <w:jc w:val="both"/>
        <w:rPr>
          <w:rFonts w:ascii="Times New Roman" w:hAnsi="Times New Roman"/>
          <w:sz w:val="28"/>
          <w:szCs w:val="28"/>
          <w:lang w:val="uk-UA"/>
        </w:rPr>
      </w:pPr>
    </w:p>
    <w:p w:rsidR="00EF6CA2" w:rsidRDefault="00EF6CA2" w:rsidP="00EF6CA2">
      <w:pPr>
        <w:spacing w:after="0" w:line="240" w:lineRule="auto"/>
        <w:ind w:firstLine="708"/>
        <w:jc w:val="both"/>
        <w:rPr>
          <w:rFonts w:ascii="Times New Roman" w:hAnsi="Times New Roman"/>
          <w:sz w:val="28"/>
          <w:szCs w:val="28"/>
          <w:lang w:val="uk-UA"/>
        </w:rPr>
      </w:pPr>
    </w:p>
    <w:p w:rsidR="00EF6CA2" w:rsidRDefault="00EF6CA2" w:rsidP="00EF6CA2">
      <w:pPr>
        <w:spacing w:after="0" w:line="240" w:lineRule="auto"/>
        <w:ind w:firstLine="708"/>
        <w:jc w:val="both"/>
        <w:rPr>
          <w:rFonts w:ascii="Times New Roman" w:hAnsi="Times New Roman"/>
          <w:sz w:val="28"/>
          <w:szCs w:val="28"/>
          <w:lang w:val="uk-UA"/>
        </w:rPr>
      </w:pPr>
    </w:p>
    <w:p w:rsidR="00EF6CA2" w:rsidRDefault="00EF6CA2" w:rsidP="00EF6CA2">
      <w:pPr>
        <w:spacing w:after="0" w:line="240" w:lineRule="auto"/>
        <w:ind w:firstLine="708"/>
        <w:jc w:val="both"/>
        <w:rPr>
          <w:rFonts w:ascii="Times New Roman" w:hAnsi="Times New Roman"/>
          <w:sz w:val="28"/>
          <w:szCs w:val="28"/>
          <w:lang w:val="uk-UA"/>
        </w:rPr>
      </w:pPr>
    </w:p>
    <w:p w:rsidR="00EF6CA2" w:rsidRDefault="00EF6CA2" w:rsidP="00EF6CA2">
      <w:pPr>
        <w:spacing w:after="0" w:line="240" w:lineRule="auto"/>
        <w:ind w:firstLine="708"/>
        <w:jc w:val="both"/>
        <w:rPr>
          <w:rFonts w:ascii="Times New Roman" w:hAnsi="Times New Roman"/>
          <w:sz w:val="28"/>
          <w:szCs w:val="28"/>
          <w:lang w:val="uk-UA"/>
        </w:rPr>
      </w:pPr>
    </w:p>
    <w:p w:rsidR="00EF6CA2" w:rsidRDefault="00EF6CA2" w:rsidP="00EF6CA2">
      <w:pPr>
        <w:spacing w:after="0" w:line="240" w:lineRule="auto"/>
        <w:ind w:firstLine="708"/>
        <w:jc w:val="both"/>
        <w:rPr>
          <w:rFonts w:ascii="Times New Roman" w:hAnsi="Times New Roman"/>
          <w:sz w:val="28"/>
          <w:szCs w:val="28"/>
          <w:lang w:val="uk-UA"/>
        </w:rPr>
      </w:pPr>
    </w:p>
    <w:p w:rsidR="00EF6CA2" w:rsidRDefault="00EF6CA2" w:rsidP="00EF6CA2">
      <w:pPr>
        <w:spacing w:after="0" w:line="240" w:lineRule="auto"/>
        <w:ind w:firstLine="708"/>
        <w:jc w:val="both"/>
        <w:rPr>
          <w:rFonts w:ascii="Times New Roman" w:hAnsi="Times New Roman"/>
          <w:sz w:val="28"/>
          <w:szCs w:val="28"/>
          <w:lang w:val="uk-UA"/>
        </w:rPr>
      </w:pPr>
    </w:p>
    <w:p w:rsidR="00EF6CA2" w:rsidRDefault="00EF6CA2" w:rsidP="00EF6CA2">
      <w:pPr>
        <w:spacing w:after="0" w:line="240" w:lineRule="auto"/>
        <w:ind w:firstLine="708"/>
        <w:jc w:val="both"/>
        <w:rPr>
          <w:rFonts w:ascii="Times New Roman" w:hAnsi="Times New Roman"/>
          <w:sz w:val="28"/>
          <w:szCs w:val="28"/>
          <w:lang w:val="uk-UA"/>
        </w:rPr>
      </w:pPr>
    </w:p>
    <w:p w:rsidR="00EF6CA2" w:rsidRPr="00EF6CA2" w:rsidRDefault="00EF6CA2" w:rsidP="00690C37">
      <w:pPr>
        <w:spacing w:after="0" w:line="240" w:lineRule="auto"/>
        <w:ind w:firstLine="708"/>
        <w:jc w:val="center"/>
        <w:rPr>
          <w:rFonts w:ascii="Times New Roman" w:hAnsi="Times New Roman"/>
          <w:sz w:val="28"/>
          <w:szCs w:val="28"/>
          <w:lang w:val="uk-UA"/>
        </w:rPr>
      </w:pPr>
      <w:r w:rsidRPr="00AE6579">
        <w:rPr>
          <w:rFonts w:ascii="Times New Roman" w:hAnsi="Times New Roman"/>
          <w:sz w:val="28"/>
          <w:szCs w:val="28"/>
        </w:rPr>
        <w:t>Рис</w:t>
      </w:r>
      <w:r w:rsidRPr="00AE6579">
        <w:rPr>
          <w:rFonts w:ascii="Times New Roman" w:hAnsi="Times New Roman"/>
          <w:sz w:val="28"/>
          <w:szCs w:val="28"/>
          <w:lang w:val="uk-UA"/>
        </w:rPr>
        <w:t>унок8</w:t>
      </w:r>
      <w:r w:rsidRPr="00AE6579">
        <w:rPr>
          <w:rFonts w:ascii="Times New Roman" w:hAnsi="Times New Roman"/>
          <w:sz w:val="28"/>
          <w:szCs w:val="28"/>
        </w:rPr>
        <w:t>.1</w:t>
      </w:r>
      <w:r w:rsidR="006476F3">
        <w:rPr>
          <w:rFonts w:ascii="Times New Roman" w:hAnsi="Times New Roman"/>
          <w:sz w:val="28"/>
          <w:szCs w:val="28"/>
          <w:lang w:val="uk-UA"/>
        </w:rPr>
        <w:t>–</w:t>
      </w:r>
      <w:r w:rsidRPr="00AE6579">
        <w:rPr>
          <w:rFonts w:ascii="Times New Roman" w:hAnsi="Times New Roman"/>
          <w:sz w:val="28"/>
          <w:szCs w:val="28"/>
        </w:rPr>
        <w:t xml:space="preserve"> Функції цінних паперів</w:t>
      </w:r>
      <w:r w:rsidR="00690C37">
        <w:rPr>
          <w:rFonts w:ascii="Times New Roman" w:hAnsi="Times New Roman"/>
          <w:sz w:val="28"/>
          <w:szCs w:val="28"/>
        </w:rPr>
        <w:t>[1]</w:t>
      </w:r>
    </w:p>
    <w:p w:rsidR="00C9354B" w:rsidRPr="00AE6579" w:rsidRDefault="00C9354B" w:rsidP="00C9354B">
      <w:pPr>
        <w:keepNext/>
        <w:widowControl w:val="0"/>
        <w:spacing w:after="0" w:line="240" w:lineRule="auto"/>
        <w:ind w:firstLine="709"/>
        <w:jc w:val="both"/>
        <w:rPr>
          <w:rFonts w:ascii="Times New Roman" w:hAnsi="Times New Roman"/>
          <w:sz w:val="28"/>
          <w:szCs w:val="28"/>
          <w:lang w:val="uk-UA"/>
        </w:rPr>
      </w:pPr>
    </w:p>
    <w:p w:rsidR="00C9354B" w:rsidRPr="00AE6579" w:rsidRDefault="00C9354B" w:rsidP="006F5D3E">
      <w:pPr>
        <w:keepNext/>
        <w:widowControl w:val="0"/>
        <w:spacing w:after="120"/>
        <w:ind w:firstLine="709"/>
        <w:rPr>
          <w:rFonts w:ascii="Times New Roman" w:hAnsi="Times New Roman"/>
          <w:sz w:val="28"/>
          <w:szCs w:val="28"/>
        </w:rPr>
      </w:pPr>
      <w:r w:rsidRPr="00AE6579">
        <w:rPr>
          <w:rFonts w:ascii="Times New Roman" w:hAnsi="Times New Roman"/>
          <w:sz w:val="28"/>
          <w:szCs w:val="28"/>
        </w:rPr>
        <w:t>Таблиця</w:t>
      </w:r>
      <w:r w:rsidR="005559B1" w:rsidRPr="00AE6579">
        <w:rPr>
          <w:rFonts w:ascii="Times New Roman" w:hAnsi="Times New Roman"/>
          <w:sz w:val="28"/>
          <w:szCs w:val="28"/>
          <w:lang w:val="uk-UA"/>
        </w:rPr>
        <w:t>8</w:t>
      </w:r>
      <w:r w:rsidRPr="00AE6579">
        <w:rPr>
          <w:rFonts w:ascii="Times New Roman" w:hAnsi="Times New Roman"/>
          <w:sz w:val="28"/>
          <w:szCs w:val="28"/>
        </w:rPr>
        <w:t>.2</w:t>
      </w:r>
      <w:r w:rsidR="006476F3">
        <w:rPr>
          <w:rFonts w:ascii="Times New Roman" w:hAnsi="Times New Roman"/>
          <w:sz w:val="28"/>
          <w:szCs w:val="28"/>
          <w:lang w:val="uk-UA"/>
        </w:rPr>
        <w:t>–</w:t>
      </w:r>
      <w:r w:rsidRPr="00AE6579">
        <w:rPr>
          <w:rFonts w:ascii="Times New Roman" w:hAnsi="Times New Roman"/>
          <w:sz w:val="28"/>
          <w:szCs w:val="28"/>
        </w:rPr>
        <w:t>Сектори ринку цінних паперів</w:t>
      </w:r>
    </w:p>
    <w:tbl>
      <w:tblPr>
        <w:tblW w:w="96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5"/>
        <w:gridCol w:w="3075"/>
        <w:gridCol w:w="6083"/>
      </w:tblGrid>
      <w:tr w:rsidR="00AE6579" w:rsidRPr="00AE6579" w:rsidTr="006476F3">
        <w:trPr>
          <w:jc w:val="center"/>
        </w:trPr>
        <w:tc>
          <w:tcPr>
            <w:tcW w:w="285" w:type="dxa"/>
            <w:vAlign w:val="center"/>
          </w:tcPr>
          <w:p w:rsidR="00C9354B" w:rsidRPr="00AE6579" w:rsidRDefault="00C9354B" w:rsidP="00C9354B">
            <w:pPr>
              <w:pStyle w:val="26"/>
              <w:keepNext/>
              <w:jc w:val="center"/>
              <w:rPr>
                <w:rFonts w:ascii="Times New Roman" w:hAnsi="Times New Roman" w:cs="Times New Roman"/>
                <w:color w:val="auto"/>
                <w:lang w:eastAsia="en-US"/>
              </w:rPr>
            </w:pPr>
            <w:r w:rsidRPr="00AE6579">
              <w:rPr>
                <w:rFonts w:ascii="Times New Roman" w:hAnsi="Times New Roman" w:cs="Times New Roman"/>
                <w:color w:val="auto"/>
                <w:lang w:eastAsia="en-US"/>
              </w:rPr>
              <w:t>№</w:t>
            </w:r>
          </w:p>
        </w:tc>
        <w:tc>
          <w:tcPr>
            <w:tcW w:w="3118" w:type="dxa"/>
            <w:vAlign w:val="center"/>
          </w:tcPr>
          <w:p w:rsidR="00C9354B" w:rsidRPr="00AE6579" w:rsidRDefault="00C9354B" w:rsidP="00C9354B">
            <w:pPr>
              <w:pStyle w:val="26"/>
              <w:keepNext/>
              <w:jc w:val="center"/>
              <w:rPr>
                <w:rFonts w:ascii="Times New Roman" w:hAnsi="Times New Roman" w:cs="Times New Roman"/>
                <w:color w:val="auto"/>
                <w:lang w:eastAsia="en-US"/>
              </w:rPr>
            </w:pPr>
            <w:r w:rsidRPr="00AE6579">
              <w:rPr>
                <w:rFonts w:ascii="Times New Roman" w:hAnsi="Times New Roman" w:cs="Times New Roman"/>
                <w:color w:val="auto"/>
                <w:lang w:eastAsia="en-US"/>
              </w:rPr>
              <w:t>Критерії класифікації</w:t>
            </w:r>
          </w:p>
        </w:tc>
        <w:tc>
          <w:tcPr>
            <w:tcW w:w="6200" w:type="dxa"/>
            <w:vAlign w:val="center"/>
          </w:tcPr>
          <w:p w:rsidR="00C9354B" w:rsidRPr="00AE6579" w:rsidRDefault="00C9354B" w:rsidP="00C9354B">
            <w:pPr>
              <w:pStyle w:val="26"/>
              <w:keepNext/>
              <w:jc w:val="center"/>
              <w:rPr>
                <w:rFonts w:ascii="Times New Roman" w:hAnsi="Times New Roman" w:cs="Times New Roman"/>
                <w:color w:val="auto"/>
                <w:lang w:eastAsia="en-US"/>
              </w:rPr>
            </w:pPr>
            <w:r w:rsidRPr="00AE6579">
              <w:rPr>
                <w:rFonts w:ascii="Times New Roman" w:hAnsi="Times New Roman" w:cs="Times New Roman"/>
                <w:color w:val="auto"/>
                <w:lang w:eastAsia="en-US"/>
              </w:rPr>
              <w:t>Сектори ринку</w:t>
            </w:r>
          </w:p>
        </w:tc>
      </w:tr>
      <w:tr w:rsidR="00AE6579" w:rsidRPr="00AE6579" w:rsidTr="006476F3">
        <w:trPr>
          <w:jc w:val="center"/>
        </w:trPr>
        <w:tc>
          <w:tcPr>
            <w:tcW w:w="285" w:type="dxa"/>
            <w:vAlign w:val="center"/>
          </w:tcPr>
          <w:p w:rsidR="00C9354B" w:rsidRPr="00AE6579" w:rsidRDefault="00C9354B" w:rsidP="00C9354B">
            <w:pPr>
              <w:pStyle w:val="26"/>
              <w:keepNext/>
              <w:jc w:val="center"/>
              <w:rPr>
                <w:rFonts w:ascii="Times New Roman" w:hAnsi="Times New Roman" w:cs="Times New Roman"/>
                <w:color w:val="auto"/>
                <w:lang w:eastAsia="en-US"/>
              </w:rPr>
            </w:pPr>
            <w:r w:rsidRPr="00AE6579">
              <w:rPr>
                <w:rFonts w:ascii="Times New Roman" w:hAnsi="Times New Roman" w:cs="Times New Roman"/>
                <w:color w:val="auto"/>
                <w:lang w:eastAsia="en-US"/>
              </w:rPr>
              <w:t>1</w:t>
            </w:r>
          </w:p>
        </w:tc>
        <w:tc>
          <w:tcPr>
            <w:tcW w:w="3118" w:type="dxa"/>
            <w:vAlign w:val="center"/>
          </w:tcPr>
          <w:p w:rsidR="00C9354B" w:rsidRPr="00AE6579" w:rsidRDefault="00C9354B" w:rsidP="00C9354B">
            <w:pPr>
              <w:pStyle w:val="26"/>
              <w:keepNext/>
              <w:jc w:val="both"/>
              <w:rPr>
                <w:rFonts w:ascii="Times New Roman" w:hAnsi="Times New Roman" w:cs="Times New Roman"/>
                <w:color w:val="auto"/>
                <w:lang w:eastAsia="en-US"/>
              </w:rPr>
            </w:pPr>
            <w:r w:rsidRPr="00AE6579">
              <w:rPr>
                <w:rFonts w:ascii="Times New Roman" w:hAnsi="Times New Roman" w:cs="Times New Roman"/>
                <w:color w:val="auto"/>
                <w:lang w:eastAsia="en-US"/>
              </w:rPr>
              <w:t>Спосіб розміщення цінних паперів</w:t>
            </w:r>
          </w:p>
        </w:tc>
        <w:tc>
          <w:tcPr>
            <w:tcW w:w="6200" w:type="dxa"/>
            <w:vAlign w:val="center"/>
          </w:tcPr>
          <w:p w:rsidR="00C9354B" w:rsidRPr="00AE6579" w:rsidRDefault="00C9354B" w:rsidP="00C9354B">
            <w:pPr>
              <w:pStyle w:val="26"/>
              <w:keepNext/>
              <w:jc w:val="both"/>
              <w:rPr>
                <w:rFonts w:ascii="Times New Roman" w:hAnsi="Times New Roman" w:cs="Times New Roman"/>
                <w:color w:val="auto"/>
                <w:lang w:eastAsia="en-US"/>
              </w:rPr>
            </w:pPr>
            <w:r w:rsidRPr="00AE6579">
              <w:rPr>
                <w:rFonts w:ascii="Times New Roman" w:hAnsi="Times New Roman" w:cs="Times New Roman"/>
                <w:color w:val="auto"/>
                <w:lang w:eastAsia="en-US"/>
              </w:rPr>
              <w:t>Первинний фондовий ринок;</w:t>
            </w:r>
          </w:p>
          <w:p w:rsidR="00C9354B" w:rsidRPr="00AE6579" w:rsidRDefault="00C9354B" w:rsidP="00C9354B">
            <w:pPr>
              <w:pStyle w:val="26"/>
              <w:keepNext/>
              <w:jc w:val="both"/>
              <w:rPr>
                <w:rFonts w:ascii="Times New Roman" w:hAnsi="Times New Roman" w:cs="Times New Roman"/>
                <w:color w:val="auto"/>
                <w:lang w:eastAsia="en-US"/>
              </w:rPr>
            </w:pPr>
            <w:r w:rsidRPr="00AE6579">
              <w:rPr>
                <w:rFonts w:ascii="Times New Roman" w:hAnsi="Times New Roman" w:cs="Times New Roman"/>
                <w:color w:val="auto"/>
                <w:lang w:eastAsia="en-US"/>
              </w:rPr>
              <w:t>Вторинний ринок.</w:t>
            </w:r>
          </w:p>
        </w:tc>
      </w:tr>
      <w:tr w:rsidR="00AE6579" w:rsidRPr="00AE6579" w:rsidTr="006476F3">
        <w:trPr>
          <w:jc w:val="center"/>
        </w:trPr>
        <w:tc>
          <w:tcPr>
            <w:tcW w:w="285" w:type="dxa"/>
            <w:vAlign w:val="center"/>
          </w:tcPr>
          <w:p w:rsidR="00C9354B" w:rsidRPr="00AE6579" w:rsidRDefault="00C9354B" w:rsidP="00C9354B">
            <w:pPr>
              <w:pStyle w:val="26"/>
              <w:keepNext/>
              <w:jc w:val="center"/>
              <w:rPr>
                <w:rFonts w:ascii="Times New Roman" w:hAnsi="Times New Roman" w:cs="Times New Roman"/>
                <w:color w:val="auto"/>
                <w:lang w:eastAsia="en-US"/>
              </w:rPr>
            </w:pPr>
            <w:r w:rsidRPr="00AE6579">
              <w:rPr>
                <w:rFonts w:ascii="Times New Roman" w:hAnsi="Times New Roman" w:cs="Times New Roman"/>
                <w:color w:val="auto"/>
                <w:lang w:eastAsia="en-US"/>
              </w:rPr>
              <w:t>2</w:t>
            </w:r>
          </w:p>
        </w:tc>
        <w:tc>
          <w:tcPr>
            <w:tcW w:w="3118" w:type="dxa"/>
            <w:vAlign w:val="center"/>
          </w:tcPr>
          <w:p w:rsidR="00C9354B" w:rsidRPr="00AE6579" w:rsidRDefault="00C9354B" w:rsidP="00C9354B">
            <w:pPr>
              <w:pStyle w:val="26"/>
              <w:keepNext/>
              <w:jc w:val="both"/>
              <w:rPr>
                <w:rFonts w:ascii="Times New Roman" w:hAnsi="Times New Roman" w:cs="Times New Roman"/>
                <w:color w:val="auto"/>
                <w:lang w:eastAsia="en-US"/>
              </w:rPr>
            </w:pPr>
            <w:r w:rsidRPr="00AE6579">
              <w:rPr>
                <w:rFonts w:ascii="Times New Roman" w:hAnsi="Times New Roman" w:cs="Times New Roman"/>
                <w:color w:val="auto"/>
                <w:lang w:eastAsia="en-US"/>
              </w:rPr>
              <w:t>Місце операцій з цінними паперами</w:t>
            </w:r>
          </w:p>
        </w:tc>
        <w:tc>
          <w:tcPr>
            <w:tcW w:w="6200" w:type="dxa"/>
            <w:vAlign w:val="center"/>
          </w:tcPr>
          <w:p w:rsidR="00C9354B" w:rsidRPr="00AE6579" w:rsidRDefault="00C9354B" w:rsidP="00C9354B">
            <w:pPr>
              <w:pStyle w:val="26"/>
              <w:keepNext/>
              <w:jc w:val="both"/>
              <w:rPr>
                <w:rFonts w:ascii="Times New Roman" w:hAnsi="Times New Roman" w:cs="Times New Roman"/>
                <w:color w:val="auto"/>
                <w:lang w:eastAsia="en-US"/>
              </w:rPr>
            </w:pPr>
            <w:r w:rsidRPr="00AE6579">
              <w:rPr>
                <w:rFonts w:ascii="Times New Roman" w:hAnsi="Times New Roman" w:cs="Times New Roman"/>
                <w:color w:val="auto"/>
                <w:lang w:eastAsia="en-US"/>
              </w:rPr>
              <w:t>Біржовий фондовий ринок;</w:t>
            </w:r>
          </w:p>
          <w:p w:rsidR="00C9354B" w:rsidRPr="00AE6579" w:rsidRDefault="00C9354B" w:rsidP="00C9354B">
            <w:pPr>
              <w:pStyle w:val="26"/>
              <w:keepNext/>
              <w:jc w:val="both"/>
              <w:rPr>
                <w:rFonts w:ascii="Times New Roman" w:hAnsi="Times New Roman" w:cs="Times New Roman"/>
                <w:color w:val="auto"/>
                <w:lang w:eastAsia="en-US"/>
              </w:rPr>
            </w:pPr>
            <w:r w:rsidRPr="00AE6579">
              <w:rPr>
                <w:rFonts w:ascii="Times New Roman" w:hAnsi="Times New Roman" w:cs="Times New Roman"/>
                <w:color w:val="auto"/>
                <w:lang w:eastAsia="en-US"/>
              </w:rPr>
              <w:t>Позабіржовий фондовий ринок.</w:t>
            </w:r>
          </w:p>
        </w:tc>
      </w:tr>
      <w:tr w:rsidR="00AE6579" w:rsidRPr="00AE6579" w:rsidTr="006476F3">
        <w:trPr>
          <w:jc w:val="center"/>
        </w:trPr>
        <w:tc>
          <w:tcPr>
            <w:tcW w:w="285" w:type="dxa"/>
            <w:vAlign w:val="center"/>
          </w:tcPr>
          <w:p w:rsidR="00C9354B" w:rsidRPr="00AE6579" w:rsidRDefault="00C9354B" w:rsidP="00C9354B">
            <w:pPr>
              <w:pStyle w:val="26"/>
              <w:keepNext/>
              <w:jc w:val="center"/>
              <w:rPr>
                <w:rFonts w:ascii="Times New Roman" w:hAnsi="Times New Roman" w:cs="Times New Roman"/>
                <w:color w:val="auto"/>
                <w:lang w:eastAsia="en-US"/>
              </w:rPr>
            </w:pPr>
            <w:r w:rsidRPr="00AE6579">
              <w:rPr>
                <w:rFonts w:ascii="Times New Roman" w:hAnsi="Times New Roman" w:cs="Times New Roman"/>
                <w:color w:val="auto"/>
                <w:lang w:eastAsia="en-US"/>
              </w:rPr>
              <w:t>3</w:t>
            </w:r>
          </w:p>
        </w:tc>
        <w:tc>
          <w:tcPr>
            <w:tcW w:w="3118" w:type="dxa"/>
            <w:vAlign w:val="center"/>
          </w:tcPr>
          <w:p w:rsidR="00C9354B" w:rsidRPr="00AE6579" w:rsidRDefault="00C9354B" w:rsidP="00C9354B">
            <w:pPr>
              <w:pStyle w:val="26"/>
              <w:keepNext/>
              <w:jc w:val="both"/>
              <w:rPr>
                <w:rFonts w:ascii="Times New Roman" w:hAnsi="Times New Roman" w:cs="Times New Roman"/>
                <w:color w:val="auto"/>
                <w:lang w:eastAsia="en-US"/>
              </w:rPr>
            </w:pPr>
            <w:r w:rsidRPr="00AE6579">
              <w:rPr>
                <w:rFonts w:ascii="Times New Roman" w:hAnsi="Times New Roman" w:cs="Times New Roman"/>
                <w:color w:val="auto"/>
                <w:lang w:eastAsia="en-US"/>
              </w:rPr>
              <w:t>Економічна природа цінних паперів</w:t>
            </w:r>
          </w:p>
        </w:tc>
        <w:tc>
          <w:tcPr>
            <w:tcW w:w="6200" w:type="dxa"/>
            <w:vAlign w:val="center"/>
          </w:tcPr>
          <w:p w:rsidR="00C9354B" w:rsidRPr="00AE6579" w:rsidRDefault="00C9354B" w:rsidP="00C9354B">
            <w:pPr>
              <w:pStyle w:val="26"/>
              <w:keepNext/>
              <w:jc w:val="both"/>
              <w:rPr>
                <w:rFonts w:ascii="Times New Roman" w:hAnsi="Times New Roman" w:cs="Times New Roman"/>
                <w:color w:val="auto"/>
                <w:lang w:eastAsia="en-US"/>
              </w:rPr>
            </w:pPr>
            <w:r w:rsidRPr="00AE6579">
              <w:rPr>
                <w:rFonts w:ascii="Times New Roman" w:hAnsi="Times New Roman" w:cs="Times New Roman"/>
                <w:color w:val="auto"/>
                <w:lang w:eastAsia="en-US"/>
              </w:rPr>
              <w:t>Ринок боргових цінних паперів;</w:t>
            </w:r>
          </w:p>
          <w:p w:rsidR="00C9354B" w:rsidRPr="00AE6579" w:rsidRDefault="00C9354B" w:rsidP="00C9354B">
            <w:pPr>
              <w:pStyle w:val="26"/>
              <w:keepNext/>
              <w:jc w:val="both"/>
              <w:rPr>
                <w:rFonts w:ascii="Times New Roman" w:hAnsi="Times New Roman" w:cs="Times New Roman"/>
                <w:color w:val="auto"/>
                <w:lang w:eastAsia="en-US"/>
              </w:rPr>
            </w:pPr>
            <w:r w:rsidRPr="00AE6579">
              <w:rPr>
                <w:rFonts w:ascii="Times New Roman" w:hAnsi="Times New Roman" w:cs="Times New Roman"/>
                <w:color w:val="auto"/>
                <w:lang w:eastAsia="en-US"/>
              </w:rPr>
              <w:t>Ринок пайових цінних паперів;</w:t>
            </w:r>
          </w:p>
          <w:p w:rsidR="00C9354B" w:rsidRPr="00AE6579" w:rsidRDefault="00C9354B" w:rsidP="00C9354B">
            <w:pPr>
              <w:pStyle w:val="26"/>
              <w:keepNext/>
              <w:jc w:val="both"/>
              <w:rPr>
                <w:rFonts w:ascii="Times New Roman" w:hAnsi="Times New Roman" w:cs="Times New Roman"/>
                <w:color w:val="auto"/>
                <w:lang w:eastAsia="en-US"/>
              </w:rPr>
            </w:pPr>
            <w:r w:rsidRPr="00AE6579">
              <w:rPr>
                <w:rFonts w:ascii="Times New Roman" w:hAnsi="Times New Roman" w:cs="Times New Roman"/>
                <w:color w:val="auto"/>
                <w:lang w:eastAsia="en-US"/>
              </w:rPr>
              <w:t>Ринок похідних цінних паперів.</w:t>
            </w:r>
          </w:p>
        </w:tc>
      </w:tr>
      <w:tr w:rsidR="00AE6579" w:rsidRPr="007B00AF" w:rsidTr="006476F3">
        <w:trPr>
          <w:jc w:val="center"/>
        </w:trPr>
        <w:tc>
          <w:tcPr>
            <w:tcW w:w="285" w:type="dxa"/>
            <w:vAlign w:val="center"/>
          </w:tcPr>
          <w:p w:rsidR="00C9354B" w:rsidRPr="00AE6579" w:rsidRDefault="00C9354B" w:rsidP="00C9354B">
            <w:pPr>
              <w:pStyle w:val="26"/>
              <w:keepNext/>
              <w:jc w:val="center"/>
              <w:rPr>
                <w:rFonts w:ascii="Times New Roman" w:hAnsi="Times New Roman" w:cs="Times New Roman"/>
                <w:color w:val="auto"/>
                <w:lang w:eastAsia="en-US"/>
              </w:rPr>
            </w:pPr>
            <w:r w:rsidRPr="00AE6579">
              <w:rPr>
                <w:rFonts w:ascii="Times New Roman" w:hAnsi="Times New Roman" w:cs="Times New Roman"/>
                <w:color w:val="auto"/>
                <w:lang w:eastAsia="en-US"/>
              </w:rPr>
              <w:t>4</w:t>
            </w:r>
          </w:p>
        </w:tc>
        <w:tc>
          <w:tcPr>
            <w:tcW w:w="3118" w:type="dxa"/>
            <w:vAlign w:val="center"/>
          </w:tcPr>
          <w:p w:rsidR="00C9354B" w:rsidRPr="00AE6579" w:rsidRDefault="00C9354B" w:rsidP="00C9354B">
            <w:pPr>
              <w:pStyle w:val="26"/>
              <w:keepNext/>
              <w:jc w:val="both"/>
              <w:rPr>
                <w:rFonts w:ascii="Times New Roman" w:hAnsi="Times New Roman" w:cs="Times New Roman"/>
                <w:color w:val="auto"/>
                <w:lang w:eastAsia="en-US"/>
              </w:rPr>
            </w:pPr>
            <w:r w:rsidRPr="00AE6579">
              <w:rPr>
                <w:rFonts w:ascii="Times New Roman" w:hAnsi="Times New Roman" w:cs="Times New Roman"/>
                <w:color w:val="auto"/>
                <w:lang w:eastAsia="en-US"/>
              </w:rPr>
              <w:t>Суб’єкти випуску цінних паперів</w:t>
            </w:r>
          </w:p>
        </w:tc>
        <w:tc>
          <w:tcPr>
            <w:tcW w:w="6200" w:type="dxa"/>
            <w:vAlign w:val="center"/>
          </w:tcPr>
          <w:p w:rsidR="00C9354B" w:rsidRPr="00AE6579" w:rsidRDefault="00C9354B" w:rsidP="00C9354B">
            <w:pPr>
              <w:pStyle w:val="26"/>
              <w:keepNext/>
              <w:jc w:val="both"/>
              <w:rPr>
                <w:rFonts w:ascii="Times New Roman" w:hAnsi="Times New Roman" w:cs="Times New Roman"/>
                <w:color w:val="auto"/>
                <w:lang w:eastAsia="en-US"/>
              </w:rPr>
            </w:pPr>
            <w:r w:rsidRPr="00AE6579">
              <w:rPr>
                <w:rFonts w:ascii="Times New Roman" w:hAnsi="Times New Roman" w:cs="Times New Roman"/>
                <w:color w:val="auto"/>
                <w:lang w:eastAsia="en-US"/>
              </w:rPr>
              <w:t>Ринок державних позик;</w:t>
            </w:r>
          </w:p>
          <w:p w:rsidR="00C9354B" w:rsidRPr="00AE6579" w:rsidRDefault="00C9354B" w:rsidP="00C9354B">
            <w:pPr>
              <w:pStyle w:val="26"/>
              <w:keepNext/>
              <w:jc w:val="both"/>
              <w:rPr>
                <w:rFonts w:ascii="Times New Roman" w:hAnsi="Times New Roman" w:cs="Times New Roman"/>
                <w:color w:val="auto"/>
                <w:lang w:eastAsia="en-US"/>
              </w:rPr>
            </w:pPr>
            <w:r w:rsidRPr="00AE6579">
              <w:rPr>
                <w:rFonts w:ascii="Times New Roman" w:hAnsi="Times New Roman" w:cs="Times New Roman"/>
                <w:color w:val="auto"/>
                <w:lang w:eastAsia="en-US"/>
              </w:rPr>
              <w:t>Ринок муніципальних позик;</w:t>
            </w:r>
          </w:p>
          <w:p w:rsidR="00C9354B" w:rsidRPr="00AE6579" w:rsidRDefault="00C9354B" w:rsidP="00C9354B">
            <w:pPr>
              <w:pStyle w:val="26"/>
              <w:keepNext/>
              <w:jc w:val="both"/>
              <w:rPr>
                <w:rFonts w:ascii="Times New Roman" w:hAnsi="Times New Roman" w:cs="Times New Roman"/>
                <w:color w:val="auto"/>
                <w:lang w:eastAsia="en-US"/>
              </w:rPr>
            </w:pPr>
            <w:r w:rsidRPr="00AE6579">
              <w:rPr>
                <w:rFonts w:ascii="Times New Roman" w:hAnsi="Times New Roman" w:cs="Times New Roman"/>
                <w:color w:val="auto"/>
                <w:lang w:eastAsia="en-US"/>
              </w:rPr>
              <w:t>Ринок цінних паперів підприємств і організацій.</w:t>
            </w:r>
          </w:p>
        </w:tc>
      </w:tr>
      <w:tr w:rsidR="00C9354B" w:rsidRPr="00AE6579" w:rsidTr="006476F3">
        <w:trPr>
          <w:jc w:val="center"/>
        </w:trPr>
        <w:tc>
          <w:tcPr>
            <w:tcW w:w="285" w:type="dxa"/>
            <w:vAlign w:val="center"/>
          </w:tcPr>
          <w:p w:rsidR="00C9354B" w:rsidRPr="00AE6579" w:rsidRDefault="00C9354B" w:rsidP="00C9354B">
            <w:pPr>
              <w:pStyle w:val="26"/>
              <w:keepNext/>
              <w:jc w:val="center"/>
              <w:rPr>
                <w:rFonts w:ascii="Times New Roman" w:hAnsi="Times New Roman" w:cs="Times New Roman"/>
                <w:color w:val="auto"/>
                <w:lang w:eastAsia="en-US"/>
              </w:rPr>
            </w:pPr>
            <w:r w:rsidRPr="00AE6579">
              <w:rPr>
                <w:rFonts w:ascii="Times New Roman" w:hAnsi="Times New Roman" w:cs="Times New Roman"/>
                <w:color w:val="auto"/>
                <w:lang w:eastAsia="en-US"/>
              </w:rPr>
              <w:t>5</w:t>
            </w:r>
          </w:p>
        </w:tc>
        <w:tc>
          <w:tcPr>
            <w:tcW w:w="3118" w:type="dxa"/>
            <w:vAlign w:val="center"/>
          </w:tcPr>
          <w:p w:rsidR="00C9354B" w:rsidRPr="00AE6579" w:rsidRDefault="00C9354B" w:rsidP="00C9354B">
            <w:pPr>
              <w:pStyle w:val="26"/>
              <w:keepNext/>
              <w:jc w:val="both"/>
              <w:rPr>
                <w:rFonts w:ascii="Times New Roman" w:hAnsi="Times New Roman" w:cs="Times New Roman"/>
                <w:color w:val="auto"/>
                <w:lang w:eastAsia="en-US"/>
              </w:rPr>
            </w:pPr>
            <w:r w:rsidRPr="00AE6579">
              <w:rPr>
                <w:rFonts w:ascii="Times New Roman" w:hAnsi="Times New Roman" w:cs="Times New Roman"/>
                <w:color w:val="auto"/>
                <w:lang w:eastAsia="en-US"/>
              </w:rPr>
              <w:t>Термін обігу цінних паперів</w:t>
            </w:r>
          </w:p>
        </w:tc>
        <w:tc>
          <w:tcPr>
            <w:tcW w:w="6200" w:type="dxa"/>
            <w:vAlign w:val="center"/>
          </w:tcPr>
          <w:p w:rsidR="00C9354B" w:rsidRPr="00AE6579" w:rsidRDefault="00C9354B" w:rsidP="00C9354B">
            <w:pPr>
              <w:pStyle w:val="26"/>
              <w:keepNext/>
              <w:jc w:val="both"/>
              <w:rPr>
                <w:rFonts w:ascii="Times New Roman" w:hAnsi="Times New Roman" w:cs="Times New Roman"/>
                <w:color w:val="auto"/>
                <w:lang w:eastAsia="en-US"/>
              </w:rPr>
            </w:pPr>
            <w:r w:rsidRPr="00AE6579">
              <w:rPr>
                <w:rFonts w:ascii="Times New Roman" w:hAnsi="Times New Roman" w:cs="Times New Roman"/>
                <w:color w:val="auto"/>
                <w:lang w:eastAsia="en-US"/>
              </w:rPr>
              <w:t>Ринок цінних паперів з встановленим терміном обігу;</w:t>
            </w:r>
          </w:p>
          <w:p w:rsidR="00C9354B" w:rsidRPr="00AE6579" w:rsidRDefault="00C9354B" w:rsidP="00C9354B">
            <w:pPr>
              <w:pStyle w:val="26"/>
              <w:keepNext/>
              <w:jc w:val="both"/>
              <w:rPr>
                <w:rFonts w:ascii="Times New Roman" w:hAnsi="Times New Roman" w:cs="Times New Roman"/>
                <w:color w:val="auto"/>
                <w:lang w:eastAsia="en-US"/>
              </w:rPr>
            </w:pPr>
            <w:r w:rsidRPr="00AE6579">
              <w:rPr>
                <w:rFonts w:ascii="Times New Roman" w:hAnsi="Times New Roman" w:cs="Times New Roman"/>
                <w:color w:val="auto"/>
                <w:lang w:eastAsia="en-US"/>
              </w:rPr>
              <w:t>Ринок цінних паперів без встановленого терміну обігу.</w:t>
            </w:r>
          </w:p>
        </w:tc>
      </w:tr>
    </w:tbl>
    <w:p w:rsidR="00C9354B" w:rsidRPr="00AE6579" w:rsidRDefault="00C9354B" w:rsidP="006F5D3E">
      <w:pPr>
        <w:spacing w:after="0" w:line="240" w:lineRule="auto"/>
        <w:ind w:firstLine="709"/>
        <w:jc w:val="both"/>
        <w:rPr>
          <w:rFonts w:ascii="Times New Roman" w:hAnsi="Times New Roman"/>
          <w:sz w:val="28"/>
          <w:szCs w:val="28"/>
          <w:lang w:val="uk-UA"/>
        </w:rPr>
      </w:pPr>
    </w:p>
    <w:p w:rsidR="00C9354B" w:rsidRPr="00AE6579" w:rsidRDefault="00C9354B" w:rsidP="006F5D3E">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До спеціальних (похідних) фондових інструментів ринку цінних паперів належать опціони, варанти, ф'ючерси та інші.</w:t>
      </w:r>
    </w:p>
    <w:p w:rsidR="00C9354B" w:rsidRPr="00AE6579" w:rsidRDefault="00C9354B" w:rsidP="006F5D3E">
      <w:pPr>
        <w:spacing w:after="0" w:line="240" w:lineRule="auto"/>
        <w:ind w:firstLine="709"/>
        <w:jc w:val="both"/>
        <w:rPr>
          <w:rFonts w:ascii="Times New Roman" w:hAnsi="Times New Roman"/>
          <w:sz w:val="28"/>
          <w:szCs w:val="28"/>
          <w:lang w:val="uk-UA"/>
        </w:rPr>
      </w:pPr>
      <w:r w:rsidRPr="00AE6579">
        <w:rPr>
          <w:rFonts w:ascii="Times New Roman" w:hAnsi="Times New Roman"/>
          <w:b/>
          <w:i/>
          <w:sz w:val="28"/>
          <w:szCs w:val="28"/>
          <w:lang w:val="uk-UA"/>
        </w:rPr>
        <w:t>Опціон</w:t>
      </w:r>
      <w:r w:rsidR="006476F3">
        <w:rPr>
          <w:rFonts w:ascii="Times New Roman" w:hAnsi="Times New Roman"/>
          <w:sz w:val="28"/>
          <w:szCs w:val="28"/>
          <w:lang w:val="uk-UA"/>
        </w:rPr>
        <w:t>–</w:t>
      </w:r>
      <w:r w:rsidRPr="00AE6579">
        <w:rPr>
          <w:rFonts w:ascii="Times New Roman" w:hAnsi="Times New Roman"/>
          <w:sz w:val="28"/>
          <w:szCs w:val="28"/>
          <w:lang w:val="uk-UA"/>
        </w:rPr>
        <w:t xml:space="preserve"> це контракт на право купити або продати певну кількість цінних паперів у будь-який момент протягом визначеного строку за фіксованою ціною. При сприятливій для власника опціону зміні ціни на цінні папери він це право використовує й одержує дохід у вигляді різниці між поточною ринковою ціною та тією, що зафіксована у контракті. При несприятливій зміні ціни власник опціону своїм правом не скористається і втратить при цьому суму, заплачену за придбання опціону.</w:t>
      </w:r>
    </w:p>
    <w:p w:rsidR="00C9354B" w:rsidRPr="00AE6579" w:rsidRDefault="00C9354B" w:rsidP="006F5D3E">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Опціонні угоди можуть бути укладені з приводу будь-якого товару. На ринку цінних паперів опціони пов'язані з торгівлею різними видами цінних паперів. Отже, відповідно до опціонної угоди один із її учасників набуває права купівлі або продажу цінних паперів за зафіксованою ціною протягом певного періоду часу, а інший учасник за грошову премію зобов'язується забезпечити у разі необхідності реалізацію цього права. Тобто бути готовим продати або купити цінні папери за обумовленою договором ціною.</w:t>
      </w:r>
    </w:p>
    <w:p w:rsidR="00C9354B" w:rsidRPr="00AE6579" w:rsidRDefault="00C9354B" w:rsidP="006F5D3E">
      <w:pPr>
        <w:spacing w:after="0" w:line="240" w:lineRule="auto"/>
        <w:ind w:firstLine="709"/>
        <w:jc w:val="both"/>
        <w:rPr>
          <w:rFonts w:ascii="Times New Roman" w:hAnsi="Times New Roman"/>
          <w:sz w:val="28"/>
          <w:szCs w:val="28"/>
          <w:lang w:val="uk-UA"/>
        </w:rPr>
      </w:pPr>
      <w:r w:rsidRPr="00AE6579">
        <w:rPr>
          <w:rFonts w:ascii="Times New Roman" w:hAnsi="Times New Roman"/>
          <w:b/>
          <w:i/>
          <w:sz w:val="28"/>
          <w:szCs w:val="28"/>
          <w:lang w:val="uk-UA"/>
        </w:rPr>
        <w:t>Варант</w:t>
      </w:r>
      <w:r w:rsidRPr="00AE6579">
        <w:rPr>
          <w:rFonts w:ascii="Times New Roman" w:hAnsi="Times New Roman"/>
          <w:sz w:val="28"/>
          <w:szCs w:val="28"/>
          <w:lang w:val="uk-UA"/>
        </w:rPr>
        <w:t>є сертифікатом, який дає право його власникові купити один цінний папір за зафіксованою ціною у визначений термін. Варанти випускаються в обіг не самостійно, а як складова частина інших цінних паперів для того, щоб зробити їх більш привабливими.</w:t>
      </w:r>
    </w:p>
    <w:p w:rsidR="00C9354B" w:rsidRPr="00AE6579" w:rsidRDefault="00C9354B" w:rsidP="006F5D3E">
      <w:pPr>
        <w:spacing w:after="0" w:line="240" w:lineRule="auto"/>
        <w:ind w:firstLine="709"/>
        <w:jc w:val="both"/>
        <w:rPr>
          <w:rFonts w:ascii="Times New Roman" w:hAnsi="Times New Roman"/>
          <w:sz w:val="28"/>
          <w:szCs w:val="28"/>
          <w:lang w:val="uk-UA"/>
        </w:rPr>
      </w:pPr>
      <w:r w:rsidRPr="00AE6579">
        <w:rPr>
          <w:rFonts w:ascii="Times New Roman" w:hAnsi="Times New Roman"/>
          <w:b/>
          <w:i/>
          <w:sz w:val="28"/>
          <w:szCs w:val="28"/>
          <w:lang w:val="uk-UA"/>
        </w:rPr>
        <w:t>Ф'ючерс</w:t>
      </w:r>
      <w:r w:rsidR="006476F3">
        <w:rPr>
          <w:rFonts w:ascii="Times New Roman" w:hAnsi="Times New Roman"/>
          <w:sz w:val="28"/>
          <w:szCs w:val="28"/>
          <w:lang w:val="uk-UA"/>
        </w:rPr>
        <w:t>–</w:t>
      </w:r>
      <w:r w:rsidRPr="00AE6579">
        <w:rPr>
          <w:rFonts w:ascii="Times New Roman" w:hAnsi="Times New Roman"/>
          <w:sz w:val="28"/>
          <w:szCs w:val="28"/>
          <w:lang w:val="uk-UA"/>
        </w:rPr>
        <w:t xml:space="preserve"> це різновид термінових угод на купівлю або продаж стандартної кількості визначених цінних паперів у зазначений день та за визначеною ціною. На відміну від опціону, розрахунок після закінчення ф'ючерсної угоди є обов'язковим.</w:t>
      </w:r>
    </w:p>
    <w:p w:rsidR="006F5D3E" w:rsidRPr="00AE6579" w:rsidRDefault="006F5D3E" w:rsidP="006F5D3E">
      <w:pPr>
        <w:pStyle w:val="26"/>
        <w:keepNext/>
        <w:spacing w:after="120" w:line="259" w:lineRule="auto"/>
        <w:ind w:firstLine="709"/>
        <w:rPr>
          <w:rFonts w:ascii="Times New Roman" w:hAnsi="Times New Roman" w:cs="Times New Roman"/>
          <w:b/>
          <w:color w:val="auto"/>
          <w:sz w:val="28"/>
          <w:szCs w:val="28"/>
        </w:rPr>
      </w:pPr>
      <w:r w:rsidRPr="00AE6579">
        <w:rPr>
          <w:rFonts w:ascii="Times New Roman" w:hAnsi="Times New Roman" w:cs="Times New Roman"/>
          <w:color w:val="auto"/>
          <w:sz w:val="28"/>
          <w:szCs w:val="28"/>
        </w:rPr>
        <w:lastRenderedPageBreak/>
        <w:t xml:space="preserve">Таблиця </w:t>
      </w:r>
      <w:r w:rsidR="005559B1" w:rsidRPr="00AE6579">
        <w:rPr>
          <w:rFonts w:ascii="Times New Roman" w:hAnsi="Times New Roman" w:cs="Times New Roman"/>
          <w:color w:val="auto"/>
          <w:sz w:val="28"/>
          <w:szCs w:val="28"/>
        </w:rPr>
        <w:t>8</w:t>
      </w:r>
      <w:r w:rsidRPr="00AE6579">
        <w:rPr>
          <w:rFonts w:ascii="Times New Roman" w:hAnsi="Times New Roman" w:cs="Times New Roman"/>
          <w:color w:val="auto"/>
          <w:sz w:val="28"/>
          <w:szCs w:val="28"/>
        </w:rPr>
        <w:t xml:space="preserve">.3 </w:t>
      </w:r>
      <w:r w:rsidR="006476F3">
        <w:rPr>
          <w:rFonts w:ascii="Times New Roman" w:hAnsi="Times New Roman" w:cs="Times New Roman"/>
          <w:color w:val="auto"/>
          <w:sz w:val="28"/>
          <w:szCs w:val="28"/>
        </w:rPr>
        <w:t>–</w:t>
      </w:r>
      <w:r w:rsidRPr="00AE6579">
        <w:rPr>
          <w:rFonts w:ascii="Times New Roman" w:hAnsi="Times New Roman" w:cs="Times New Roman"/>
          <w:color w:val="auto"/>
          <w:sz w:val="28"/>
          <w:szCs w:val="28"/>
        </w:rPr>
        <w:t xml:space="preserve"> Відмінності біржового та позабіржового ринку</w:t>
      </w:r>
    </w:p>
    <w:tbl>
      <w:tblPr>
        <w:tblW w:w="95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5"/>
        <w:gridCol w:w="4785"/>
      </w:tblGrid>
      <w:tr w:rsidR="00AE6579" w:rsidRPr="00AE6579" w:rsidTr="000F2222">
        <w:trPr>
          <w:jc w:val="center"/>
        </w:trPr>
        <w:tc>
          <w:tcPr>
            <w:tcW w:w="4785" w:type="dxa"/>
            <w:vAlign w:val="center"/>
          </w:tcPr>
          <w:p w:rsidR="006F5D3E" w:rsidRPr="00AE6579" w:rsidRDefault="006F5D3E" w:rsidP="000F2222">
            <w:pPr>
              <w:pStyle w:val="26"/>
              <w:keepNext/>
              <w:jc w:val="center"/>
              <w:rPr>
                <w:rFonts w:ascii="Times New Roman" w:hAnsi="Times New Roman" w:cs="Times New Roman"/>
                <w:i/>
                <w:color w:val="auto"/>
                <w:lang w:eastAsia="en-US"/>
              </w:rPr>
            </w:pPr>
            <w:r w:rsidRPr="00AE6579">
              <w:rPr>
                <w:rStyle w:val="17"/>
                <w:b w:val="0"/>
                <w:i w:val="0"/>
                <w:color w:val="auto"/>
                <w:sz w:val="24"/>
                <w:szCs w:val="24"/>
              </w:rPr>
              <w:t>Біржовий ринок</w:t>
            </w:r>
          </w:p>
        </w:tc>
        <w:tc>
          <w:tcPr>
            <w:tcW w:w="4785" w:type="dxa"/>
            <w:vAlign w:val="center"/>
          </w:tcPr>
          <w:p w:rsidR="006F5D3E" w:rsidRPr="00AE6579" w:rsidRDefault="006F5D3E" w:rsidP="000F2222">
            <w:pPr>
              <w:pStyle w:val="26"/>
              <w:keepNext/>
              <w:jc w:val="center"/>
              <w:rPr>
                <w:rFonts w:ascii="Times New Roman" w:hAnsi="Times New Roman" w:cs="Times New Roman"/>
                <w:i/>
                <w:color w:val="auto"/>
                <w:lang w:eastAsia="en-US"/>
              </w:rPr>
            </w:pPr>
            <w:r w:rsidRPr="00AE6579">
              <w:rPr>
                <w:rStyle w:val="17"/>
                <w:b w:val="0"/>
                <w:i w:val="0"/>
                <w:color w:val="auto"/>
                <w:sz w:val="24"/>
                <w:szCs w:val="24"/>
              </w:rPr>
              <w:t>Позабіржовий ринок</w:t>
            </w:r>
          </w:p>
        </w:tc>
      </w:tr>
      <w:tr w:rsidR="00AE6579" w:rsidRPr="007B00AF" w:rsidTr="000F2222">
        <w:trPr>
          <w:jc w:val="center"/>
        </w:trPr>
        <w:tc>
          <w:tcPr>
            <w:tcW w:w="4785" w:type="dxa"/>
            <w:vAlign w:val="center"/>
          </w:tcPr>
          <w:p w:rsidR="006F5D3E" w:rsidRPr="00AE6579" w:rsidRDefault="006F5D3E" w:rsidP="000F2222">
            <w:pPr>
              <w:pStyle w:val="26"/>
              <w:keepNext/>
              <w:jc w:val="both"/>
              <w:rPr>
                <w:rFonts w:ascii="Times New Roman" w:hAnsi="Times New Roman" w:cs="Times New Roman"/>
                <w:color w:val="auto"/>
                <w:lang w:eastAsia="en-US"/>
              </w:rPr>
            </w:pPr>
            <w:r w:rsidRPr="00AE6579">
              <w:rPr>
                <w:rFonts w:ascii="Times New Roman" w:hAnsi="Times New Roman" w:cs="Times New Roman"/>
                <w:color w:val="auto"/>
                <w:lang w:eastAsia="en-US"/>
              </w:rPr>
              <w:t>Продаж державних цінних паперів державою і перепродаж акцій престижних компаній</w:t>
            </w:r>
          </w:p>
        </w:tc>
        <w:tc>
          <w:tcPr>
            <w:tcW w:w="4785" w:type="dxa"/>
            <w:vAlign w:val="center"/>
          </w:tcPr>
          <w:p w:rsidR="006F5D3E" w:rsidRPr="00AE6579" w:rsidRDefault="006F5D3E" w:rsidP="000F2222">
            <w:pPr>
              <w:pStyle w:val="26"/>
              <w:keepNext/>
              <w:jc w:val="both"/>
              <w:rPr>
                <w:rFonts w:ascii="Times New Roman" w:hAnsi="Times New Roman" w:cs="Times New Roman"/>
                <w:color w:val="auto"/>
                <w:lang w:eastAsia="en-US"/>
              </w:rPr>
            </w:pPr>
            <w:r w:rsidRPr="00AE6579">
              <w:rPr>
                <w:rFonts w:ascii="Times New Roman" w:hAnsi="Times New Roman" w:cs="Times New Roman"/>
                <w:color w:val="auto"/>
                <w:lang w:eastAsia="en-US"/>
              </w:rPr>
              <w:t>Розміщення серед дрібних інвесторів перших випусків емітентів</w:t>
            </w:r>
          </w:p>
        </w:tc>
      </w:tr>
      <w:tr w:rsidR="00AE6579" w:rsidRPr="00AE6579" w:rsidTr="000F2222">
        <w:trPr>
          <w:jc w:val="center"/>
        </w:trPr>
        <w:tc>
          <w:tcPr>
            <w:tcW w:w="4785" w:type="dxa"/>
            <w:vAlign w:val="center"/>
          </w:tcPr>
          <w:p w:rsidR="006F5D3E" w:rsidRPr="00AE6579" w:rsidRDefault="006F5D3E" w:rsidP="000F2222">
            <w:pPr>
              <w:pStyle w:val="26"/>
              <w:keepNext/>
              <w:jc w:val="both"/>
              <w:rPr>
                <w:rFonts w:ascii="Times New Roman" w:hAnsi="Times New Roman" w:cs="Times New Roman"/>
                <w:color w:val="auto"/>
                <w:lang w:eastAsia="en-US"/>
              </w:rPr>
            </w:pPr>
            <w:r w:rsidRPr="00AE6579">
              <w:rPr>
                <w:rFonts w:ascii="Times New Roman" w:hAnsi="Times New Roman" w:cs="Times New Roman"/>
                <w:color w:val="auto"/>
                <w:lang w:eastAsia="en-US"/>
              </w:rPr>
              <w:t>Офіційне котирування цінних паперів здійснюється уповноваженими державними органами</w:t>
            </w:r>
          </w:p>
        </w:tc>
        <w:tc>
          <w:tcPr>
            <w:tcW w:w="4785" w:type="dxa"/>
            <w:vAlign w:val="center"/>
          </w:tcPr>
          <w:p w:rsidR="006F5D3E" w:rsidRPr="00AE6579" w:rsidRDefault="006F5D3E" w:rsidP="000F2222">
            <w:pPr>
              <w:pStyle w:val="26"/>
              <w:keepNext/>
              <w:jc w:val="both"/>
              <w:rPr>
                <w:rFonts w:ascii="Times New Roman" w:hAnsi="Times New Roman" w:cs="Times New Roman"/>
                <w:color w:val="auto"/>
                <w:lang w:eastAsia="en-US"/>
              </w:rPr>
            </w:pPr>
            <w:r w:rsidRPr="00AE6579">
              <w:rPr>
                <w:rFonts w:ascii="Times New Roman" w:hAnsi="Times New Roman" w:cs="Times New Roman"/>
                <w:color w:val="auto"/>
                <w:lang w:eastAsia="en-US"/>
              </w:rPr>
              <w:t>Ринкове котирування здійснюється банками і компаніями</w:t>
            </w:r>
          </w:p>
        </w:tc>
      </w:tr>
      <w:tr w:rsidR="006F5D3E" w:rsidRPr="00AE6579" w:rsidTr="000F2222">
        <w:trPr>
          <w:jc w:val="center"/>
        </w:trPr>
        <w:tc>
          <w:tcPr>
            <w:tcW w:w="4785" w:type="dxa"/>
            <w:vAlign w:val="center"/>
          </w:tcPr>
          <w:p w:rsidR="006F5D3E" w:rsidRPr="00AE6579" w:rsidRDefault="006F5D3E" w:rsidP="000F2222">
            <w:pPr>
              <w:pStyle w:val="26"/>
              <w:keepNext/>
              <w:jc w:val="both"/>
              <w:rPr>
                <w:rFonts w:ascii="Times New Roman" w:hAnsi="Times New Roman" w:cs="Times New Roman"/>
                <w:color w:val="auto"/>
                <w:lang w:eastAsia="en-US"/>
              </w:rPr>
            </w:pPr>
            <w:r w:rsidRPr="00AE6579">
              <w:rPr>
                <w:rFonts w:ascii="Times New Roman" w:hAnsi="Times New Roman" w:cs="Times New Roman"/>
                <w:color w:val="auto"/>
                <w:lang w:eastAsia="en-US"/>
              </w:rPr>
              <w:t>Переважно брокерський</w:t>
            </w:r>
          </w:p>
        </w:tc>
        <w:tc>
          <w:tcPr>
            <w:tcW w:w="4785" w:type="dxa"/>
            <w:vAlign w:val="center"/>
          </w:tcPr>
          <w:p w:rsidR="006F5D3E" w:rsidRPr="00AE6579" w:rsidRDefault="006F5D3E" w:rsidP="000F2222">
            <w:pPr>
              <w:pStyle w:val="26"/>
              <w:keepNext/>
              <w:jc w:val="both"/>
              <w:rPr>
                <w:rFonts w:ascii="Times New Roman" w:hAnsi="Times New Roman" w:cs="Times New Roman"/>
                <w:color w:val="auto"/>
                <w:lang w:eastAsia="en-US"/>
              </w:rPr>
            </w:pPr>
            <w:r w:rsidRPr="00AE6579">
              <w:rPr>
                <w:rFonts w:ascii="Times New Roman" w:hAnsi="Times New Roman" w:cs="Times New Roman"/>
                <w:color w:val="auto"/>
                <w:lang w:eastAsia="en-US"/>
              </w:rPr>
              <w:t>Переважно дилерський</w:t>
            </w:r>
          </w:p>
        </w:tc>
      </w:tr>
    </w:tbl>
    <w:p w:rsidR="006F5D3E" w:rsidRPr="00AE6579" w:rsidRDefault="006F5D3E" w:rsidP="006F5D3E">
      <w:pPr>
        <w:pStyle w:val="26"/>
        <w:keepNext/>
        <w:ind w:firstLine="709"/>
        <w:jc w:val="both"/>
        <w:rPr>
          <w:rFonts w:ascii="Times New Roman" w:hAnsi="Times New Roman" w:cs="Times New Roman"/>
          <w:color w:val="auto"/>
          <w:sz w:val="28"/>
          <w:szCs w:val="28"/>
        </w:rPr>
      </w:pPr>
    </w:p>
    <w:p w:rsidR="00CA23CB" w:rsidRPr="00AE6579" w:rsidRDefault="00913326" w:rsidP="00CA23CB">
      <w:pPr>
        <w:pStyle w:val="26"/>
        <w:keepNext/>
        <w:ind w:firstLine="709"/>
        <w:jc w:val="both"/>
        <w:rPr>
          <w:rFonts w:ascii="Times New Roman" w:hAnsi="Times New Roman" w:cs="Times New Roman"/>
          <w:color w:val="auto"/>
          <w:sz w:val="28"/>
          <w:szCs w:val="28"/>
        </w:rPr>
      </w:pPr>
      <w:r>
        <w:rPr>
          <w:noProof/>
          <w:color w:val="auto"/>
          <w:lang w:val="ru-RU"/>
        </w:rPr>
        <w:pict>
          <v:group id="Группа 577" o:spid="_x0000_s1294" style="position:absolute;left:0;text-align:left;margin-left:51.3pt;margin-top:5.05pt;width:352.95pt;height:151.2pt;z-index:251654656" coordorigin="2196,5534" coordsize="7059,30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">
            <v:shape id="AutoShape 23" o:spid="_x0000_s1295" type="#_x0000_t32" style="position:absolute;left:3824;top:7392;width:3793;height: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5dRocMAAADcAAAADwAAAGRycy9kb3ducmV2LnhtbERPy2oCMRTdF/oP4QrdFM1Y8MHUKFNB&#10;qIILH93fTm4nwcnNOIk6/XuzEFweznu26FwtrtQG61nBcJCBIC69tlwpOB5W/SmIEJE11p5JwT8F&#10;WMxfX2aYa3/jHV33sRIphEOOCkyMTS5lKA05DAPfECfuz7cOY4JtJXWLtxTuavmRZWPp0HJqMNjQ&#10;0lB52l+cgu16+FX8Grve7M52O1oV9aV6/1HqrdcVnyAidfEpfri/tYLRJK1NZ9IRkPM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eXUaHDAAAA3AAAAA8AAAAAAAAAAAAA&#10;AAAAoQIAAGRycy9kb3ducmV2LnhtbFBLBQYAAAAABAAEAPkAAACRAwAAAAA=&#10;"/>
            <v:shape id="AutoShape 24" o:spid="_x0000_s1296" type="#_x0000_t32" style="position:absolute;left:5664;top:6056;width:0;height:180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v0OsYAAADcAAAADwAAAGRycy9kb3ducmV2LnhtbESPQWsCMRSE7wX/Q3iCl1KzCmq7Ncoq&#10;CFXwoLb3183rJrh5WTdRt/++KRR6HGbmG2a+7FwtbtQG61nBaJiBIC69tlwpeD9tnp5BhIissfZM&#10;Cr4pwHLRe5hjrv2dD3Q7xkokCIccFZgYm1zKUBpyGIa+IU7el28dxiTbSuoW7wnuajnOsql0aDkt&#10;GGxobag8H69OwX47WhWfxm53h4vdTzZFfa0eP5Qa9LviFUSkLv6H/9pvWsFk9gK/Z9IRkIs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jb9DrGAAAA3AAAAA8AAAAAAAAA&#10;AAAAAAAAoQIAAGRycy9kb3ducmV2LnhtbFBLBQYAAAAABAAEAPkAAACUAwAAAAA=&#10;"/>
            <v:rect id="Rectangle 25" o:spid="_x0000_s1297" style="position:absolute;left:4797;top:6224;width:1637;height:59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PQ0b8A&#10;AADcAAAADwAAAGRycy9kb3ducmV2LnhtbERPTa/BQBTdv8R/mFyJ3TNFvFCGCCEsqY3d1bna0rnT&#10;dAbl15vFSyxPzvd03phSPKh2hWUFvW4Egji1uuBMwTFZ/45AOI+ssbRMCl7kYD5r/Uwx1vbJe3oc&#10;fCZCCLsYFeTeV7GULs3JoOvaijhwF1sb9AHWmdQ1PkO4KWU/iv6kwYJDQ44VLXNKb4e7UXAu+kd8&#10;75NNZMbrgd81yfV+WinVaTeLCQhPjf+K/91brWA4CvPDmXAE5Ow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89DRvwAAANwAAAAPAAAAAAAAAAAAAAAAAJgCAABkcnMvZG93bnJl&#10;di54bWxQSwUGAAAAAAQABAD1AAAAhAMAAAAA&#10;">
              <v:textbox>
                <w:txbxContent>
                  <w:p w:rsidR="003D4891" w:rsidRPr="00CA23CB" w:rsidRDefault="003D4891" w:rsidP="00CA23CB">
                    <w:pPr>
                      <w:jc w:val="center"/>
                      <w:rPr>
                        <w:rFonts w:ascii="Times New Roman" w:hAnsi="Times New Roman"/>
                        <w:sz w:val="28"/>
                        <w:szCs w:val="28"/>
                      </w:rPr>
                    </w:pPr>
                    <w:r w:rsidRPr="00CA23CB">
                      <w:rPr>
                        <w:rFonts w:ascii="Times New Roman" w:hAnsi="Times New Roman"/>
                        <w:sz w:val="28"/>
                        <w:szCs w:val="28"/>
                      </w:rPr>
                      <w:t>НКЦПФР</w:t>
                    </w:r>
                  </w:p>
                </w:txbxContent>
              </v:textbox>
            </v:rect>
            <v:rect id="Rectangle 26" o:spid="_x0000_s1298" style="position:absolute;left:2196;top:7072;width:1638;height:49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91SsUA&#10;AADcAAAADwAAAGRycy9kb3ducmV2LnhtbESPQWvCQBSE7wX/w/KE3pqNlorGrCIWS3vU5NLbM/tM&#10;0mbfhuyapP31XUHocZiZb5h0O5pG9NS52rKCWRSDIC6srrlUkGeHpyUI55E1NpZJwQ852G4mDykm&#10;2g58pP7kSxEg7BJUUHnfJlK6oiKDLrItcfAutjPog+xKqTscAtw0ch7HC2mw5rBQYUv7iorv09Uo&#10;ONfzHH+P2VtsVodn/zFmX9fPV6Uep+NuDcLT6P/D9/a7VvCynMHtTDgCcv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v3VKxQAAANwAAAAPAAAAAAAAAAAAAAAAAJgCAABkcnMv&#10;ZG93bnJldi54bWxQSwUGAAAAAAQABAD1AAAAigMAAAAA&#10;">
              <v:textbox>
                <w:txbxContent>
                  <w:p w:rsidR="003D4891" w:rsidRPr="00CA23CB" w:rsidRDefault="003D4891" w:rsidP="00CA23CB">
                    <w:pPr>
                      <w:jc w:val="center"/>
                      <w:rPr>
                        <w:rFonts w:ascii="Times New Roman" w:hAnsi="Times New Roman"/>
                        <w:sz w:val="28"/>
                        <w:szCs w:val="28"/>
                      </w:rPr>
                    </w:pPr>
                    <w:r w:rsidRPr="00CA23CB">
                      <w:rPr>
                        <w:rFonts w:ascii="Times New Roman" w:hAnsi="Times New Roman"/>
                        <w:sz w:val="28"/>
                        <w:szCs w:val="28"/>
                      </w:rPr>
                      <w:t>Емітенти</w:t>
                    </w:r>
                  </w:p>
                </w:txbxContent>
              </v:textbox>
            </v:rect>
            <v:rect id="Rectangle 27" o:spid="_x0000_s1299" style="position:absolute;left:4400;top:7072;width:2752;height:49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23rPcUA&#10;AADcAAAADwAAAGRycy9kb3ducmV2LnhtbESPQWvCQBSE74X+h+UVeqsbUxQbXaW0pLTHJF56e2af&#10;STT7NmTXmPrru4LgcZiZb5jVZjStGKh3jWUF00kEgri0uuFKwbZIXxYgnEfW2FomBX/kYLN+fFhh&#10;ou2ZMxpyX4kAYZeggtr7LpHSlTUZdBPbEQdvb3uDPsi+krrHc4CbVsZRNJcGGw4LNXb0UVN5zE9G&#10;wa6Jt3jJiq/IvKWv/mcsDqffT6Wen8b3JQhPo7+Hb+1vrWC2iOF6JhwBuf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bes9xQAAANwAAAAPAAAAAAAAAAAAAAAAAJgCAABkcnMv&#10;ZG93bnJldi54bWxQSwUGAAAAAAQABAD1AAAAigMAAAAA&#10;">
              <v:textbox>
                <w:txbxContent>
                  <w:p w:rsidR="003D4891" w:rsidRPr="00CA23CB" w:rsidRDefault="003D4891" w:rsidP="00CA23CB">
                    <w:pPr>
                      <w:jc w:val="center"/>
                      <w:rPr>
                        <w:rFonts w:ascii="Times New Roman" w:hAnsi="Times New Roman"/>
                        <w:sz w:val="28"/>
                        <w:szCs w:val="28"/>
                      </w:rPr>
                    </w:pPr>
                    <w:r w:rsidRPr="00CA23CB">
                      <w:rPr>
                        <w:rFonts w:ascii="Times New Roman" w:hAnsi="Times New Roman"/>
                        <w:sz w:val="28"/>
                        <w:szCs w:val="28"/>
                      </w:rPr>
                      <w:t>Ринок цінних паперів</w:t>
                    </w:r>
                  </w:p>
                </w:txbxContent>
              </v:textbox>
            </v:rect>
            <v:rect id="Rectangle 28" o:spid="_x0000_s1300" style="position:absolute;left:7617;top:7072;width:1638;height:49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OurMUA&#10;AADcAAAADwAAAGRycy9kb3ducmV2LnhtbESPQWvCQBSE7wX/w/KE3pqNWqTGrCKKxR41Xnp7Zp9J&#10;2uzbkF2T2F/fLRQ8DjPzDZOuB1OLjlpXWVYwiWIQxLnVFRcKztn+5Q2E88gaa8uk4E4O1qvRU4qJ&#10;tj0fqTv5QgQIuwQVlN43iZQuL8mgi2xDHLyrbQ36INtC6hb7ADe1nMbxXBqsOCyU2NC2pPz7dDMK&#10;LtX0jD/H7D02i/3MfwzZ1+1zp9TzeNgsQXga/CP83z5oBfPXCfydCUd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66sxQAAANwAAAAPAAAAAAAAAAAAAAAAAJgCAABkcnMv&#10;ZG93bnJldi54bWxQSwUGAAAAAAQABAD1AAAAigMAAAAA&#10;">
              <v:textbox>
                <w:txbxContent>
                  <w:p w:rsidR="003D4891" w:rsidRPr="00CA23CB" w:rsidRDefault="003D4891" w:rsidP="00CA23CB">
                    <w:pPr>
                      <w:jc w:val="center"/>
                      <w:rPr>
                        <w:rFonts w:ascii="Times New Roman" w:hAnsi="Times New Roman"/>
                        <w:sz w:val="28"/>
                        <w:szCs w:val="28"/>
                      </w:rPr>
                    </w:pPr>
                    <w:r w:rsidRPr="00CA23CB">
                      <w:rPr>
                        <w:rFonts w:ascii="Times New Roman" w:hAnsi="Times New Roman"/>
                        <w:sz w:val="28"/>
                        <w:szCs w:val="28"/>
                      </w:rPr>
                      <w:t>Інвестори</w:t>
                    </w:r>
                  </w:p>
                </w:txbxContent>
              </v:textbox>
            </v:rect>
            <v:rect id="Rectangle 29" o:spid="_x0000_s1301" style="position:absolute;left:4896;top:7734;width:1637;height:82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w28UA&#10;AADcAAAADwAAAGRycy9kb3ducmV2LnhtbESPQWvCQBSE74X+h+UVeqsbo0gbXaVUUuzRxEtvz+wz&#10;iWbfhuyaRH99t1DocZiZb5jVZjSN6KlztWUF00kEgriwuuZSwSFPX15BOI+ssbFMCm7kYLN+fFhh&#10;ou3Ae+ozX4oAYZeggsr7NpHSFRUZdBPbEgfvZDuDPsiulLrDIcBNI+MoWkiDNYeFClv6qKi4ZFej&#10;4FjHB7zv88/IvKUz/zXm5+v3Vqnnp/F9CcLT6P/Df+2dVrCYx/B7JhwBu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8TDbxQAAANwAAAAPAAAAAAAAAAAAAAAAAJgCAABkcnMv&#10;ZG93bnJldi54bWxQSwUGAAAAAAQABAD1AAAAigMAAAAA&#10;">
              <v:textbox>
                <w:txbxContent>
                  <w:p w:rsidR="003D4891" w:rsidRPr="00CA23CB" w:rsidRDefault="003D4891" w:rsidP="00CA23CB">
                    <w:pPr>
                      <w:jc w:val="center"/>
                      <w:rPr>
                        <w:rFonts w:ascii="Times New Roman" w:hAnsi="Times New Roman"/>
                        <w:sz w:val="28"/>
                        <w:szCs w:val="28"/>
                      </w:rPr>
                    </w:pPr>
                    <w:r w:rsidRPr="00CA23CB">
                      <w:rPr>
                        <w:rFonts w:ascii="Times New Roman" w:hAnsi="Times New Roman"/>
                        <w:sz w:val="28"/>
                        <w:szCs w:val="28"/>
                      </w:rPr>
                      <w:t>Фінансові посередники</w:t>
                    </w:r>
                  </w:p>
                </w:txbxContent>
              </v:textbox>
            </v:rect>
            <v:rect id="Rectangle 30" o:spid="_x0000_s1302" style="position:absolute;left:4797;top:5534;width:1637;height:52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L2VQMQA&#10;AADcAAAADwAAAGRycy9kb3ducmV2LnhtbESPT4vCMBTE74LfITzBm6b+QdyuUURR3KO2F29vm7dt&#10;tXkpTdTqp98sLHgcZuY3zGLVmkrcqXGlZQWjYQSCOLO65FxBmuwGcxDOI2usLJOCJzlYLbudBcba&#10;PvhI95PPRYCwi1FB4X0dS+myggy6oa2Jg/djG4M+yCaXusFHgJtKjqNoJg2WHBYKrGlTUHY93YyC&#10;73Kc4uuY7CPzsZv4rza53M5bpfq9dv0JwlPr3+H/9kErmE0n8HcmHAG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9lUDEAAAA3AAAAA8AAAAAAAAAAAAAAAAAmAIAAGRycy9k&#10;b3ducmV2LnhtbFBLBQYAAAAABAAEAPUAAACJAwAAAAA=&#10;">
              <v:textbox>
                <w:txbxContent>
                  <w:p w:rsidR="003D4891" w:rsidRPr="00CA23CB" w:rsidRDefault="003D4891" w:rsidP="00CA23CB">
                    <w:pPr>
                      <w:jc w:val="center"/>
                      <w:rPr>
                        <w:rFonts w:ascii="Times New Roman" w:hAnsi="Times New Roman"/>
                        <w:sz w:val="28"/>
                        <w:szCs w:val="28"/>
                      </w:rPr>
                    </w:pPr>
                    <w:r w:rsidRPr="00CA23CB">
                      <w:rPr>
                        <w:rFonts w:ascii="Times New Roman" w:hAnsi="Times New Roman"/>
                        <w:sz w:val="28"/>
                        <w:szCs w:val="28"/>
                      </w:rPr>
                      <w:t>Уряд</w:t>
                    </w:r>
                  </w:p>
                </w:txbxContent>
              </v:textbox>
            </v:rect>
          </v:group>
        </w:pict>
      </w:r>
    </w:p>
    <w:p w:rsidR="00CA23CB" w:rsidRPr="00AE6579" w:rsidRDefault="00CA23CB" w:rsidP="00CA23CB">
      <w:pPr>
        <w:pStyle w:val="26"/>
        <w:keepNext/>
        <w:ind w:firstLine="709"/>
        <w:jc w:val="both"/>
        <w:rPr>
          <w:rFonts w:ascii="Times New Roman" w:hAnsi="Times New Roman" w:cs="Times New Roman"/>
          <w:color w:val="auto"/>
          <w:sz w:val="28"/>
          <w:szCs w:val="28"/>
        </w:rPr>
      </w:pPr>
    </w:p>
    <w:p w:rsidR="00CA23CB" w:rsidRPr="00AE6579" w:rsidRDefault="00CA23CB" w:rsidP="00CA23CB">
      <w:pPr>
        <w:pStyle w:val="26"/>
        <w:keepNext/>
        <w:ind w:firstLine="709"/>
        <w:jc w:val="both"/>
        <w:rPr>
          <w:rFonts w:ascii="Times New Roman" w:hAnsi="Times New Roman" w:cs="Times New Roman"/>
          <w:color w:val="auto"/>
          <w:sz w:val="28"/>
          <w:szCs w:val="28"/>
        </w:rPr>
      </w:pPr>
    </w:p>
    <w:p w:rsidR="00CA23CB" w:rsidRPr="00AE6579" w:rsidRDefault="00CA23CB" w:rsidP="00CA23CB">
      <w:pPr>
        <w:pStyle w:val="26"/>
        <w:keepNext/>
        <w:ind w:firstLine="709"/>
        <w:jc w:val="both"/>
        <w:rPr>
          <w:rFonts w:ascii="Times New Roman" w:hAnsi="Times New Roman" w:cs="Times New Roman"/>
          <w:color w:val="auto"/>
          <w:sz w:val="28"/>
          <w:szCs w:val="28"/>
        </w:rPr>
      </w:pPr>
    </w:p>
    <w:p w:rsidR="00CA23CB" w:rsidRPr="00AE6579" w:rsidRDefault="00CA23CB" w:rsidP="00CA23CB">
      <w:pPr>
        <w:pStyle w:val="26"/>
        <w:keepNext/>
        <w:ind w:firstLine="709"/>
        <w:jc w:val="both"/>
        <w:rPr>
          <w:rFonts w:ascii="Times New Roman" w:hAnsi="Times New Roman" w:cs="Times New Roman"/>
          <w:color w:val="auto"/>
          <w:sz w:val="28"/>
          <w:szCs w:val="28"/>
        </w:rPr>
      </w:pPr>
    </w:p>
    <w:p w:rsidR="00CA23CB" w:rsidRPr="00AE6579" w:rsidRDefault="00CA23CB" w:rsidP="00CA23CB">
      <w:pPr>
        <w:pStyle w:val="26"/>
        <w:keepNext/>
        <w:ind w:firstLine="709"/>
        <w:jc w:val="both"/>
        <w:rPr>
          <w:rFonts w:ascii="Times New Roman" w:hAnsi="Times New Roman" w:cs="Times New Roman"/>
          <w:color w:val="auto"/>
          <w:sz w:val="28"/>
          <w:szCs w:val="28"/>
        </w:rPr>
      </w:pPr>
    </w:p>
    <w:p w:rsidR="00CA23CB" w:rsidRPr="00AE6579" w:rsidRDefault="00CA23CB" w:rsidP="00CA23CB">
      <w:pPr>
        <w:pStyle w:val="26"/>
        <w:keepNext/>
        <w:ind w:firstLine="709"/>
        <w:jc w:val="both"/>
        <w:rPr>
          <w:rFonts w:ascii="Times New Roman" w:hAnsi="Times New Roman" w:cs="Times New Roman"/>
          <w:color w:val="auto"/>
          <w:sz w:val="28"/>
          <w:szCs w:val="28"/>
        </w:rPr>
      </w:pPr>
    </w:p>
    <w:p w:rsidR="00CA23CB" w:rsidRPr="00AE6579" w:rsidRDefault="00CA23CB" w:rsidP="00CA23CB">
      <w:pPr>
        <w:pStyle w:val="26"/>
        <w:keepNext/>
        <w:ind w:firstLine="709"/>
        <w:jc w:val="both"/>
        <w:rPr>
          <w:rFonts w:ascii="Times New Roman" w:hAnsi="Times New Roman" w:cs="Times New Roman"/>
          <w:color w:val="auto"/>
          <w:sz w:val="28"/>
          <w:szCs w:val="28"/>
        </w:rPr>
      </w:pPr>
    </w:p>
    <w:p w:rsidR="00CA23CB" w:rsidRPr="00AE6579" w:rsidRDefault="00CA23CB" w:rsidP="00CA23CB">
      <w:pPr>
        <w:pStyle w:val="26"/>
        <w:keepNext/>
        <w:ind w:firstLine="709"/>
        <w:jc w:val="both"/>
        <w:rPr>
          <w:rFonts w:ascii="Times New Roman" w:hAnsi="Times New Roman" w:cs="Times New Roman"/>
          <w:color w:val="auto"/>
          <w:sz w:val="28"/>
          <w:szCs w:val="28"/>
        </w:rPr>
      </w:pPr>
    </w:p>
    <w:p w:rsidR="00CA23CB" w:rsidRPr="00AE6579" w:rsidRDefault="00CA23CB" w:rsidP="00CA23CB">
      <w:pPr>
        <w:pStyle w:val="26"/>
        <w:keepNext/>
        <w:ind w:firstLine="709"/>
        <w:rPr>
          <w:rFonts w:ascii="Times New Roman" w:hAnsi="Times New Roman" w:cs="Times New Roman"/>
          <w:color w:val="auto"/>
          <w:sz w:val="28"/>
          <w:szCs w:val="28"/>
        </w:rPr>
      </w:pPr>
    </w:p>
    <w:p w:rsidR="005E4568" w:rsidRDefault="005E4568" w:rsidP="00CA23CB">
      <w:pPr>
        <w:pStyle w:val="26"/>
        <w:keepNext/>
        <w:ind w:firstLine="709"/>
        <w:rPr>
          <w:rFonts w:ascii="Times New Roman" w:hAnsi="Times New Roman" w:cs="Times New Roman"/>
          <w:color w:val="auto"/>
          <w:sz w:val="28"/>
          <w:szCs w:val="28"/>
        </w:rPr>
      </w:pPr>
    </w:p>
    <w:p w:rsidR="005E4568" w:rsidRPr="00690C37" w:rsidRDefault="00CA23CB" w:rsidP="00690C37">
      <w:pPr>
        <w:pStyle w:val="26"/>
        <w:keepNext/>
        <w:ind w:firstLine="709"/>
        <w:jc w:val="center"/>
        <w:rPr>
          <w:rFonts w:ascii="Times New Roman" w:hAnsi="Times New Roman" w:cs="Times New Roman"/>
          <w:color w:val="auto"/>
          <w:sz w:val="28"/>
          <w:szCs w:val="28"/>
          <w:lang w:val="ru-RU"/>
        </w:rPr>
      </w:pPr>
      <w:r w:rsidRPr="00AE6579">
        <w:rPr>
          <w:rFonts w:ascii="Times New Roman" w:hAnsi="Times New Roman" w:cs="Times New Roman"/>
          <w:color w:val="auto"/>
          <w:sz w:val="28"/>
          <w:szCs w:val="28"/>
        </w:rPr>
        <w:t xml:space="preserve">Рисунок </w:t>
      </w:r>
      <w:r w:rsidR="005559B1" w:rsidRPr="00AE6579">
        <w:rPr>
          <w:rFonts w:ascii="Times New Roman" w:hAnsi="Times New Roman" w:cs="Times New Roman"/>
          <w:color w:val="auto"/>
          <w:sz w:val="28"/>
          <w:szCs w:val="28"/>
        </w:rPr>
        <w:t>8</w:t>
      </w:r>
      <w:r w:rsidRPr="00AE6579">
        <w:rPr>
          <w:rFonts w:ascii="Times New Roman" w:hAnsi="Times New Roman" w:cs="Times New Roman"/>
          <w:color w:val="auto"/>
          <w:sz w:val="28"/>
          <w:szCs w:val="28"/>
        </w:rPr>
        <w:t>.2 -  Структура ринку цінних паперів</w:t>
      </w:r>
      <w:r w:rsidR="00690C37">
        <w:rPr>
          <w:rFonts w:ascii="Times New Roman" w:hAnsi="Times New Roman"/>
          <w:sz w:val="28"/>
          <w:szCs w:val="28"/>
        </w:rPr>
        <w:t>[</w:t>
      </w:r>
      <w:r w:rsidR="00690C37">
        <w:rPr>
          <w:rFonts w:ascii="Times New Roman" w:hAnsi="Times New Roman"/>
          <w:sz w:val="28"/>
          <w:szCs w:val="28"/>
          <w:lang w:val="ru-RU"/>
        </w:rPr>
        <w:t>2</w:t>
      </w:r>
      <w:r w:rsidR="00690C37">
        <w:rPr>
          <w:rFonts w:ascii="Times New Roman" w:hAnsi="Times New Roman"/>
          <w:sz w:val="28"/>
          <w:szCs w:val="28"/>
        </w:rPr>
        <w:t>]</w:t>
      </w:r>
    </w:p>
    <w:p w:rsidR="00B051A2" w:rsidRPr="00AE6579" w:rsidRDefault="00B051A2" w:rsidP="006F5D3E">
      <w:pPr>
        <w:spacing w:after="0" w:line="240" w:lineRule="auto"/>
        <w:rPr>
          <w:rFonts w:ascii="Times New Roman" w:hAnsi="Times New Roman"/>
          <w:lang w:val="uk-UA"/>
        </w:rPr>
      </w:pPr>
    </w:p>
    <w:p w:rsidR="001E2169" w:rsidRPr="00AE6579" w:rsidRDefault="00913326" w:rsidP="006F5D3E">
      <w:pPr>
        <w:spacing w:after="0" w:line="240" w:lineRule="auto"/>
        <w:rPr>
          <w:rFonts w:ascii="Times New Roman" w:hAnsi="Times New Roman"/>
          <w:lang w:val="uk-UA"/>
        </w:rPr>
      </w:pPr>
      <w:r>
        <w:rPr>
          <w:noProof/>
          <w:lang w:eastAsia="ru-RU"/>
        </w:rPr>
        <w:pict>
          <v:group id="Группа 718" o:spid="_x0000_s1303" style="position:absolute;margin-left:6.5pt;margin-top:-.95pt;width:484.7pt;height:317.25pt;z-index:251681280" coordorigin="1160,1152" coordsize="9548,43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">
            <v:group id="Group 106" o:spid="_x0000_s1304" style="position:absolute;left:2816;top:1474;width:2256;height:1520" coordorigin="3312,1152" coordsize="2256,15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pbGfkxgAAANwA&#10;AAAPAAAAAAAAAAAAAAAAAKoCAABkcnMvZG93bnJldi54bWxQSwUGAAAAAAQABAD6AAAAnQMAAAAA&#10;">
              <v:rect id="Rectangle 107" o:spid="_x0000_s1305" style="position:absolute;left:3312;top:1152;width:2256;height:7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HhCsIA&#10;AADcAAAADwAAAGRycy9kb3ducmV2LnhtbERPTW+CQBC9m/Q/bKZJb7pIE23RhTRtaOpR4dLbyE6B&#10;ys4SdlHqr3cPJj2+vO9tNplOnGlwrWUFy0UEgriyuuVaQVnk8xcQziNr7CyTgj9ykKUPsy0m2l54&#10;T+eDr0UIYZeggsb7PpHSVQ0ZdAvbEwfuxw4GfYBDLfWAlxBuOhlH0UoabDk0NNjTe0PV6TAaBcc2&#10;LvG6Lz4j85o/+91U/I7fH0o9PU5vGxCeJv8vvru/tIJ1HOaHM+EIyPQ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UeEKwgAAANwAAAAPAAAAAAAAAAAAAAAAAJgCAABkcnMvZG93&#10;bnJldi54bWxQSwUGAAAAAAQABAD1AAAAhwMAAAAA&#10;">
                <v:textbox>
                  <w:txbxContent>
                    <w:p w:rsidR="003D4891" w:rsidRPr="007E4842" w:rsidRDefault="003D4891" w:rsidP="001E2169">
                      <w:pPr>
                        <w:jc w:val="center"/>
                        <w:rPr>
                          <w:rFonts w:ascii="Times New Roman" w:hAnsi="Times New Roman"/>
                          <w:sz w:val="24"/>
                          <w:szCs w:val="24"/>
                        </w:rPr>
                      </w:pPr>
                      <w:r w:rsidRPr="007E4842">
                        <w:rPr>
                          <w:rFonts w:ascii="Times New Roman" w:hAnsi="Times New Roman"/>
                          <w:sz w:val="24"/>
                          <w:szCs w:val="24"/>
                        </w:rPr>
                        <w:t>Депозитарій</w:t>
                      </w:r>
                    </w:p>
                  </w:txbxContent>
                </v:textbox>
              </v:rect>
              <v:rect id="Rectangle 108" o:spid="_x0000_s1306" style="position:absolute;left:3312;top:1856;width:2256;height:8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1EkcUA&#10;AADcAAAADwAAAGRycy9kb3ducmV2LnhtbESPQWvCQBSE74L/YXmF3nRjCrZNXUWUiD0m8dLba/Y1&#10;SZt9G7Ibjf56t1DocZiZb5jVZjStOFPvGssKFvMIBHFpdcOVglORzl5AOI+ssbVMCq7kYLOeTlaY&#10;aHvhjM65r0SAsEtQQe19l0jpypoMurntiIP3ZXuDPsi+krrHS4CbVsZRtJQGGw4LNXa0q6n8yQej&#10;4LOJT3jLikNkXtMn/z4W38PHXqnHh3H7BsLT6P/Df+2jVvAcL+D3TDgCcn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HUSRxQAAANwAAAAPAAAAAAAAAAAAAAAAAJgCAABkcnMv&#10;ZG93bnJldi54bWxQSwUGAAAAAAQABAD1AAAAigMAAAAA&#10;">
                <v:textbox>
                  <w:txbxContent>
                    <w:p w:rsidR="003D4891" w:rsidRPr="007E4842" w:rsidRDefault="003D4891" w:rsidP="001E2169">
                      <w:pPr>
                        <w:jc w:val="center"/>
                        <w:rPr>
                          <w:rFonts w:ascii="Times New Roman" w:hAnsi="Times New Roman"/>
                          <w:sz w:val="24"/>
                          <w:szCs w:val="24"/>
                        </w:rPr>
                      </w:pPr>
                      <w:r w:rsidRPr="007E4842">
                        <w:rPr>
                          <w:rFonts w:ascii="Times New Roman" w:hAnsi="Times New Roman"/>
                          <w:sz w:val="24"/>
                          <w:szCs w:val="24"/>
                        </w:rPr>
                        <w:t>Емісійні рахунки емітентів</w:t>
                      </w:r>
                    </w:p>
                  </w:txbxContent>
                </v:textbox>
              </v:rect>
            </v:group>
            <v:group id="Group 109" o:spid="_x0000_s1307" style="position:absolute;left:6784;top:1378;width:2256;height:1744" coordorigin="6784,1056" coordsize="2256,17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mkPyjFAAAA3AAA&#10;AA8AAAAAAAAAAAAAAAAAqgIAAGRycy9kb3ducmV2LnhtbFBLBQYAAAAABAAEAPoAAACcAwAAAAA=&#10;">
              <v:rect id="Rectangle 110" o:spid="_x0000_s1308" style="position:absolute;left:6784;top:1056;width:2256;height:7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N/fcUA&#10;AADcAAAADwAAAGRycy9kb3ducmV2LnhtbESPT2vCQBTE70K/w/IKvenGCLWmriKWlPao8eLtNfua&#10;pGbfhuzmT/30bkHocZiZ3zDr7Whq0VPrKssK5rMIBHFudcWFglOWTl9AOI+ssbZMCn7JwXbzMFlj&#10;ou3AB+qPvhABwi5BBaX3TSKly0sy6Ga2IQ7et20N+iDbQuoWhwA3tYyj6FkarDgslNjQvqT8cuyM&#10;gq8qPuH1kL1HZpUu/OeY/XTnN6WeHsfdKwhPo/8P39sfWsEyXsDfmXAE5OY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g399xQAAANwAAAAPAAAAAAAAAAAAAAAAAJgCAABkcnMv&#10;ZG93bnJldi54bWxQSwUGAAAAAAQABAD1AAAAigMAAAAA&#10;">
                <v:textbox>
                  <w:txbxContent>
                    <w:p w:rsidR="003D4891" w:rsidRPr="007E4842" w:rsidRDefault="003D4891" w:rsidP="001E2169">
                      <w:pPr>
                        <w:jc w:val="center"/>
                        <w:rPr>
                          <w:rFonts w:ascii="Times New Roman" w:hAnsi="Times New Roman"/>
                          <w:sz w:val="24"/>
                          <w:szCs w:val="24"/>
                        </w:rPr>
                      </w:pPr>
                      <w:r w:rsidRPr="007E4842">
                        <w:rPr>
                          <w:rFonts w:ascii="Times New Roman" w:hAnsi="Times New Roman"/>
                          <w:sz w:val="24"/>
                          <w:szCs w:val="24"/>
                        </w:rPr>
                        <w:t>Зберігачі</w:t>
                      </w:r>
                    </w:p>
                  </w:txbxContent>
                </v:textbox>
              </v:rect>
              <v:rect id="Rectangle 111" o:spid="_x0000_s1309" style="position:absolute;left:6784;top:1760;width:2256;height:10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rnCcUA&#10;AADcAAAADwAAAGRycy9kb3ducmV2LnhtbESPQWvCQBSE70L/w/IKvenGtLQ1ZiNisdijJhdvz+xr&#10;kpp9G7Krpv56Vyj0OMzMN0y6GEwrztS7xrKC6SQCQVxa3XCloMjX43cQziNrbC2Tgl9ysMgeRikm&#10;2l54S+edr0SAsEtQQe19l0jpypoMuontiIP3bXuDPsi+krrHS4CbVsZR9CoNNhwWauxoVVN53J2M&#10;gkMTF3jd5p+Rma2f/deQ/5z2H0o9PQ7LOQhPg/8P/7U3WsFb/AL3M+EIyO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aucJxQAAANwAAAAPAAAAAAAAAAAAAAAAAJgCAABkcnMv&#10;ZG93bnJldi54bWxQSwUGAAAAAAQABAD1AAAAigMAAAAA&#10;">
                <v:textbox>
                  <w:txbxContent>
                    <w:p w:rsidR="003D4891" w:rsidRPr="007E4842" w:rsidRDefault="003D4891" w:rsidP="001E2169">
                      <w:pPr>
                        <w:jc w:val="center"/>
                        <w:rPr>
                          <w:rFonts w:ascii="Times New Roman" w:hAnsi="Times New Roman"/>
                          <w:sz w:val="24"/>
                          <w:szCs w:val="24"/>
                        </w:rPr>
                      </w:pPr>
                      <w:r w:rsidRPr="007E4842">
                        <w:rPr>
                          <w:rFonts w:ascii="Times New Roman" w:hAnsi="Times New Roman"/>
                          <w:sz w:val="24"/>
                          <w:szCs w:val="24"/>
                        </w:rPr>
                        <w:t>Рахунки власників цінних паперів і інвесторів</w:t>
                      </w:r>
                    </w:p>
                  </w:txbxContent>
                </v:textbox>
              </v:rect>
            </v:group>
            <v:rect id="Rectangle 112" o:spid="_x0000_s1310" style="position:absolute;left:1276;top:4198;width:1392;height:7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ZCksUA&#10;AADcAAAADwAAAGRycy9kb3ducmV2LnhtbESPzW7CMBCE70h9B2sr9QYOqfpDiIMQFRU9QnLhtsTb&#10;JCVeR7GBlKfHSJV6HM3MN5p0MZhWnKl3jWUF00kEgri0uuFKQZGvx+8gnEfW2FomBb/kYJE9jFJM&#10;tL3wls47X4kAYZeggtr7LpHSlTUZdBPbEQfv2/YGfZB9JXWPlwA3rYyj6FUabDgs1NjRqqbyuDsZ&#10;BYcmLvC6zT8jM1s/+68h/zntP5R6ehyWcxCeBv8f/mtvtIK3+AXuZ8IRkN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JkKSxQAAANwAAAAPAAAAAAAAAAAAAAAAAJgCAABkcnMv&#10;ZG93bnJldi54bWxQSwUGAAAAAAQABAD1AAAAigMAAAAA&#10;">
              <v:textbox>
                <w:txbxContent>
                  <w:p w:rsidR="003D4891" w:rsidRPr="007E4842" w:rsidRDefault="003D4891" w:rsidP="001E2169">
                    <w:pPr>
                      <w:jc w:val="center"/>
                      <w:rPr>
                        <w:rFonts w:ascii="Times New Roman" w:hAnsi="Times New Roman"/>
                        <w:sz w:val="24"/>
                        <w:szCs w:val="24"/>
                      </w:rPr>
                    </w:pPr>
                    <w:r w:rsidRPr="007E4842">
                      <w:rPr>
                        <w:rFonts w:ascii="Times New Roman" w:hAnsi="Times New Roman"/>
                        <w:sz w:val="24"/>
                        <w:szCs w:val="24"/>
                      </w:rPr>
                      <w:t>Емітент</w:t>
                    </w:r>
                  </w:p>
                </w:txbxContent>
              </v:textbox>
            </v:rect>
            <v:rect id="Rectangle 113" o:spid="_x0000_s1311" style="position:absolute;left:4288;top:4198;width:2256;height:7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c5cUA&#10;AADcAAAADwAAAGRycy9kb3ducmV2LnhtbESPQWvCQBSE74X+h+UVeqsbU4htmlXEYtGjxktvr9nX&#10;JDX7NmTXJPrrXUHocZiZb5hsMZpG9NS52rKC6SQCQVxYXXOp4JCvX95AOI+ssbFMCs7kYDF/fMgw&#10;1XbgHfV7X4oAYZeigsr7NpXSFRUZdBPbEgfv13YGfZBdKXWHQ4CbRsZRlEiDNYeFCltaVVQc9yej&#10;4KeOD3jZ5V+ReV+/+u2Y/52+P5V6fhqXHyA8jf4/fG9vtIJZnMDtTDgCcn4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9NzlxQAAANwAAAAPAAAAAAAAAAAAAAAAAJgCAABkcnMv&#10;ZG93bnJldi54bWxQSwUGAAAAAAQABAD1AAAAigMAAAAA&#10;">
              <v:textbox>
                <w:txbxContent>
                  <w:p w:rsidR="003D4891" w:rsidRPr="007E4842" w:rsidRDefault="003D4891" w:rsidP="001E2169">
                    <w:pPr>
                      <w:jc w:val="center"/>
                      <w:rPr>
                        <w:rFonts w:ascii="Times New Roman" w:hAnsi="Times New Roman"/>
                        <w:sz w:val="24"/>
                        <w:szCs w:val="24"/>
                      </w:rPr>
                    </w:pPr>
                    <w:r w:rsidRPr="007E4842">
                      <w:rPr>
                        <w:rFonts w:ascii="Times New Roman" w:hAnsi="Times New Roman"/>
                        <w:sz w:val="24"/>
                        <w:szCs w:val="24"/>
                      </w:rPr>
                      <w:t>Торговець цінними паперами</w:t>
                    </w:r>
                  </w:p>
                </w:txbxContent>
              </v:textbox>
            </v:rect>
            <v:rect id="Rectangle 114" o:spid="_x0000_s1312" style="position:absolute;left:8184;top:4198;width:2256;height:7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h5fsUA&#10;AADcAAAADwAAAGRycy9kb3ducmV2LnhtbESPQWvCQBSE74X+h+UVeqsbI2gbXaVUUuzRxEtvz+wz&#10;iWbfhuyaRH99t1DocZiZb5jVZjSN6KlztWUF00kEgriwuuZSwSFPX15BOI+ssbFMCm7kYLN+fFhh&#10;ou3Ae+ozX4oAYZeggsr7NpHSFRUZdBPbEgfvZDuDPsiulLrDIcBNI+MomkuDNYeFClv6qKi4ZFej&#10;4FjHB7zv88/IvKUz/zXm5+v3Vqnnp/F9CcLT6P/Df+2dVrCIF/B7JhwBu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uHl+xQAAANwAAAAPAAAAAAAAAAAAAAAAAJgCAABkcnMv&#10;ZG93bnJldi54bWxQSwUGAAAAAAQABAD1AAAAigMAAAAA&#10;">
              <v:textbox>
                <w:txbxContent>
                  <w:p w:rsidR="003D4891" w:rsidRPr="007E4842" w:rsidRDefault="003D4891" w:rsidP="001E2169">
                    <w:pPr>
                      <w:jc w:val="center"/>
                      <w:rPr>
                        <w:rFonts w:ascii="Times New Roman" w:hAnsi="Times New Roman"/>
                        <w:sz w:val="24"/>
                        <w:szCs w:val="24"/>
                      </w:rPr>
                    </w:pPr>
                    <w:r w:rsidRPr="007E4842">
                      <w:rPr>
                        <w:rFonts w:ascii="Times New Roman" w:hAnsi="Times New Roman"/>
                        <w:sz w:val="24"/>
                        <w:szCs w:val="24"/>
                      </w:rPr>
                      <w:t>Інвестор</w:t>
                    </w:r>
                  </w:p>
                </w:txbxContent>
              </v:textbox>
            </v:rect>
            <v:shape id="AutoShape 115" o:spid="_x0000_s1313" type="#_x0000_t32" style="position:absolute;left:5075;top:1922;width:1712;height: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Sb3ScEAAADcAAAADwAAAGRycy9kb3ducmV2LnhtbERPz2vCMBS+C/sfwhvsZtMJc6M2yiYM&#10;iheZDrbjo3m2Yc1LabKm/e/NQfD48f0ud5PtxEiDN44VPGc5COLaacONgu/z5/INhA/IGjvHpGAm&#10;D7vtw6LEQrvIXzSeQiNSCPsCFbQh9IWUvm7Jos9cT5y4ixsshgSHRuoBYwq3nVzl+VpaNJwaWuxp&#10;31L9d/q3Ckw8mrGv9vHj8PPrdSQzvzij1NPj9L4BEWgKd/HNXWkFr6u0Np1JR0Bur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lJvdJwQAAANwAAAAPAAAAAAAAAAAAAAAA&#10;AKECAABkcnMvZG93bnJldi54bWxQSwUGAAAAAAQABAD5AAAAjwMAAAAA&#10;">
              <v:stroke endarrow="block"/>
            </v:shape>
            <v:shape id="AutoShape 116" o:spid="_x0000_s1314" type="#_x0000_t32" style="position:absolute;left:5075;top:2306;width:1712;height: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mpS0sMAAADcAAAADwAAAGRycy9kb3ducmV2LnhtbESPQWsCMRSE7wX/Q3iCt5pVsNXVKFYQ&#10;pJdSFfT42Dx3g5uXZZNu1n9vCoUeh5n5hllteluLjlpvHCuYjDMQxIXThksF59P+dQ7CB2SNtWNS&#10;8CAPm/XgZYW5dpG/qTuGUiQI+xwVVCE0uZS+qMiiH7uGOHk311oMSbal1C3GBLe1nGbZm7RoOC1U&#10;2NCuouJ+/LEKTPwyXXPYxY/Py9XrSOYxc0ap0bDfLkEE6sN/+K990Arepwv4PZOOgFw/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pqUtLDAAAA3AAAAA8AAAAAAAAAAAAA&#10;AAAAoQIAAGRycy9kb3ducmV2LnhtbFBLBQYAAAAABAAEAPkAAACRAwAAAAA=&#10;">
              <v:stroke endarrow="block"/>
            </v:shape>
            <v:shape id="AutoShape 117" o:spid="_x0000_s1315" type="#_x0000_t32" style="position:absolute;left:5075;top:2642;width:1712;height: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oltksEAAADcAAAADwAAAGRycy9kb3ducmV2LnhtbERPz2vCMBS+C/sfwht403TKplTTMoWB&#10;7DKmgh4fzbMNNi+lyZr63y+HwY4f3+9tOdpWDNR741jByzwDQVw5bbhWcD59zNYgfEDW2DomBQ/y&#10;UBZPky3m2kX+puEYapFC2OeooAmhy6X0VUMW/dx1xIm7ud5iSLCvpe4xpnDbykWWvUmLhlNDgx3t&#10;G6ruxx+rwMQvM3SHfdx9Xq5eRzKPV2eUmj6P7xsQgcbwL/5zH7SC1TLNT2fSEZDFL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eiW2SwQAAANwAAAAPAAAAAAAAAAAAAAAA&#10;AKECAABkcnMvZG93bnJldi54bWxQSwUGAAAAAAQABAD5AAAAjwMAAAAA&#10;">
              <v:stroke endarrow="block"/>
            </v:shape>
            <v:rect id="Rectangle 118" o:spid="_x0000_s1316" style="position:absolute;left:5248;top:1152;width:1296;height:6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MN7sUA&#10;AADcAAAADwAAAGRycy9kb3ducmV2LnhtbESPT2sCMRTE74LfIbxCbzVR262uG0UKQqHtoWvB62Pz&#10;9g/dvKybqOu3N4WCx2FmfsNkm8G24ky9bxxrmE4UCOLCmYYrDT/73dMChA/IBlvHpOFKHjbr8SjD&#10;1LgLf9M5D5WIEPYpaqhD6FIpfVGTRT9xHXH0StdbDFH2lTQ9XiLctnKmVCItNhwXauzorabiNz9Z&#10;DZg8m+NXOf/cf5wSXFaD2r0clNaPD8N2BSLQEO7h//a70fA6n8LfmXgE5Po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Yw3uxQAAANwAAAAPAAAAAAAAAAAAAAAAAJgCAABkcnMv&#10;ZG93bnJldi54bWxQSwUGAAAAAAQABAD1AAAAigMAAAAA&#10;" stroked="f">
              <v:textbox>
                <w:txbxContent>
                  <w:p w:rsidR="003D4891" w:rsidRPr="007E4842" w:rsidRDefault="003D4891" w:rsidP="001E2169">
                    <w:pPr>
                      <w:jc w:val="center"/>
                      <w:rPr>
                        <w:rFonts w:ascii="Times New Roman" w:hAnsi="Times New Roman"/>
                        <w:sz w:val="24"/>
                        <w:szCs w:val="24"/>
                      </w:rPr>
                    </w:pPr>
                    <w:r w:rsidRPr="007E4842">
                      <w:rPr>
                        <w:rFonts w:ascii="Times New Roman" w:hAnsi="Times New Roman"/>
                        <w:sz w:val="24"/>
                        <w:szCs w:val="24"/>
                      </w:rPr>
                      <w:t>Цінні папери</w:t>
                    </w:r>
                  </w:p>
                </w:txbxContent>
              </v:textbox>
            </v:rect>
            <v:rect id="Rectangle 119" o:spid="_x0000_s1317" style="position:absolute;left:1160;top:1778;width:1296;height:83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GTmcUA&#10;AADcAAAADwAAAGRycy9kb3ducmV2LnhtbESPQWvCQBSE74L/YXlCb3W32qYa3QQpCIW2h8aC10f2&#10;mYRm38bsqvHfu4WCx2FmvmHW+WBbcabeN441PE0VCOLSmYYrDT+77eMChA/IBlvHpOFKHvJsPFpj&#10;atyFv+lchEpECPsUNdQhdKmUvqzJop+6jjh6B9dbDFH2lTQ9XiLctnKmVCItNhwXauzorabytzhZ&#10;DZg8m+PXYf65+zgluKwGtX3ZK60fJsNmBSLQEO7h//a70fA6n8HfmXgEZHY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sZOZxQAAANwAAAAPAAAAAAAAAAAAAAAAAJgCAABkcnMv&#10;ZG93bnJldi54bWxQSwUGAAAAAAQABAD1AAAAigMAAAAA&#10;" stroked="f">
              <v:textbox>
                <w:txbxContent>
                  <w:p w:rsidR="003D4891" w:rsidRPr="007E4842" w:rsidRDefault="003D4891" w:rsidP="001E2169">
                    <w:pPr>
                      <w:jc w:val="center"/>
                      <w:rPr>
                        <w:rFonts w:ascii="Times New Roman" w:hAnsi="Times New Roman"/>
                        <w:sz w:val="24"/>
                        <w:szCs w:val="24"/>
                      </w:rPr>
                    </w:pPr>
                    <w:r w:rsidRPr="007E4842">
                      <w:rPr>
                        <w:rFonts w:ascii="Times New Roman" w:hAnsi="Times New Roman"/>
                        <w:sz w:val="24"/>
                        <w:szCs w:val="24"/>
                      </w:rPr>
                      <w:t>Емісійні</w:t>
                    </w:r>
                  </w:p>
                  <w:p w:rsidR="003D4891" w:rsidRPr="007E4842" w:rsidRDefault="003D4891" w:rsidP="001E2169">
                    <w:pPr>
                      <w:jc w:val="center"/>
                      <w:rPr>
                        <w:rFonts w:ascii="Times New Roman" w:hAnsi="Times New Roman"/>
                        <w:sz w:val="24"/>
                        <w:szCs w:val="24"/>
                      </w:rPr>
                    </w:pPr>
                    <w:r w:rsidRPr="007E4842">
                      <w:rPr>
                        <w:rFonts w:ascii="Times New Roman" w:hAnsi="Times New Roman"/>
                        <w:sz w:val="24"/>
                        <w:szCs w:val="24"/>
                      </w:rPr>
                      <w:t>цінні папери</w:t>
                    </w:r>
                  </w:p>
                </w:txbxContent>
              </v:textbox>
            </v:rect>
            <v:rect id="Rectangle 120" o:spid="_x0000_s1318" style="position:absolute;left:9168;top:2916;width:1540;height:83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2AsQA&#10;AADcAAAADwAAAGRycy9kb3ducmV2LnhtbESPQWvCQBSE7wX/w/IEb3VX08Y2uooIQsF6UAu9PrLP&#10;JJh9G7Orxn/vCoUeh5n5hpktOluLK7W+cqxhNFQgiHNnKi40/BzWrx8gfEA2WDsmDXfysJj3XmaY&#10;GXfjHV33oRARwj5DDWUITSalz0uy6IeuIY7e0bUWQ5RtIU2Ltwi3tRwrlUqLFceFEhtalZSf9her&#10;AdM3c94ek+/D5pLiZ9Gp9fuv0nrQ75ZTEIG68B/+a38ZDZMkgeeZeATk/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v9NgLEAAAA3AAAAA8AAAAAAAAAAAAAAAAAmAIAAGRycy9k&#10;b3ducmV2LnhtbFBLBQYAAAAABAAEAPUAAACJAwAAAAA=&#10;" stroked="f">
              <v:textbox>
                <w:txbxContent>
                  <w:p w:rsidR="003D4891" w:rsidRPr="007E4842" w:rsidRDefault="003D4891" w:rsidP="001E2169">
                    <w:pPr>
                      <w:jc w:val="center"/>
                      <w:rPr>
                        <w:rFonts w:ascii="Times New Roman" w:hAnsi="Times New Roman"/>
                        <w:sz w:val="24"/>
                        <w:szCs w:val="24"/>
                      </w:rPr>
                    </w:pPr>
                    <w:r w:rsidRPr="007E4842">
                      <w:rPr>
                        <w:rFonts w:ascii="Times New Roman" w:hAnsi="Times New Roman"/>
                        <w:sz w:val="24"/>
                        <w:szCs w:val="24"/>
                      </w:rPr>
                      <w:t>Відкриття рахунків</w:t>
                    </w:r>
                  </w:p>
                </w:txbxContent>
              </v:textbox>
            </v:rect>
            <v:rect id="Rectangle 121" o:spid="_x0000_s1319" style="position:absolute;left:6564;top:3748;width:1620;height:6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SudsUA&#10;AADcAAAADwAAAGRycy9kb3ducmV2LnhtbESPT2sCMRTE74LfITyht5pU7VbXjVIKQsH20LXg9bF5&#10;+4duXtZN1O23b4SCx2FmfsNk28G24kK9bxxreJoqEMSFMw1XGr4Pu8clCB+QDbaOScMvedhuxqMM&#10;U+Ou/EWXPFQiQtinqKEOoUul9EVNFv3UdcTRK11vMUTZV9L0eI1w28qZUom02HBcqLGjt5qKn/xs&#10;NWCyMKfPcv5x2J8TXFWD2j0fldYPk+F1DSLQEO7h//a70fAyX8DtTDwCcv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FK52xQAAANwAAAAPAAAAAAAAAAAAAAAAAJgCAABkcnMv&#10;ZG93bnJldi54bWxQSwUGAAAAAAQABAD1AAAAigMAAAAA&#10;" stroked="f">
              <v:textbox>
                <w:txbxContent>
                  <w:p w:rsidR="003D4891" w:rsidRPr="007E4842" w:rsidRDefault="003D4891" w:rsidP="001E2169">
                    <w:pPr>
                      <w:jc w:val="center"/>
                      <w:rPr>
                        <w:rFonts w:ascii="Times New Roman" w:hAnsi="Times New Roman"/>
                        <w:sz w:val="24"/>
                        <w:szCs w:val="24"/>
                      </w:rPr>
                    </w:pPr>
                    <w:r w:rsidRPr="007E4842">
                      <w:rPr>
                        <w:rFonts w:ascii="Times New Roman" w:hAnsi="Times New Roman"/>
                        <w:sz w:val="24"/>
                        <w:szCs w:val="24"/>
                      </w:rPr>
                      <w:t>Кошти за цінні папери</w:t>
                    </w:r>
                  </w:p>
                </w:txbxContent>
              </v:textbox>
            </v:rect>
            <v:rect id="Rectangle 122" o:spid="_x0000_s1320" style="position:absolute;left:6564;top:4902;width:1620;height:6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gL7cYA&#10;AADcAAAADwAAAGRycy9kb3ducmV2LnhtbESPT2vCQBTE7wW/w/KE3upu/ZNqdCOlIBRqD40Fr4/s&#10;MwnNvo3ZjcZv3xUKPQ4z8xtmsx1sIy7U+dqxhueJAkFcOFNzqeH7sHtagvAB2WDjmDTcyMM2Gz1s&#10;MDXuyl90yUMpIoR9ihqqENpUSl9UZNFPXEscvZPrLIYou1KaDq8Rbhs5VSqRFmuOCxW29FZR8ZP3&#10;VgMmc3P+PM32h48+wVU5qN3iqLR+HA+vaxCBhvAf/mu/Gw0vswXcz8QjIL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1gL7cYAAADcAAAADwAAAAAAAAAAAAAAAACYAgAAZHJz&#10;L2Rvd25yZXYueG1sUEsFBgAAAAAEAAQA9QAAAIsDAAAAAA==&#10;" stroked="f">
              <v:textbox>
                <w:txbxContent>
                  <w:p w:rsidR="003D4891" w:rsidRPr="007E4842" w:rsidRDefault="003D4891" w:rsidP="001E2169">
                    <w:pPr>
                      <w:jc w:val="center"/>
                      <w:rPr>
                        <w:rFonts w:ascii="Times New Roman" w:hAnsi="Times New Roman"/>
                        <w:sz w:val="24"/>
                        <w:szCs w:val="24"/>
                      </w:rPr>
                    </w:pPr>
                    <w:r w:rsidRPr="007E4842">
                      <w:rPr>
                        <w:rFonts w:ascii="Times New Roman" w:hAnsi="Times New Roman"/>
                        <w:sz w:val="24"/>
                        <w:szCs w:val="24"/>
                      </w:rPr>
                      <w:t>Угода придбання</w:t>
                    </w:r>
                  </w:p>
                </w:txbxContent>
              </v:textbox>
            </v:rect>
            <v:shape id="AutoShape 123" o:spid="_x0000_s1321" type="#_x0000_t32" style="position:absolute;left:6544;top:4416;width:1620;height: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ixQfcQAAADcAAAADwAAAGRycy9kb3ducmV2LnhtbESPS2vDMBCE74X8B7GB3ho5LXngWg5p&#10;oBB6KXlAelysrS1qrYylWs6/rwKFHIeZ+YYpNqNtxUC9N44VzGcZCOLKacO1gvPp/WkNwgdkja1j&#10;UnAlD5ty8lBgrl3kAw3HUIsEYZ+jgiaELpfSVw1Z9DPXESfv2/UWQ5J9LXWPMcFtK5+zbCktGk4L&#10;DXa0a6j6Of5aBSZ+mqHb7+Lbx+XL60jmunBGqcfpuH0FEWgM9/B/e68VrF6WcDuTjoAs/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FB9xAAAANwAAAAPAAAAAAAAAAAA&#10;AAAAAKECAABkcnMvZG93bnJldi54bWxQSwUGAAAAAAQABAD5AAAAkgMAAAAA&#10;">
              <v:stroke endarrow="block"/>
            </v:shape>
            <v:shape id="AutoShape 124" o:spid="_x0000_s1322" type="#_x0000_t32" style="position:absolute;left:6564;top:4656;width:1620;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dOx/MYAAADcAAAADwAAAGRycy9kb3ducmV2LnhtbESP3WrCQBSE7wXfYTlC73SjRS1pVhGx&#10;WCgqxub+kD35odmzIbvV1Kd3C4VeDjPzDZOse9OIK3WutqxgOolAEOdW11wq+Ly8jV9AOI+ssbFM&#10;Cn7IwXo1HCQYa3vjM11TX4oAYRejgsr7NpbS5RUZdBPbEgevsJ1BH2RXSt3hLcBNI2dRtJAGaw4L&#10;Fba0rSj/Sr+NgvthT5cDFvfTLs2OH/P9dH7MMqWeRv3mFYSn3v+H/9rvWsHyeQm/Z8IRkKsH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nTsfzGAAAA3AAAAA8AAAAAAAAA&#10;AAAAAAAAoQIAAGRycy9kb3ducmV2LnhtbFBLBQYAAAAABAAEAPkAAACUAwAAAAA=&#10;">
              <v:stroke startarrow="block" endarrow="block"/>
            </v:shape>
            <v:shape id="AutoShape 125" o:spid="_x0000_s1323" type="#_x0000_t32" style="position:absolute;left:2668;top:4656;width:1620;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EwljsIAAADcAAAADwAAAGRycy9kb3ducmV2LnhtbERPTYvCMBC9L/gfwgje1lQXXalGWRYX&#10;BVHZau9DM7bFZlKaqNVfbw6Cx8f7ni1aU4krNa60rGDQj0AQZ1aXnCs4Hv4+JyCcR9ZYWSYFd3Kw&#10;mHc+Zhhre+N/uiY+FyGEXYwKCu/rWEqXFWTQ9W1NHLiTbQz6AJtc6gZvIdxUchhFY2mw5NBQYE2/&#10;BWXn5GIUPLYrOmzx9Ngvk3S3Ga0Go12aKtXrtj9TEJ5a/xa/3Gut4PsrrA1nwhGQ8y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EwljsIAAADcAAAADwAAAAAAAAAAAAAA&#10;AAChAgAAZHJzL2Rvd25yZXYueG1sUEsFBgAAAAAEAAQA+QAAAJADAAAAAA==&#10;">
              <v:stroke startarrow="block" endarrow="block"/>
            </v:shape>
            <v:shape id="AutoShape 126" o:spid="_x0000_s1324" type="#_x0000_t32" style="position:absolute;left:2668;top:4416;width:1620;height: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7PED8QAAADcAAAADwAAAGRycy9kb3ducmV2LnhtbESPT2sCMRTE7wW/Q3iF3mq2Sv+4GkWF&#10;gngRtwU9Pjavu6Gbl2UTN+u3bwShx2FmfsMsVoNtRE+dN44VvIwzEMSl04YrBd9fn88fIHxA1tg4&#10;JgVX8rBajh4WmGsX+Uh9ESqRIOxzVFCH0OZS+rImi37sWuLk/bjOYkiyq6TuMCa4beQky96kRcNp&#10;ocaWtjWVv8XFKjDxYPp2t42b/ensdSRzfXVGqafHYT0HEWgI/+F7e6cVvE9ncDuTjoBc/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Ps8QPxAAAANwAAAAPAAAAAAAAAAAA&#10;AAAAAKECAABkcnMvZG93bnJldi54bWxQSwUGAAAAAAQABAD5AAAAkgMAAAAA&#10;">
              <v:stroke endarrow="block"/>
            </v:shape>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utoShape 127" o:spid="_x0000_s1325" type="#_x0000_t68" style="position:absolute;left:1569;top:2625;width:1002;height:1650;rotation:2291780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jZb4A&#10;AADcAAAADwAAAGRycy9kb3ducmV2LnhtbERPzYrCMBC+C75DGGFvmiqipRpFlBVPgq0PMDZjW0wm&#10;pclqffvNQfD48f2vt7014kmdbxwrmE4SEMSl0w1XCq7F7zgF4QOyRuOYFLzJw3YzHKwx0+7FF3rm&#10;oRIxhH2GCuoQ2kxKX9Zk0U9cSxy5u+sshgi7SuoOXzHcGjlLkoW02HBsqLGlfU3lI/+zCow5W/3O&#10;L7fksJRTd6S0OJtUqZ9Rv1uBCNSHr/jjPmkFy3mcH8/EIyA3/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hp42W+AAAA3AAAAA8AAAAAAAAAAAAAAAAAmAIAAGRycy9kb3ducmV2&#10;LnhtbFBLBQYAAAAABAAEAPUAAACDAwAAAAA=&#10;"/>
            <v:rect id="Rectangle 128" o:spid="_x0000_s1326" style="position:absolute;left:2806;top:3449;width:1722;height:73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V+k8QA&#10;AADcAAAADwAAAGRycy9kb3ducmV2LnhtbESPQWvCQBSE74L/YXmF3nRXq6lGV5GCUNAeGgteH9ln&#10;Epp9G7Orpv++Kwgeh5n5hlmuO1uLK7W+cqxhNFQgiHNnKi40/By2gxkIH5AN1o5Jwx95WK/6vSWm&#10;xt34m65ZKESEsE9RQxlCk0rp85Is+qFriKN3cq3FEGVbSNPiLcJtLcdKJdJixXGhxIY+Ssp/s4vV&#10;gMnEnL9Ob/vD7pLgvOjUdnpUWr++dJsFiEBdeIYf7U+j4X0ygvuZeATk6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xlfpPEAAAA3AAAAA8AAAAAAAAAAAAAAAAAmAIAAGRycy9k&#10;b3ducmV2LnhtbFBLBQYAAAAABAAEAPUAAACJAwAAAAA=&#10;" stroked="f">
              <v:textbox>
                <w:txbxContent>
                  <w:p w:rsidR="003D4891" w:rsidRPr="007E4842" w:rsidRDefault="003D4891" w:rsidP="001E2169">
                    <w:pPr>
                      <w:jc w:val="center"/>
                      <w:rPr>
                        <w:rFonts w:ascii="Times New Roman" w:hAnsi="Times New Roman"/>
                        <w:sz w:val="24"/>
                        <w:szCs w:val="24"/>
                      </w:rPr>
                    </w:pPr>
                    <w:r w:rsidRPr="007E4842">
                      <w:rPr>
                        <w:rFonts w:ascii="Times New Roman" w:hAnsi="Times New Roman"/>
                        <w:sz w:val="24"/>
                        <w:szCs w:val="24"/>
                      </w:rPr>
                      <w:t>Кошти за цінні папери</w:t>
                    </w:r>
                  </w:p>
                </w:txbxContent>
              </v:textbox>
            </v:rect>
            <v:rect id="Rectangle 129" o:spid="_x0000_s1327" style="position:absolute;left:2668;top:4800;width:1620;height:6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fg5MUA&#10;AADcAAAADwAAAGRycy9kb3ducmV2LnhtbESPT2sCMRTE74LfITyht5rU2q2uG0UKQsH20LXg9bF5&#10;+4duXtZN1O23b4SCx2FmfsNkm8G24kK9bxxreJoqEMSFMw1XGr4Pu8cFCB+QDbaOScMvedisx6MM&#10;U+Ou/EWXPFQiQtinqKEOoUul9EVNFv3UdcTRK11vMUTZV9L0eI1w28qZUom02HBcqLGjt5qKn/xs&#10;NWAyN6fP8vnjsD8nuKwGtXs5Kq0fJsN2BSLQEO7h//a70fA6n8HtTDwCcv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t+DkxQAAANwAAAAPAAAAAAAAAAAAAAAAAJgCAABkcnMv&#10;ZG93bnJldi54bWxQSwUGAAAAAAQABAD1AAAAigMAAAAA&#10;" stroked="f">
              <v:textbox>
                <w:txbxContent>
                  <w:p w:rsidR="003D4891" w:rsidRPr="007E4842" w:rsidRDefault="003D4891" w:rsidP="001E2169">
                    <w:pPr>
                      <w:jc w:val="center"/>
                      <w:rPr>
                        <w:rFonts w:ascii="Times New Roman" w:hAnsi="Times New Roman"/>
                        <w:sz w:val="24"/>
                        <w:szCs w:val="24"/>
                      </w:rPr>
                    </w:pPr>
                    <w:r w:rsidRPr="007E4842">
                      <w:rPr>
                        <w:rFonts w:ascii="Times New Roman" w:hAnsi="Times New Roman"/>
                        <w:sz w:val="24"/>
                        <w:szCs w:val="24"/>
                      </w:rPr>
                      <w:t>Угода про розміщення</w:t>
                    </w:r>
                  </w:p>
                </w:txbxContent>
              </v:textbox>
            </v:rect>
            <v:shape id="AutoShape 130" o:spid="_x0000_s1328" type="#_x0000_t32" style="position:absolute;left:9040;top:2994;width:692;height:1204;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9aaKMUAAADcAAAADwAAAGRycy9kb3ducmV2LnhtbESPT2vCQBTE74V+h+UJvdWNadAaXaVY&#10;CkV68c+hx0f2uQlm34bsU9Nv3y0IPQ4z8xtmuR58q67Uxyawgck4A0VcBduwM3A8fDy/goqCbLEN&#10;TAZ+KMJ69fiwxNKGG+/ouhenEoRjiQZqka7UOlY1eYzj0BEn7xR6j5Jk77Tt8ZbgvtV5lk21x4bT&#10;Qo0dbWqqzvuLN/B99F/zvHj3rnAH2Qltm7yYGvM0Gt4WoIQG+Q/f25/WwKx4gb8z6Qjo1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9aaKMUAAADcAAAADwAAAAAAAAAA&#10;AAAAAAChAgAAZHJzL2Rvd25yZXYueG1sUEsFBgAAAAAEAAQA+QAAAJMDAAAAAA==&#10;">
              <v:stroke endarrow="block"/>
            </v:shape>
          </v:group>
        </w:pict>
      </w:r>
    </w:p>
    <w:p w:rsidR="001E2169" w:rsidRPr="00AE6579" w:rsidRDefault="001E2169" w:rsidP="001E2169">
      <w:pPr>
        <w:pStyle w:val="26"/>
        <w:keepNext/>
        <w:ind w:firstLine="709"/>
        <w:jc w:val="both"/>
        <w:rPr>
          <w:rFonts w:ascii="Times New Roman" w:hAnsi="Times New Roman" w:cs="Times New Roman"/>
          <w:color w:val="auto"/>
          <w:sz w:val="28"/>
          <w:szCs w:val="28"/>
        </w:rPr>
      </w:pPr>
    </w:p>
    <w:p w:rsidR="001E2169" w:rsidRPr="00AE6579" w:rsidRDefault="001E2169" w:rsidP="006F5D3E">
      <w:pPr>
        <w:spacing w:after="0" w:line="240" w:lineRule="auto"/>
        <w:rPr>
          <w:rFonts w:ascii="Times New Roman" w:hAnsi="Times New Roman"/>
          <w:lang w:val="uk-UA"/>
        </w:rPr>
      </w:pPr>
    </w:p>
    <w:p w:rsidR="001E2169" w:rsidRPr="00AE6579" w:rsidRDefault="001E2169" w:rsidP="006F5D3E">
      <w:pPr>
        <w:spacing w:after="0" w:line="240" w:lineRule="auto"/>
        <w:rPr>
          <w:rFonts w:ascii="Times New Roman" w:hAnsi="Times New Roman"/>
          <w:lang w:val="uk-UA"/>
        </w:rPr>
      </w:pPr>
    </w:p>
    <w:p w:rsidR="001E2169" w:rsidRPr="00AE6579" w:rsidRDefault="001E2169" w:rsidP="006F5D3E">
      <w:pPr>
        <w:spacing w:after="0" w:line="240" w:lineRule="auto"/>
        <w:rPr>
          <w:rFonts w:ascii="Times New Roman" w:hAnsi="Times New Roman"/>
          <w:lang w:val="uk-UA"/>
        </w:rPr>
      </w:pPr>
    </w:p>
    <w:p w:rsidR="001E2169" w:rsidRPr="00AE6579" w:rsidRDefault="001E2169" w:rsidP="006F5D3E">
      <w:pPr>
        <w:spacing w:after="0" w:line="240" w:lineRule="auto"/>
        <w:rPr>
          <w:rFonts w:ascii="Times New Roman" w:hAnsi="Times New Roman"/>
          <w:lang w:val="uk-UA"/>
        </w:rPr>
      </w:pPr>
    </w:p>
    <w:p w:rsidR="001E2169" w:rsidRPr="00AE6579" w:rsidRDefault="001E2169" w:rsidP="006F5D3E">
      <w:pPr>
        <w:spacing w:after="0" w:line="240" w:lineRule="auto"/>
        <w:rPr>
          <w:rFonts w:ascii="Times New Roman" w:hAnsi="Times New Roman"/>
          <w:lang w:val="uk-UA"/>
        </w:rPr>
      </w:pPr>
    </w:p>
    <w:p w:rsidR="001E2169" w:rsidRPr="00AE6579" w:rsidRDefault="001E2169" w:rsidP="006F5D3E">
      <w:pPr>
        <w:spacing w:after="0" w:line="240" w:lineRule="auto"/>
        <w:rPr>
          <w:rFonts w:ascii="Times New Roman" w:hAnsi="Times New Roman"/>
          <w:lang w:val="uk-UA"/>
        </w:rPr>
      </w:pPr>
    </w:p>
    <w:p w:rsidR="001E2169" w:rsidRPr="00AE6579" w:rsidRDefault="001E2169" w:rsidP="006F5D3E">
      <w:pPr>
        <w:spacing w:after="0" w:line="240" w:lineRule="auto"/>
        <w:rPr>
          <w:rFonts w:ascii="Times New Roman" w:hAnsi="Times New Roman"/>
          <w:lang w:val="uk-UA"/>
        </w:rPr>
      </w:pPr>
    </w:p>
    <w:p w:rsidR="001E2169" w:rsidRPr="00AE6579" w:rsidRDefault="001E2169" w:rsidP="006F5D3E">
      <w:pPr>
        <w:spacing w:after="0" w:line="240" w:lineRule="auto"/>
        <w:rPr>
          <w:rFonts w:ascii="Times New Roman" w:hAnsi="Times New Roman"/>
          <w:lang w:val="uk-UA"/>
        </w:rPr>
      </w:pPr>
    </w:p>
    <w:p w:rsidR="001E2169" w:rsidRPr="00AE6579" w:rsidRDefault="001E2169" w:rsidP="006F5D3E">
      <w:pPr>
        <w:spacing w:after="0" w:line="240" w:lineRule="auto"/>
        <w:rPr>
          <w:rFonts w:ascii="Times New Roman" w:hAnsi="Times New Roman"/>
          <w:lang w:val="uk-UA"/>
        </w:rPr>
      </w:pPr>
    </w:p>
    <w:p w:rsidR="001E2169" w:rsidRPr="00AE6579" w:rsidRDefault="001E2169" w:rsidP="006F5D3E">
      <w:pPr>
        <w:spacing w:after="0" w:line="240" w:lineRule="auto"/>
        <w:rPr>
          <w:rFonts w:ascii="Times New Roman" w:hAnsi="Times New Roman"/>
          <w:lang w:val="uk-UA"/>
        </w:rPr>
      </w:pPr>
    </w:p>
    <w:p w:rsidR="001E2169" w:rsidRPr="00AE6579" w:rsidRDefault="001E2169" w:rsidP="006F5D3E">
      <w:pPr>
        <w:spacing w:after="0" w:line="240" w:lineRule="auto"/>
        <w:rPr>
          <w:rFonts w:ascii="Times New Roman" w:hAnsi="Times New Roman"/>
          <w:lang w:val="uk-UA"/>
        </w:rPr>
      </w:pPr>
    </w:p>
    <w:p w:rsidR="001E2169" w:rsidRPr="00AE6579" w:rsidRDefault="001E2169" w:rsidP="006F5D3E">
      <w:pPr>
        <w:spacing w:after="0" w:line="240" w:lineRule="auto"/>
        <w:rPr>
          <w:rFonts w:ascii="Times New Roman" w:hAnsi="Times New Roman"/>
          <w:lang w:val="uk-UA"/>
        </w:rPr>
      </w:pPr>
    </w:p>
    <w:p w:rsidR="001E2169" w:rsidRPr="00AE6579" w:rsidRDefault="001E2169" w:rsidP="006F5D3E">
      <w:pPr>
        <w:spacing w:after="0" w:line="240" w:lineRule="auto"/>
        <w:rPr>
          <w:rFonts w:ascii="Times New Roman" w:hAnsi="Times New Roman"/>
          <w:lang w:val="uk-UA"/>
        </w:rPr>
      </w:pPr>
    </w:p>
    <w:p w:rsidR="001E2169" w:rsidRPr="00AE6579" w:rsidRDefault="001E2169" w:rsidP="006F5D3E">
      <w:pPr>
        <w:spacing w:after="0" w:line="240" w:lineRule="auto"/>
        <w:rPr>
          <w:rFonts w:ascii="Times New Roman" w:hAnsi="Times New Roman"/>
          <w:lang w:val="uk-UA"/>
        </w:rPr>
      </w:pPr>
    </w:p>
    <w:p w:rsidR="001E2169" w:rsidRPr="00AE6579" w:rsidRDefault="001E2169" w:rsidP="006F5D3E">
      <w:pPr>
        <w:spacing w:after="0" w:line="240" w:lineRule="auto"/>
        <w:rPr>
          <w:rFonts w:ascii="Times New Roman" w:hAnsi="Times New Roman"/>
          <w:lang w:val="uk-UA"/>
        </w:rPr>
      </w:pPr>
    </w:p>
    <w:p w:rsidR="001E2169" w:rsidRPr="00AE6579" w:rsidRDefault="001E2169" w:rsidP="006F5D3E">
      <w:pPr>
        <w:spacing w:after="0" w:line="240" w:lineRule="auto"/>
        <w:rPr>
          <w:rFonts w:ascii="Times New Roman" w:hAnsi="Times New Roman"/>
          <w:lang w:val="uk-UA"/>
        </w:rPr>
      </w:pPr>
    </w:p>
    <w:p w:rsidR="001E2169" w:rsidRPr="00AE6579" w:rsidRDefault="001E2169" w:rsidP="006F5D3E">
      <w:pPr>
        <w:spacing w:after="0" w:line="240" w:lineRule="auto"/>
        <w:rPr>
          <w:rFonts w:ascii="Times New Roman" w:hAnsi="Times New Roman"/>
          <w:lang w:val="uk-UA"/>
        </w:rPr>
      </w:pPr>
    </w:p>
    <w:p w:rsidR="001E2169" w:rsidRPr="00AE6579" w:rsidRDefault="001E2169" w:rsidP="006F5D3E">
      <w:pPr>
        <w:spacing w:after="0" w:line="240" w:lineRule="auto"/>
        <w:rPr>
          <w:rFonts w:ascii="Times New Roman" w:hAnsi="Times New Roman"/>
          <w:lang w:val="uk-UA"/>
        </w:rPr>
      </w:pPr>
    </w:p>
    <w:p w:rsidR="00EF6CA2" w:rsidRDefault="00EF6CA2" w:rsidP="00EF6CA2">
      <w:pPr>
        <w:pStyle w:val="26"/>
        <w:keepNext/>
        <w:rPr>
          <w:rFonts w:ascii="Times New Roman" w:eastAsia="Calibri" w:hAnsi="Times New Roman" w:cs="Times New Roman"/>
          <w:color w:val="auto"/>
          <w:sz w:val="22"/>
          <w:szCs w:val="22"/>
          <w:lang w:eastAsia="en-US"/>
        </w:rPr>
      </w:pPr>
    </w:p>
    <w:p w:rsidR="00EF6CA2" w:rsidRDefault="00EF6CA2" w:rsidP="00EF6CA2">
      <w:pPr>
        <w:pStyle w:val="26"/>
        <w:keepNext/>
        <w:ind w:firstLine="709"/>
        <w:rPr>
          <w:rFonts w:ascii="Times New Roman" w:hAnsi="Times New Roman" w:cs="Times New Roman"/>
          <w:color w:val="auto"/>
          <w:sz w:val="28"/>
          <w:szCs w:val="28"/>
        </w:rPr>
      </w:pPr>
    </w:p>
    <w:p w:rsidR="006476F3" w:rsidRDefault="006476F3" w:rsidP="005E4568">
      <w:pPr>
        <w:pStyle w:val="26"/>
        <w:keepNext/>
        <w:rPr>
          <w:rFonts w:ascii="Times New Roman" w:hAnsi="Times New Roman" w:cs="Times New Roman"/>
          <w:color w:val="auto"/>
          <w:sz w:val="28"/>
          <w:szCs w:val="28"/>
        </w:rPr>
      </w:pPr>
    </w:p>
    <w:p w:rsidR="006476F3" w:rsidRDefault="006476F3" w:rsidP="005E4568">
      <w:pPr>
        <w:pStyle w:val="26"/>
        <w:keepNext/>
        <w:rPr>
          <w:rFonts w:ascii="Times New Roman" w:hAnsi="Times New Roman" w:cs="Times New Roman"/>
          <w:color w:val="auto"/>
          <w:sz w:val="28"/>
          <w:szCs w:val="28"/>
        </w:rPr>
      </w:pPr>
    </w:p>
    <w:p w:rsidR="001E2169" w:rsidRPr="00690C37" w:rsidRDefault="001E2169" w:rsidP="00690C37">
      <w:pPr>
        <w:pStyle w:val="26"/>
        <w:keepNext/>
        <w:jc w:val="center"/>
        <w:rPr>
          <w:rFonts w:ascii="Times New Roman" w:hAnsi="Times New Roman" w:cs="Times New Roman"/>
          <w:color w:val="auto"/>
          <w:sz w:val="28"/>
          <w:szCs w:val="28"/>
          <w:lang w:val="ru-RU"/>
        </w:rPr>
      </w:pPr>
      <w:r w:rsidRPr="00AE6579">
        <w:rPr>
          <w:rFonts w:ascii="Times New Roman" w:hAnsi="Times New Roman" w:cs="Times New Roman"/>
          <w:color w:val="auto"/>
          <w:sz w:val="28"/>
          <w:szCs w:val="28"/>
        </w:rPr>
        <w:t xml:space="preserve">Рисунок </w:t>
      </w:r>
      <w:r w:rsidR="005559B1" w:rsidRPr="00AE6579">
        <w:rPr>
          <w:rFonts w:ascii="Times New Roman" w:hAnsi="Times New Roman" w:cs="Times New Roman"/>
          <w:color w:val="auto"/>
          <w:sz w:val="28"/>
          <w:szCs w:val="28"/>
        </w:rPr>
        <w:t>8</w:t>
      </w:r>
      <w:r w:rsidRPr="00AE6579">
        <w:rPr>
          <w:rFonts w:ascii="Times New Roman" w:hAnsi="Times New Roman" w:cs="Times New Roman"/>
          <w:color w:val="auto"/>
          <w:sz w:val="28"/>
          <w:szCs w:val="28"/>
        </w:rPr>
        <w:t xml:space="preserve">.3 </w:t>
      </w:r>
      <w:r w:rsidR="006476F3">
        <w:rPr>
          <w:rFonts w:ascii="Times New Roman" w:hAnsi="Times New Roman" w:cs="Times New Roman"/>
          <w:color w:val="auto"/>
          <w:sz w:val="28"/>
          <w:szCs w:val="28"/>
        </w:rPr>
        <w:t>–</w:t>
      </w:r>
      <w:r w:rsidRPr="00AE6579">
        <w:rPr>
          <w:rFonts w:ascii="Times New Roman" w:hAnsi="Times New Roman" w:cs="Times New Roman"/>
          <w:color w:val="auto"/>
          <w:sz w:val="28"/>
          <w:szCs w:val="28"/>
        </w:rPr>
        <w:t xml:space="preserve"> Структура первинного ринку цінних паперів</w:t>
      </w:r>
      <w:r w:rsidR="00690C37">
        <w:rPr>
          <w:rFonts w:ascii="Times New Roman" w:hAnsi="Times New Roman"/>
          <w:sz w:val="28"/>
          <w:szCs w:val="28"/>
        </w:rPr>
        <w:t>[</w:t>
      </w:r>
      <w:r w:rsidR="00690C37">
        <w:rPr>
          <w:rFonts w:ascii="Times New Roman" w:hAnsi="Times New Roman"/>
          <w:sz w:val="28"/>
          <w:szCs w:val="28"/>
          <w:lang w:val="ru-RU"/>
        </w:rPr>
        <w:t>3</w:t>
      </w:r>
      <w:r w:rsidR="00690C37">
        <w:rPr>
          <w:rFonts w:ascii="Times New Roman" w:hAnsi="Times New Roman"/>
          <w:sz w:val="28"/>
          <w:szCs w:val="28"/>
        </w:rPr>
        <w:t>]</w:t>
      </w:r>
    </w:p>
    <w:p w:rsidR="001E2169" w:rsidRPr="00AE6579" w:rsidRDefault="001E2169" w:rsidP="006F5D3E">
      <w:pPr>
        <w:spacing w:after="0" w:line="240" w:lineRule="auto"/>
        <w:rPr>
          <w:rFonts w:ascii="Times New Roman" w:hAnsi="Times New Roman"/>
          <w:lang w:val="uk-UA"/>
        </w:rPr>
      </w:pPr>
    </w:p>
    <w:p w:rsidR="001E2169" w:rsidRPr="00AE6579" w:rsidRDefault="001E2169" w:rsidP="006F5D3E">
      <w:pPr>
        <w:spacing w:after="0" w:line="240" w:lineRule="auto"/>
        <w:rPr>
          <w:rFonts w:ascii="Times New Roman" w:hAnsi="Times New Roman"/>
          <w:lang w:val="uk-UA"/>
        </w:rPr>
      </w:pPr>
    </w:p>
    <w:p w:rsidR="005E4568" w:rsidRDefault="005E4568" w:rsidP="006F5D3E">
      <w:pPr>
        <w:spacing w:after="0" w:line="240" w:lineRule="auto"/>
        <w:rPr>
          <w:rFonts w:ascii="Times New Roman" w:hAnsi="Times New Roman"/>
          <w:lang w:val="uk-UA"/>
        </w:rPr>
      </w:pPr>
    </w:p>
    <w:p w:rsidR="00CA23CB" w:rsidRPr="00AE6579" w:rsidRDefault="00913326" w:rsidP="006F5D3E">
      <w:pPr>
        <w:spacing w:after="0" w:line="240" w:lineRule="auto"/>
        <w:rPr>
          <w:rFonts w:ascii="Times New Roman" w:hAnsi="Times New Roman"/>
          <w:lang w:val="uk-UA"/>
        </w:rPr>
      </w:pPr>
      <w:r>
        <w:rPr>
          <w:rFonts w:ascii="Times New Roman" w:hAnsi="Times New Roman"/>
          <w:noProof/>
          <w:lang w:eastAsia="ru-RU"/>
        </w:rPr>
        <w:pict>
          <v:group id="Группа 666" o:spid="_x0000_s1329" style="position:absolute;margin-left:51.3pt;margin-top:11.3pt;width:410.4pt;height:196pt;z-index:251655680" coordorigin="1416,1216" coordsize="8208,3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">
            <v:group id="Group 54" o:spid="_x0000_s1330" style="position:absolute;left:1416;top:1907;width:8208;height:2882" coordorigin="1416,1907" coordsize="8208,28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Vgq7cUAAADcAAAADwAAAGRycy9kb3ducmV2LnhtbESPT2vCQBTE7wW/w/KE&#10;3uomlkaJriKi4kEK/gHx9sg+k2D2bciuSfz23UKhx2FmfsPMl72pREuNKy0riEcRCOLM6pJzBZfz&#10;9mMKwnlkjZVlUvAiB8vF4G2OqbYdH6k9+VwECLsUFRTe16mULivIoBvZmjh4d9sY9EE2udQNdgFu&#10;KjmOokQaLDksFFjTuqDscXoaBbsOu9VnvGkPj/v6dTt/fV8PMSn1PuxXMxCeev8f/mvvtYIkmcD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lYKu3FAAAA3AAA&#10;AA8AAAAAAAAAAAAAAAAAqgIAAGRycy9kb3ducmV2LnhtbFBLBQYAAAAABAAEAPoAAACcAwAAAAA=&#10;">
              <v:rect id="Rectangle 55" o:spid="_x0000_s1331" style="position:absolute;left:5793;top:3016;width:1597;height:106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uE88EA&#10;AADcAAAADwAAAGRycy9kb3ducmV2LnhtbERPy2oCMRTdF/yHcAV3NbG2QceJIgWhULuoFtxeJnce&#10;OLkZJ1Gnf28WhS4P551vBteKG/Wh8WxgNlUgiAtvG64M/Bx3zwsQISJbbD2TgV8KsFmPnnLMrL/z&#10;N90OsRIphEOGBuoYu0zKUNTkMEx9R5y40vcOY4J9JW2P9xTuWvmilJYOG04NNXb0XlNxPlydAdSv&#10;9vJVzvfHz6vGZTWo3dtJGTMZD9sViEhD/Bf/uT+sAa3T2nQmHQG5f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ALhPPBAAAA3AAAAA8AAAAAAAAAAAAAAAAAmAIAAGRycy9kb3du&#10;cmV2LnhtbFBLBQYAAAAABAAEAPUAAACGAwAAAAA=&#10;" stroked="f">
                <v:textbox>
                  <w:txbxContent>
                    <w:p w:rsidR="003D4891" w:rsidRPr="00643CF2" w:rsidRDefault="003D4891" w:rsidP="000F2222">
                      <w:pPr>
                        <w:jc w:val="center"/>
                        <w:rPr>
                          <w:rFonts w:ascii="Times New Roman" w:hAnsi="Times New Roman"/>
                          <w:sz w:val="24"/>
                          <w:szCs w:val="24"/>
                        </w:rPr>
                      </w:pPr>
                      <w:r w:rsidRPr="00643CF2">
                        <w:rPr>
                          <w:rFonts w:ascii="Times New Roman" w:hAnsi="Times New Roman"/>
                          <w:sz w:val="24"/>
                          <w:szCs w:val="24"/>
                        </w:rPr>
                        <w:t>Кошти + % винагорода торговцю</w:t>
                      </w:r>
                    </w:p>
                  </w:txbxContent>
                </v:textbox>
              </v:rect>
              <v:group id="Group 56" o:spid="_x0000_s1332" style="position:absolute;left:2196;top:1907;width:6601;height:2531" coordorigin="1948,2003" coordsize="6601,25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4sbBMUAAADcAAAADwAAAGRycy9kb3ducmV2LnhtbESPT2vCQBTE7wW/w/KE&#10;3uomlgaNriKi4kEK/gHx9sg+k2D2bciuSfz23UKhx2FmfsPMl72pREuNKy0riEcRCOLM6pJzBZfz&#10;9mMCwnlkjZVlUvAiB8vF4G2OqbYdH6k9+VwECLsUFRTe16mULivIoBvZmjh4d9sY9EE2udQNdgFu&#10;KjmOokQaLDksFFjTuqDscXoaBbsOu9VnvGkPj/v6dTt/fV8PMSn1PuxXMxCeev8f/mvvtYIkmcL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eLGwTFAAAA3AAA&#10;AA8AAAAAAAAAAAAAAAAAqgIAAGRycy9kb3ducmV2LnhtbFBLBQYAAAAABAAEAPoAAACcAwAAAAA=&#10;">
                <v:shape id="AutoShape 57" o:spid="_x0000_s1333" type="#_x0000_t32" style="position:absolute;left:8170;top:2003;width:379;height:145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xOQjMIAAADcAAAADwAAAGRycy9kb3ducmV2LnhtbERPy4rCMBTdC/MP4Q7MTlNdOFqNIgMj&#10;g4MLHxTdXZprW2xuShK1+vVmIbg8nPd03ppaXMn5yrKCfi8BQZxbXXGhYL/77Y5A+ICssbZMCu7k&#10;YT776Ewx1fbGG7puQyFiCPsUFZQhNKmUPi/JoO/ZhjhyJ+sMhghdIbXDWww3tRwkyVAarDg2lNjQ&#10;T0n5eXsxCg7/40t2z9a0yvrj1RGd8Y/dUqmvz3YxARGoDW/xy/2nFQy/4/x4Jh4BOXs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xOQjMIAAADcAAAADwAAAAAAAAAAAAAA&#10;AAChAgAAZHJzL2Rvd25yZXYueG1sUEsFBgAAAAAEAAQA+QAAAJADAAAAAA==&#10;">
                  <v:stroke endarrow="block"/>
                </v:shape>
                <v:shape id="AutoShape 58" o:spid="_x0000_s1334" type="#_x0000_t32" style="position:absolute;left:6225;top:4032;width:943;height:502;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U5+VMIAAADcAAAADwAAAGRycy9kb3ducmV2LnhtbESPQWsCMRSE70L/Q3gFb5q1oJbVKFYQ&#10;xEtRC+3xsXnuBjcvyyZu1n9vCoLHYWa+YZbr3taio9Ybxwom4wwEceG04VLBz3k3+gThA7LG2jEp&#10;uJOH9eptsMRcu8hH6k6hFAnCPkcFVQhNLqUvKrLox64hTt7FtRZDkm0pdYsxwW0tP7JsJi0aTgsV&#10;NrStqLieblaBid+ma/bb+HX4/fM6krlPnVFq+N5vFiAC9eEVfrb3WsFsPoH/M+kIyN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U5+VMIAAADcAAAADwAAAAAAAAAAAAAA&#10;AAChAgAAZHJzL2Rvd25yZXYueG1sUEsFBgAAAAAEAAQA+QAAAJADAAAAAA==&#10;">
                  <v:stroke endarrow="block"/>
                </v:shape>
                <v:shape id="AutoShape 59" o:spid="_x0000_s1335" type="#_x0000_t32" style="position:absolute;left:3418;top:4032;width:981;height:502;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Bf6k8QAAADcAAAADwAAAGRycy9kb3ducmV2LnhtbESPzWrDMBCE74W8g9hAb40cY9zGiRJC&#10;Q6CUXvJz6HGxNrKJtTLWNnHfvioUehxm5htmtRl9p240xDawgfksA0VcB9uyM3A+7Z9eQEVBttgF&#10;JgPfFGGznjyssLLhzge6HcWpBOFYoYFGpK+0jnVDHuMs9MTJu4TBoyQ5OG0HvCe473SeZaX22HJa&#10;aLCn14bq6/HLG/g8+49FXuy8K9xJDkLvbV6UxjxOx+0SlNAo/+G/9ps1UD7n8HsmHQG9/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wF/qTxAAAANwAAAAPAAAAAAAAAAAA&#10;AAAAAKECAABkcnMvZG93bnJldi54bWxQSwUGAAAAAAQABAD5AAAAkgMAAAAA&#10;">
                  <v:stroke endarrow="block"/>
                </v:shape>
                <v:shape id="AutoShape 60" o:spid="_x0000_s1336" type="#_x0000_t32" style="position:absolute;left:1948;top:2213;width:621;height:1061;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tBFuMQAAADcAAAADwAAAGRycy9kb3ducmV2LnhtbESPS2vDMBCE74X8B7GB3ho5LXngWg5p&#10;oBB6KXlAelysrS1qrYylWs6/rwKFHIeZ+YYpNqNtxUC9N44VzGcZCOLKacO1gvPp/WkNwgdkja1j&#10;UnAlD5ty8lBgrl3kAw3HUIsEYZ+jgiaELpfSVw1Z9DPXESfv2/UWQ5J9LXWPMcFtK5+zbCktGk4L&#10;DXa0a6j6Of5aBSZ+mqHb7+Lbx+XL60jmunBGqcfpuH0FEWgM9/B/e68VLFcvcDuTjoAs/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O0EW4xAAAANwAAAAPAAAAAAAAAAAA&#10;AAAAAKECAABkcnMvZG93bnJldi54bWxQSwUGAAAAAAQABAD5AAAAkgMAAAAA&#10;">
                  <v:stroke endarrow="block"/>
                </v:shape>
              </v:group>
              <v:rect id="Rectangle 61" o:spid="_x0000_s1337" style="position:absolute;left:1416;top:1907;width:1049;height:67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8YK8QA&#10;AADcAAAADwAAAGRycy9kb3ducmV2LnhtbESPQWsCMRSE74X+h/AK3jRp1a2uRimCIKiHquD1sXnu&#10;Lm5etpuo6783gtDjMDPfMNN5aytxpcaXjjV89hQI4syZknMNh/2yOwLhA7LByjFpuJOH+ez9bYqp&#10;cTf+pesu5CJC2KeooQihTqX0WUEWfc/VxNE7ucZiiLLJpWnwFuG2kl9KJdJiyXGhwJoWBWXn3cVq&#10;wGRg/ran/ma/viQ4zlu1HB6V1p2P9mcCIlAb/sOv9spoSL4H8DwTj4C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SfGCvEAAAA3AAAAA8AAAAAAAAAAAAAAAAAmAIAAGRycy9k&#10;b3ducmV2LnhtbFBLBQYAAAAABAAEAPUAAACJAwAAAAA=&#10;" stroked="f">
                <v:textbox>
                  <w:txbxContent>
                    <w:p w:rsidR="003D4891" w:rsidRPr="00CF6495" w:rsidRDefault="003D4891" w:rsidP="000F2222">
                      <w:pPr>
                        <w:jc w:val="center"/>
                        <w:rPr>
                          <w:rFonts w:ascii="Times New Roman" w:hAnsi="Times New Roman"/>
                          <w:sz w:val="24"/>
                          <w:szCs w:val="24"/>
                        </w:rPr>
                      </w:pPr>
                      <w:r w:rsidRPr="00CF6495">
                        <w:rPr>
                          <w:rFonts w:ascii="Times New Roman" w:hAnsi="Times New Roman"/>
                          <w:sz w:val="24"/>
                          <w:szCs w:val="24"/>
                        </w:rPr>
                        <w:t>Цінні папери</w:t>
                      </w:r>
                    </w:p>
                  </w:txbxContent>
                </v:textbox>
              </v:rect>
              <v:rect id="Rectangle 62" o:spid="_x0000_s1338" style="position:absolute;left:8681;top:1907;width:943;height:94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9sMUA&#10;AADcAAAADwAAAGRycy9kb3ducmV2LnhtbESPT2vCQBTE70K/w/IKvelu/5hqmo2UglBQD42C10f2&#10;mYRm36bZVdNv7wqCx2FmfsNki8G24kS9bxxreJ4oEMSlMw1XGnbb5XgGwgdkg61j0vBPHhb5wyjD&#10;1Lgz/9CpCJWIEPYpaqhD6FIpfVmTRT9xHXH0Dq63GKLsK2l6PEe4beWLUom02HBcqLGjr5rK3+Jo&#10;NWDyZv42h9f1dnVMcF4NajndK62fHofPDxCBhnAP39rfRkPyPoXrmXgEZH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072wxQAAANwAAAAPAAAAAAAAAAAAAAAAAJgCAABkcnMv&#10;ZG93bnJldi54bWxQSwUGAAAAAAQABAD1AAAAigMAAAAA&#10;" stroked="f">
                <v:textbox>
                  <w:txbxContent>
                    <w:p w:rsidR="003D4891" w:rsidRPr="00CF6495" w:rsidRDefault="003D4891" w:rsidP="000F2222">
                      <w:pPr>
                        <w:jc w:val="center"/>
                        <w:rPr>
                          <w:rFonts w:ascii="Times New Roman" w:hAnsi="Times New Roman"/>
                          <w:sz w:val="24"/>
                          <w:szCs w:val="24"/>
                        </w:rPr>
                      </w:pPr>
                      <w:r w:rsidRPr="00CF6495">
                        <w:rPr>
                          <w:rFonts w:ascii="Times New Roman" w:hAnsi="Times New Roman"/>
                          <w:sz w:val="24"/>
                          <w:szCs w:val="24"/>
                        </w:rPr>
                        <w:t>Цінні папери</w:t>
                      </w:r>
                    </w:p>
                  </w:txbxContent>
                </v:textbox>
              </v:rect>
              <v:rect id="Rectangle 63" o:spid="_x0000_s1339" style="position:absolute;left:2880;top:4282;width:1192;height:50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Ejx8UA&#10;AADcAAAADwAAAGRycy9kb3ducmV2LnhtbESPQWsCMRSE74L/ITyht5rY2rSuRikFQbA9dC30+tg8&#10;dxc3L9tN1PXfG6HgcZiZb5jFqneNOFEXas8GJmMFgrjwtubSwM9u/fgGIkRki41nMnChAKvlcLDA&#10;zPozf9Mpj6VIEA4ZGqhibDMpQ1GRwzD2LXHy9r5zGJPsSmk7PCe4a+STUlo6rDktVNjSR0XFIT86&#10;A6in9u9r//y52x41zsperV9+lTEPo/59DiJSH+/h//bGGtCvGm5n0hGQy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ASPHxQAAANwAAAAPAAAAAAAAAAAAAAAAAJgCAABkcnMv&#10;ZG93bnJldi54bWxQSwUGAAAAAAQABAD1AAAAigMAAAAA&#10;" stroked="f">
                <v:textbox>
                  <w:txbxContent>
                    <w:p w:rsidR="003D4891" w:rsidRPr="00643CF2" w:rsidRDefault="003D4891" w:rsidP="000F2222">
                      <w:pPr>
                        <w:jc w:val="center"/>
                        <w:rPr>
                          <w:rFonts w:ascii="Times New Roman" w:hAnsi="Times New Roman"/>
                          <w:sz w:val="24"/>
                          <w:szCs w:val="24"/>
                        </w:rPr>
                      </w:pPr>
                      <w:r w:rsidRPr="00643CF2">
                        <w:rPr>
                          <w:rFonts w:ascii="Times New Roman" w:hAnsi="Times New Roman"/>
                          <w:sz w:val="24"/>
                          <w:szCs w:val="24"/>
                        </w:rPr>
                        <w:t>Кошти</w:t>
                      </w:r>
                    </w:p>
                  </w:txbxContent>
                </v:textbox>
              </v:rect>
            </v:group>
            <v:group id="Group 64" o:spid="_x0000_s1340" style="position:absolute;left:2196;top:1216;width:6795;height:3920" coordorigin="1948,1312" coordsize="6795,39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cgbwwxgAAANwA&#10;AAAPAAAAAAAAAAAAAAAAAKoCAABkcnMvZG93bnJldi54bWxQSwUGAAAAAAQABAD6AAAAnQMAAAAA&#10;">
              <v:group id="Group 65" o:spid="_x0000_s1341" style="position:absolute;left:2569;top:1312;width:1827;height:1632" coordorigin="3312,1152" coordsize="2256,15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R4oQsMAAADcAAAADwAAAGRycy9kb3ducmV2LnhtbERPTWvCQBC9F/wPywi9&#10;1U2UWoluQpBaepBCVRBvQ3ZMQrKzIbtN4r/vHgo9Pt73LptMKwbqXW1ZQbyIQBAXVtdcKricDy8b&#10;EM4ja2wtk4IHOcjS2dMOE21H/qbh5EsRQtglqKDyvkukdEVFBt3CdsSBu9veoA+wL6XucQzhppXL&#10;KFpLgzWHhgo72ldUNKcfo+BjxDFfxe/DsbnvH7fz69f1GJNSz/Mp34LwNPl/8Z/7UytYv4W1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tHihCwwAAANwAAAAP&#10;AAAAAAAAAAAAAAAAAKoCAABkcnMvZG93bnJldi54bWxQSwUGAAAAAAQABAD6AAAAmgMAAAAA&#10;">
                <v:rect id="Rectangle 66" o:spid="_x0000_s1342" style="position:absolute;left:3312;top:1152;width:2256;height:5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loF8QA&#10;AADcAAAADwAAAGRycy9kb3ducmV2LnhtbESPQYvCMBSE7wv+h/CEva3pKuhajSKKix61vezt2Tzb&#10;us1LaaJWf70RBI/DzHzDTOetqcSFGldaVvDdi0AQZ1aXnCtIk/XXDwjnkTVWlknBjRzMZ52PKcba&#10;XnlHl73PRYCwi1FB4X0dS+myggy6nq2Jg3e0jUEfZJNL3eA1wE0l+1E0lAZLDgsF1rQsKPvfn42C&#10;Q9lP8b5LfiMzXg/8tk1O57+VUp/ddjEB4an17/CrvdEKhqMxPM+EIy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85aBfEAAAA3AAAAA8AAAAAAAAAAAAAAAAAmAIAAGRycy9k&#10;b3ducmV2LnhtbFBLBQYAAAAABAAEAPUAAACJAwAAAAA=&#10;">
                  <v:textbox>
                    <w:txbxContent>
                      <w:p w:rsidR="003D4891" w:rsidRPr="00CF6495" w:rsidRDefault="003D4891" w:rsidP="000F2222">
                        <w:pPr>
                          <w:jc w:val="center"/>
                          <w:rPr>
                            <w:rFonts w:ascii="Times New Roman" w:hAnsi="Times New Roman"/>
                            <w:sz w:val="24"/>
                            <w:szCs w:val="24"/>
                          </w:rPr>
                        </w:pPr>
                        <w:r w:rsidRPr="00CF6495">
                          <w:rPr>
                            <w:rFonts w:ascii="Times New Roman" w:hAnsi="Times New Roman"/>
                            <w:sz w:val="24"/>
                            <w:szCs w:val="24"/>
                          </w:rPr>
                          <w:t>Зберігач 1</w:t>
                        </w:r>
                      </w:p>
                    </w:txbxContent>
                  </v:textbox>
                </v:rect>
                <v:rect id="Rectangle 67" o:spid="_x0000_s1343" style="position:absolute;left:3312;top:1742;width:2256;height:93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9axrcIA&#10;AADcAAAADwAAAGRycy9kb3ducmV2LnhtbERPu27CMBTdK/UfrFupW3GgUgQBgxCIqoyQLGyX+JKk&#10;ja+j2HnA1+OhUsej815tRlOLnlpXWVYwnUQgiHOrKy4UZOnhYw7CeWSNtWVScCcHm/XrywoTbQc+&#10;UX/2hQgh7BJUUHrfJFK6vCSDbmIb4sDdbGvQB9gWUrc4hHBTy1kUxdJgxaGhxIZ2JeW/584ouFaz&#10;DB+n9Csyi8OnP47pT3fZK/X+Nm6XIDyN/l/85/7WCuJ5mB/OhCM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1rGtwgAAANwAAAAPAAAAAAAAAAAAAAAAAJgCAABkcnMvZG93&#10;bnJldi54bWxQSwUGAAAAAAQABAD1AAAAhwMAAAAA&#10;">
                  <v:textbox>
                    <w:txbxContent>
                      <w:p w:rsidR="003D4891" w:rsidRPr="00CF6495" w:rsidRDefault="003D4891" w:rsidP="000F2222">
                        <w:pPr>
                          <w:jc w:val="center"/>
                          <w:rPr>
                            <w:rFonts w:ascii="Times New Roman" w:hAnsi="Times New Roman"/>
                            <w:sz w:val="24"/>
                            <w:szCs w:val="24"/>
                          </w:rPr>
                        </w:pPr>
                        <w:r w:rsidRPr="00CF6495">
                          <w:rPr>
                            <w:rFonts w:ascii="Times New Roman" w:hAnsi="Times New Roman"/>
                            <w:sz w:val="24"/>
                            <w:szCs w:val="24"/>
                          </w:rPr>
                          <w:t>Рахунки власника цінних паперів</w:t>
                        </w:r>
                      </w:p>
                    </w:txbxContent>
                  </v:textbox>
                </v:rect>
              </v:group>
              <v:group id="Group 68" o:spid="_x0000_s1344" style="position:absolute;left:6343;top:1312;width:1827;height:1570" coordorigin="6784,1056" coordsize="2256,17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ifHx+MQAAADcAAAA&#10;DwAAAAAAAAAAAAAAAACqAgAAZHJzL2Rvd25yZXYueG1sUEsFBgAAAAAEAAQA+gAAAJsDAAAAAA==&#10;">
                <v:rect id="Rectangle 69" o:spid="_x0000_s1345" style="position:absolute;left:6784;top:1056;width:2256;height:7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iKQcMA&#10;AADcAAAADwAAAGRycy9kb3ducmV2LnhtbESPQYvCMBSE74L/ITzBm6Z2QbRrFFFc3KO2F2/P5m3b&#10;3ealNFGrv34jCB6HmfmGWaw6U4srta6yrGAyjkAQ51ZXXCjI0t1oBsJ5ZI21ZVJwJwerZb+3wETb&#10;Gx/oevSFCBB2CSoovW8SKV1ekkE3tg1x8H5sa9AH2RZSt3gLcFPLOIqm0mDFYaHEhjYl5X/Hi1Fw&#10;ruIMH4f0KzLz3Yf/7tLfy2mr1HDQrT9BeOr8O/xq77WC6SyG55lwBO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EiKQcMAAADcAAAADwAAAAAAAAAAAAAAAACYAgAAZHJzL2Rv&#10;d25yZXYueG1sUEsFBgAAAAAEAAQA9QAAAIgDAAAAAA==&#10;">
                  <v:textbox>
                    <w:txbxContent>
                      <w:p w:rsidR="003D4891" w:rsidRPr="00CF6495" w:rsidRDefault="003D4891" w:rsidP="000F2222">
                        <w:pPr>
                          <w:jc w:val="center"/>
                          <w:rPr>
                            <w:rFonts w:ascii="Times New Roman" w:hAnsi="Times New Roman"/>
                            <w:sz w:val="24"/>
                            <w:szCs w:val="24"/>
                          </w:rPr>
                        </w:pPr>
                        <w:r w:rsidRPr="00CF6495">
                          <w:rPr>
                            <w:rFonts w:ascii="Times New Roman" w:hAnsi="Times New Roman"/>
                            <w:sz w:val="24"/>
                            <w:szCs w:val="24"/>
                          </w:rPr>
                          <w:t>Зберігач 2</w:t>
                        </w:r>
                      </w:p>
                    </w:txbxContent>
                  </v:textbox>
                </v:rect>
                <v:rect id="Rectangle 70" o:spid="_x0000_s1346" style="position:absolute;left:6784;top:1634;width:2256;height:116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Qv2sUA&#10;AADcAAAADwAAAGRycy9kb3ducmV2LnhtbESPQWvCQBSE74X+h+UVvNVNExCbZhOkxWKPGi+9vWaf&#10;STT7NmTXmPbXdwXB4zAz3zBZMZlOjDS41rKCl3kEgriyuuVawb5cPy9BOI+ssbNMCn7JQZE/PmSY&#10;anvhLY07X4sAYZeigsb7PpXSVQ0ZdHPbEwfvYAeDPsihlnrAS4CbTsZRtJAGWw4LDfb03lB12p2N&#10;gp823uPftvyMzOs68V9TeTx/fyg1e5pWbyA8Tf4evrU3WsFimcD1TDgCMv8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BC/axQAAANwAAAAPAAAAAAAAAAAAAAAAAJgCAABkcnMv&#10;ZG93bnJldi54bWxQSwUGAAAAAAQABAD1AAAAigMAAAAA&#10;">
                  <v:textbox>
                    <w:txbxContent>
                      <w:p w:rsidR="003D4891" w:rsidRPr="00CF6495" w:rsidRDefault="003D4891" w:rsidP="000F2222">
                        <w:pPr>
                          <w:jc w:val="center"/>
                          <w:rPr>
                            <w:rFonts w:ascii="Times New Roman" w:hAnsi="Times New Roman"/>
                            <w:sz w:val="24"/>
                            <w:szCs w:val="24"/>
                          </w:rPr>
                        </w:pPr>
                        <w:r w:rsidRPr="00CF6495">
                          <w:rPr>
                            <w:rFonts w:ascii="Times New Roman" w:hAnsi="Times New Roman"/>
                            <w:sz w:val="24"/>
                            <w:szCs w:val="24"/>
                          </w:rPr>
                          <w:t xml:space="preserve">Рахунки </w:t>
                        </w:r>
                        <w:r w:rsidRPr="00CF6495">
                          <w:rPr>
                            <w:rFonts w:ascii="Times New Roman" w:hAnsi="Times New Roman"/>
                          </w:rPr>
                          <w:t>покупця цінних</w:t>
                        </w:r>
                        <w:r w:rsidRPr="00CF6495">
                          <w:rPr>
                            <w:rFonts w:ascii="Times New Roman" w:hAnsi="Times New Roman"/>
                            <w:sz w:val="24"/>
                            <w:szCs w:val="24"/>
                          </w:rPr>
                          <w:t xml:space="preserve"> паперів</w:t>
                        </w:r>
                      </w:p>
                    </w:txbxContent>
                  </v:textbox>
                </v:rect>
              </v:group>
              <v:rect id="Rectangle 71" o:spid="_x0000_s1347" style="position:absolute;left:1948;top:3274;width:1813;height:75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23rsQA&#10;AADcAAAADwAAAGRycy9kb3ducmV2LnhtbESPQYvCMBSE7wv+h/AWvK3pqohWo4ii6FHbi7dn82y7&#10;27yUJmrdX78RBI/DzHzDzBatqcSNGldaVvDdi0AQZ1aXnCtIk83XGITzyBory6TgQQ4W887HDGNt&#10;73yg29HnIkDYxaig8L6OpXRZQQZdz9bEwbvYxqAPssmlbvAe4KaS/SgaSYMlh4UCa1oVlP0er0bB&#10;ueyn+HdItpGZbAZ+3yY/19Naqe5nu5yC8NT6d/jV3mkFo/EQnmfCEZ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Ttt67EAAAA3AAAAA8AAAAAAAAAAAAAAAAAmAIAAGRycy9k&#10;b3ducmV2LnhtbFBLBQYAAAAABAAEAPUAAACJAwAAAAA=&#10;">
                <v:textbox>
                  <w:txbxContent>
                    <w:p w:rsidR="003D4891" w:rsidRPr="00643CF2" w:rsidRDefault="003D4891" w:rsidP="000F2222">
                      <w:pPr>
                        <w:jc w:val="center"/>
                        <w:rPr>
                          <w:rFonts w:ascii="Times New Roman" w:hAnsi="Times New Roman"/>
                          <w:sz w:val="24"/>
                          <w:szCs w:val="24"/>
                        </w:rPr>
                      </w:pPr>
                      <w:r w:rsidRPr="00643CF2">
                        <w:rPr>
                          <w:rFonts w:ascii="Times New Roman" w:hAnsi="Times New Roman"/>
                          <w:sz w:val="24"/>
                          <w:szCs w:val="24"/>
                        </w:rPr>
                        <w:t>Власник цінних паперів</w:t>
                      </w:r>
                    </w:p>
                  </w:txbxContent>
                </v:textbox>
              </v:rect>
              <v:rect id="Rectangle 72" o:spid="_x0000_s1348" style="position:absolute;left:4399;top:4181;width:1826;height:105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SNcQA&#10;AADcAAAADwAAAGRycy9kb3ducmV2LnhtbESPQYvCMBSE7wv+h/AWvK3pKopWo4ii6FHbi7dn82y7&#10;27yUJmrdX78RBI/DzHzDzBatqcSNGldaVvDdi0AQZ1aXnCtIk83XGITzyBory6TgQQ4W887HDGNt&#10;73yg29HnIkDYxaig8L6OpXRZQQZdz9bEwbvYxqAPssmlbvAe4KaS/SgaSYMlh4UCa1oVlP0er0bB&#10;ueyn+HdItpGZbAZ+3yY/19Naqe5nu5yC8NT6d/jV3mkFo/EQnmfCEZ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uhEjXEAAAA3AAAAA8AAAAAAAAAAAAAAAAAmAIAAGRycy9k&#10;b3ducmV2LnhtbFBLBQYAAAAABAAEAPUAAACJAwAAAAA=&#10;">
                <v:textbox>
                  <w:txbxContent>
                    <w:p w:rsidR="003D4891" w:rsidRPr="00643CF2" w:rsidRDefault="003D4891" w:rsidP="000F2222">
                      <w:pPr>
                        <w:jc w:val="center"/>
                        <w:rPr>
                          <w:rFonts w:ascii="Times New Roman" w:hAnsi="Times New Roman"/>
                          <w:sz w:val="24"/>
                          <w:szCs w:val="24"/>
                        </w:rPr>
                      </w:pPr>
                      <w:r w:rsidRPr="00643CF2">
                        <w:rPr>
                          <w:rFonts w:ascii="Times New Roman" w:hAnsi="Times New Roman"/>
                          <w:sz w:val="24"/>
                          <w:szCs w:val="24"/>
                        </w:rPr>
                        <w:t>Торговець цінними паперами</w:t>
                      </w:r>
                    </w:p>
                  </w:txbxContent>
                </v:textbox>
              </v:rect>
              <v:rect id="Rectangle 73" o:spid="_x0000_s1349" style="position:absolute;left:7168;top:3462;width:1575;height:107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OMQsMA&#10;AADcAAAADwAAAGRycy9kb3ducmV2LnhtbESPQYvCMBSE74L/ITzBm6YqFLcaRRTFPWq9eHs2z7ba&#10;vJQmavXXbxYW9jjMzDfMfNmaSjypcaVlBaNhBII4s7rkXMEp3Q6mIJxH1lhZJgVvcrBcdDtzTLR9&#10;8YGeR5+LAGGXoILC+zqR0mUFGXRDWxMH72obgz7IJpe6wVeAm0qOoyiWBksOCwXWtC4oux8fRsGl&#10;HJ/wc0h3kfnaTvx3m94e541S/V67moHw1Pr/8F97rxXE0xh+z4QjIB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3OMQsMAAADcAAAADwAAAAAAAAAAAAAAAACYAgAAZHJzL2Rv&#10;d25yZXYueG1sUEsFBgAAAAAEAAQA9QAAAIgDAAAAAA==&#10;">
                <v:textbox>
                  <w:txbxContent>
                    <w:p w:rsidR="003D4891" w:rsidRPr="00643CF2" w:rsidRDefault="003D4891" w:rsidP="000F2222">
                      <w:pPr>
                        <w:jc w:val="center"/>
                        <w:rPr>
                          <w:rFonts w:ascii="Times New Roman" w:hAnsi="Times New Roman"/>
                          <w:sz w:val="24"/>
                          <w:szCs w:val="24"/>
                        </w:rPr>
                      </w:pPr>
                      <w:r w:rsidRPr="00643CF2">
                        <w:rPr>
                          <w:rFonts w:ascii="Times New Roman" w:hAnsi="Times New Roman"/>
                          <w:sz w:val="24"/>
                          <w:szCs w:val="24"/>
                        </w:rPr>
                        <w:t>Покупець цінних паперів</w:t>
                      </w:r>
                    </w:p>
                  </w:txbxContent>
                </v:textbox>
              </v: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74" o:spid="_x0000_s1350" type="#_x0000_t13" style="position:absolute;left:4539;top:1452;width:1746;height:149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Ji+cMA&#10;AADcAAAADwAAAGRycy9kb3ducmV2LnhtbESPT2vCQBTE74LfYXmCN31pD1FSV5FKwZt/Dz2+Zl+T&#10;YPZtzK4m9tN3hUKPw8z8hlmselurO7e+cqLhZZqAYsmdqaTQcD59TOagfCAxVDthDQ/2sFoOBwvK&#10;jOvkwPdjKFSEiM9IQxlCkyH6vGRLfuoaluh9u9ZSiLIt0LTURbit8TVJUrRUSVwoqeH3kvPL8WY1&#10;fNWb9HPfXLdosNvzT4Kn/rDTejzq12+gAvfhP/zX3hoN6XwGzzPxCODy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AJi+cMAAADcAAAADwAAAAAAAAAAAAAAAACYAgAAZHJzL2Rv&#10;d25yZXYueG1sUEsFBgAAAAAEAAQA9QAAAIgDAAAAAA==&#10;">
                <v:textbox>
                  <w:txbxContent>
                    <w:p w:rsidR="003D4891" w:rsidRPr="007619B4" w:rsidRDefault="003D4891" w:rsidP="000F2222">
                      <w:pPr>
                        <w:jc w:val="center"/>
                        <w:rPr>
                          <w:sz w:val="20"/>
                          <w:szCs w:val="20"/>
                        </w:rPr>
                      </w:pPr>
                      <w:r w:rsidRPr="00CF6495">
                        <w:rPr>
                          <w:rFonts w:ascii="Times New Roman" w:hAnsi="Times New Roman"/>
                          <w:sz w:val="24"/>
                          <w:szCs w:val="24"/>
                        </w:rPr>
                        <w:t>Перерахунок цінних</w:t>
                      </w:r>
                      <w:r w:rsidRPr="007619B4">
                        <w:rPr>
                          <w:sz w:val="20"/>
                          <w:szCs w:val="20"/>
                        </w:rPr>
                        <w:t xml:space="preserve"> паперів</w:t>
                      </w:r>
                    </w:p>
                  </w:txbxContent>
                </v:textbox>
              </v:shape>
            </v:group>
          </v:group>
        </w:pict>
      </w:r>
    </w:p>
    <w:p w:rsidR="00CA23CB" w:rsidRPr="00AE6579" w:rsidRDefault="00CA23CB" w:rsidP="006F5D3E">
      <w:pPr>
        <w:spacing w:after="0" w:line="240" w:lineRule="auto"/>
        <w:rPr>
          <w:rFonts w:ascii="Times New Roman" w:hAnsi="Times New Roman"/>
          <w:lang w:val="uk-UA"/>
        </w:rPr>
      </w:pPr>
    </w:p>
    <w:p w:rsidR="00CA23CB" w:rsidRPr="00AE6579" w:rsidRDefault="00CA23CB" w:rsidP="006F5D3E">
      <w:pPr>
        <w:spacing w:after="0" w:line="240" w:lineRule="auto"/>
        <w:rPr>
          <w:rFonts w:ascii="Times New Roman" w:hAnsi="Times New Roman"/>
          <w:lang w:val="uk-UA"/>
        </w:rPr>
      </w:pPr>
    </w:p>
    <w:p w:rsidR="00CA23CB" w:rsidRPr="00AE6579" w:rsidRDefault="00CA23CB" w:rsidP="006F5D3E">
      <w:pPr>
        <w:spacing w:after="0" w:line="240" w:lineRule="auto"/>
        <w:rPr>
          <w:rFonts w:ascii="Times New Roman" w:hAnsi="Times New Roman"/>
          <w:lang w:val="uk-UA"/>
        </w:rPr>
      </w:pPr>
    </w:p>
    <w:p w:rsidR="00CA23CB" w:rsidRPr="00AE6579" w:rsidRDefault="00CA23CB" w:rsidP="006F5D3E">
      <w:pPr>
        <w:spacing w:after="0" w:line="240" w:lineRule="auto"/>
        <w:rPr>
          <w:rFonts w:ascii="Times New Roman" w:hAnsi="Times New Roman"/>
          <w:lang w:val="uk-UA"/>
        </w:rPr>
      </w:pPr>
    </w:p>
    <w:p w:rsidR="00CA23CB" w:rsidRPr="00AE6579" w:rsidRDefault="00CA23CB" w:rsidP="006F5D3E">
      <w:pPr>
        <w:spacing w:after="0" w:line="240" w:lineRule="auto"/>
        <w:rPr>
          <w:rFonts w:ascii="Times New Roman" w:hAnsi="Times New Roman"/>
          <w:lang w:val="uk-UA"/>
        </w:rPr>
      </w:pPr>
    </w:p>
    <w:p w:rsidR="00CA23CB" w:rsidRPr="00AE6579" w:rsidRDefault="00CA23CB" w:rsidP="006F5D3E">
      <w:pPr>
        <w:spacing w:after="0" w:line="240" w:lineRule="auto"/>
        <w:rPr>
          <w:rFonts w:ascii="Times New Roman" w:hAnsi="Times New Roman"/>
          <w:lang w:val="uk-UA"/>
        </w:rPr>
      </w:pPr>
    </w:p>
    <w:p w:rsidR="00CA23CB" w:rsidRPr="00AE6579" w:rsidRDefault="00CA23CB" w:rsidP="006F5D3E">
      <w:pPr>
        <w:spacing w:after="0" w:line="240" w:lineRule="auto"/>
        <w:rPr>
          <w:rFonts w:ascii="Times New Roman" w:hAnsi="Times New Roman"/>
          <w:lang w:val="uk-UA"/>
        </w:rPr>
      </w:pPr>
    </w:p>
    <w:p w:rsidR="00CA23CB" w:rsidRPr="00AE6579" w:rsidRDefault="00CA23CB" w:rsidP="006F5D3E">
      <w:pPr>
        <w:spacing w:after="0" w:line="240" w:lineRule="auto"/>
        <w:rPr>
          <w:rFonts w:ascii="Times New Roman" w:hAnsi="Times New Roman"/>
          <w:lang w:val="uk-UA"/>
        </w:rPr>
      </w:pPr>
    </w:p>
    <w:p w:rsidR="00CA23CB" w:rsidRPr="00AE6579" w:rsidRDefault="00CA23CB" w:rsidP="006F5D3E">
      <w:pPr>
        <w:spacing w:after="0" w:line="240" w:lineRule="auto"/>
        <w:rPr>
          <w:rFonts w:ascii="Times New Roman" w:hAnsi="Times New Roman"/>
          <w:lang w:val="uk-UA"/>
        </w:rPr>
      </w:pPr>
    </w:p>
    <w:p w:rsidR="00CA23CB" w:rsidRPr="00AE6579" w:rsidRDefault="00CA23CB" w:rsidP="006F5D3E">
      <w:pPr>
        <w:spacing w:after="0" w:line="240" w:lineRule="auto"/>
        <w:rPr>
          <w:rFonts w:ascii="Times New Roman" w:hAnsi="Times New Roman"/>
          <w:lang w:val="uk-UA"/>
        </w:rPr>
      </w:pPr>
    </w:p>
    <w:p w:rsidR="00CA23CB" w:rsidRPr="00AE6579" w:rsidRDefault="00CA23CB" w:rsidP="006F5D3E">
      <w:pPr>
        <w:spacing w:after="0" w:line="240" w:lineRule="auto"/>
        <w:rPr>
          <w:rFonts w:ascii="Times New Roman" w:hAnsi="Times New Roman"/>
          <w:lang w:val="uk-UA"/>
        </w:rPr>
      </w:pPr>
    </w:p>
    <w:p w:rsidR="00CA23CB" w:rsidRPr="00AE6579" w:rsidRDefault="00CA23CB" w:rsidP="006F5D3E">
      <w:pPr>
        <w:spacing w:after="0" w:line="240" w:lineRule="auto"/>
        <w:rPr>
          <w:rFonts w:ascii="Times New Roman" w:hAnsi="Times New Roman"/>
          <w:lang w:val="uk-UA"/>
        </w:rPr>
      </w:pPr>
    </w:p>
    <w:p w:rsidR="00CA23CB" w:rsidRPr="00AE6579" w:rsidRDefault="00CA23CB" w:rsidP="006F5D3E">
      <w:pPr>
        <w:spacing w:after="0" w:line="240" w:lineRule="auto"/>
        <w:rPr>
          <w:rFonts w:ascii="Times New Roman" w:hAnsi="Times New Roman"/>
          <w:lang w:val="uk-UA"/>
        </w:rPr>
      </w:pPr>
    </w:p>
    <w:p w:rsidR="00CA23CB" w:rsidRPr="00AE6579" w:rsidRDefault="00CA23CB" w:rsidP="006F5D3E">
      <w:pPr>
        <w:spacing w:after="0" w:line="240" w:lineRule="auto"/>
        <w:rPr>
          <w:rFonts w:ascii="Times New Roman" w:hAnsi="Times New Roman"/>
          <w:lang w:val="uk-UA"/>
        </w:rPr>
      </w:pPr>
    </w:p>
    <w:p w:rsidR="00CA23CB" w:rsidRPr="00AE6579" w:rsidRDefault="00CA23CB" w:rsidP="006F5D3E">
      <w:pPr>
        <w:spacing w:after="0" w:line="240" w:lineRule="auto"/>
        <w:rPr>
          <w:rFonts w:ascii="Times New Roman" w:hAnsi="Times New Roman"/>
          <w:lang w:val="uk-UA"/>
        </w:rPr>
      </w:pPr>
    </w:p>
    <w:p w:rsidR="005E4568" w:rsidRDefault="005E4568" w:rsidP="001E2169">
      <w:pPr>
        <w:pStyle w:val="26"/>
        <w:keepNext/>
        <w:ind w:firstLine="708"/>
        <w:rPr>
          <w:rFonts w:ascii="Times New Roman" w:hAnsi="Times New Roman" w:cs="Times New Roman"/>
          <w:color w:val="auto"/>
          <w:sz w:val="28"/>
          <w:szCs w:val="28"/>
        </w:rPr>
      </w:pPr>
    </w:p>
    <w:p w:rsidR="001E2169" w:rsidRPr="00690C37" w:rsidRDefault="001E2169" w:rsidP="00690C37">
      <w:pPr>
        <w:pStyle w:val="26"/>
        <w:keepNext/>
        <w:ind w:firstLine="708"/>
        <w:jc w:val="center"/>
        <w:rPr>
          <w:rFonts w:ascii="Times New Roman" w:hAnsi="Times New Roman" w:cs="Times New Roman"/>
          <w:color w:val="auto"/>
          <w:sz w:val="28"/>
          <w:szCs w:val="28"/>
          <w:lang w:val="ru-RU"/>
        </w:rPr>
      </w:pPr>
      <w:r w:rsidRPr="00AE6579">
        <w:rPr>
          <w:rFonts w:ascii="Times New Roman" w:hAnsi="Times New Roman" w:cs="Times New Roman"/>
          <w:color w:val="auto"/>
          <w:sz w:val="28"/>
          <w:szCs w:val="28"/>
        </w:rPr>
        <w:t xml:space="preserve">Рисунок </w:t>
      </w:r>
      <w:r w:rsidR="005559B1" w:rsidRPr="00AE6579">
        <w:rPr>
          <w:rFonts w:ascii="Times New Roman" w:hAnsi="Times New Roman" w:cs="Times New Roman"/>
          <w:color w:val="auto"/>
          <w:sz w:val="28"/>
          <w:szCs w:val="28"/>
        </w:rPr>
        <w:t>8</w:t>
      </w:r>
      <w:r w:rsidRPr="00AE6579">
        <w:rPr>
          <w:rFonts w:ascii="Times New Roman" w:hAnsi="Times New Roman" w:cs="Times New Roman"/>
          <w:color w:val="auto"/>
          <w:sz w:val="28"/>
          <w:szCs w:val="28"/>
        </w:rPr>
        <w:t>.</w:t>
      </w:r>
      <w:r w:rsidR="00D44AB1" w:rsidRPr="00AE6579">
        <w:rPr>
          <w:rFonts w:ascii="Times New Roman" w:hAnsi="Times New Roman" w:cs="Times New Roman"/>
          <w:color w:val="auto"/>
          <w:sz w:val="28"/>
          <w:szCs w:val="28"/>
        </w:rPr>
        <w:t>4</w:t>
      </w:r>
      <w:r w:rsidR="00F468DD">
        <w:rPr>
          <w:rFonts w:ascii="Times New Roman" w:hAnsi="Times New Roman" w:cs="Times New Roman"/>
          <w:color w:val="auto"/>
          <w:sz w:val="28"/>
          <w:szCs w:val="28"/>
        </w:rPr>
        <w:t>–</w:t>
      </w:r>
      <w:r w:rsidRPr="00AE6579">
        <w:rPr>
          <w:rFonts w:ascii="Times New Roman" w:hAnsi="Times New Roman" w:cs="Times New Roman"/>
          <w:color w:val="auto"/>
          <w:sz w:val="28"/>
          <w:szCs w:val="28"/>
        </w:rPr>
        <w:t xml:space="preserve"> Вторинний ринок цінних паперів</w:t>
      </w:r>
      <w:r w:rsidR="00690C37">
        <w:rPr>
          <w:rFonts w:ascii="Times New Roman" w:hAnsi="Times New Roman"/>
          <w:sz w:val="28"/>
          <w:szCs w:val="28"/>
        </w:rPr>
        <w:t>[</w:t>
      </w:r>
      <w:r w:rsidR="00690C37">
        <w:rPr>
          <w:rFonts w:ascii="Times New Roman" w:hAnsi="Times New Roman"/>
          <w:sz w:val="28"/>
          <w:szCs w:val="28"/>
          <w:lang w:val="ru-RU"/>
        </w:rPr>
        <w:t>6</w:t>
      </w:r>
      <w:r w:rsidR="00690C37">
        <w:rPr>
          <w:rFonts w:ascii="Times New Roman" w:hAnsi="Times New Roman"/>
          <w:sz w:val="28"/>
          <w:szCs w:val="28"/>
        </w:rPr>
        <w:t>]</w:t>
      </w:r>
    </w:p>
    <w:p w:rsidR="00CA23CB" w:rsidRPr="00AE6579" w:rsidRDefault="00CA23CB" w:rsidP="006F5D3E">
      <w:pPr>
        <w:spacing w:after="0" w:line="240" w:lineRule="auto"/>
        <w:rPr>
          <w:rFonts w:ascii="Times New Roman" w:hAnsi="Times New Roman"/>
          <w:lang w:val="uk-UA"/>
        </w:rPr>
      </w:pPr>
    </w:p>
    <w:p w:rsidR="005E4568" w:rsidRPr="00AE6579" w:rsidRDefault="005E4568" w:rsidP="006F5D3E">
      <w:pPr>
        <w:spacing w:after="0" w:line="240" w:lineRule="auto"/>
        <w:rPr>
          <w:rFonts w:ascii="Times New Roman" w:hAnsi="Times New Roman"/>
          <w:lang w:val="uk-UA"/>
        </w:rPr>
      </w:pPr>
    </w:p>
    <w:p w:rsidR="001E2169" w:rsidRPr="00AE6579" w:rsidRDefault="00913326" w:rsidP="001E2169">
      <w:pPr>
        <w:pStyle w:val="26"/>
        <w:keepNext/>
        <w:ind w:firstLine="709"/>
        <w:jc w:val="right"/>
        <w:rPr>
          <w:rFonts w:ascii="Times New Roman" w:hAnsi="Times New Roman" w:cs="Times New Roman"/>
          <w:color w:val="auto"/>
          <w:sz w:val="28"/>
          <w:szCs w:val="28"/>
        </w:rPr>
      </w:pPr>
      <w:r>
        <w:rPr>
          <w:noProof/>
          <w:color w:val="auto"/>
          <w:lang w:val="ru-RU"/>
        </w:rPr>
        <w:pict>
          <v:rect id="Прямоугольник 703" o:spid="_x0000_s1351" style="position:absolute;left:0;text-align:left;margin-left:212.3pt;margin-top:3.3pt;width:102pt;height:40.2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">
            <v:textbox>
              <w:txbxContent>
                <w:p w:rsidR="003D4891" w:rsidRPr="004D0575" w:rsidRDefault="003D4891" w:rsidP="001E2169">
                  <w:pPr>
                    <w:jc w:val="center"/>
                    <w:rPr>
                      <w:rFonts w:ascii="Times New Roman" w:hAnsi="Times New Roman"/>
                      <w:sz w:val="24"/>
                      <w:szCs w:val="24"/>
                    </w:rPr>
                  </w:pPr>
                  <w:r w:rsidRPr="004D0575">
                    <w:rPr>
                      <w:rFonts w:ascii="Times New Roman" w:hAnsi="Times New Roman"/>
                      <w:sz w:val="24"/>
                      <w:szCs w:val="24"/>
                    </w:rPr>
                    <w:t>Емітенти цінних паперів</w:t>
                  </w:r>
                </w:p>
              </w:txbxContent>
            </v:textbox>
          </v:rect>
        </w:pict>
      </w:r>
      <w:r>
        <w:rPr>
          <w:noProof/>
          <w:color w:val="auto"/>
          <w:lang w:val="ru-RU"/>
        </w:rPr>
        <w:pict>
          <v:rect id="Прямоугольник 704" o:spid="_x0000_s1352" style="position:absolute;left:0;text-align:left;margin-left:51.65pt;margin-top:64.25pt;width:74.1pt;height:30.6pt;z-index:251663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">
            <v:textbox>
              <w:txbxContent>
                <w:p w:rsidR="003D4891" w:rsidRPr="004D0575" w:rsidRDefault="003D4891" w:rsidP="001E2169">
                  <w:pPr>
                    <w:jc w:val="center"/>
                    <w:rPr>
                      <w:rFonts w:ascii="Times New Roman" w:hAnsi="Times New Roman"/>
                      <w:sz w:val="24"/>
                      <w:szCs w:val="24"/>
                    </w:rPr>
                  </w:pPr>
                  <w:r w:rsidRPr="004D0575">
                    <w:rPr>
                      <w:rFonts w:ascii="Times New Roman" w:hAnsi="Times New Roman"/>
                      <w:sz w:val="24"/>
                      <w:szCs w:val="24"/>
                    </w:rPr>
                    <w:t>Держава</w:t>
                  </w:r>
                </w:p>
              </w:txbxContent>
            </v:textbox>
          </v:rect>
        </w:pict>
      </w:r>
    </w:p>
    <w:p w:rsidR="001E2169" w:rsidRPr="00AE6579" w:rsidRDefault="001E2169" w:rsidP="001E2169">
      <w:pPr>
        <w:pStyle w:val="26"/>
        <w:keepNext/>
        <w:ind w:firstLine="709"/>
        <w:jc w:val="right"/>
        <w:rPr>
          <w:rFonts w:ascii="Times New Roman" w:hAnsi="Times New Roman" w:cs="Times New Roman"/>
          <w:color w:val="auto"/>
          <w:sz w:val="28"/>
          <w:szCs w:val="28"/>
        </w:rPr>
      </w:pPr>
    </w:p>
    <w:p w:rsidR="001E2169" w:rsidRPr="00AE6579" w:rsidRDefault="00913326" w:rsidP="001E2169">
      <w:pPr>
        <w:pStyle w:val="26"/>
        <w:keepNext/>
        <w:ind w:firstLine="709"/>
        <w:jc w:val="right"/>
        <w:rPr>
          <w:rFonts w:ascii="Times New Roman" w:hAnsi="Times New Roman" w:cs="Times New Roman"/>
          <w:color w:val="auto"/>
          <w:sz w:val="28"/>
          <w:szCs w:val="28"/>
        </w:rPr>
      </w:pPr>
      <w:r>
        <w:rPr>
          <w:rFonts w:ascii="Times New Roman" w:hAnsi="Times New Roman" w:cs="Times New Roman"/>
          <w:noProof/>
          <w:color w:val="auto"/>
          <w:sz w:val="28"/>
          <w:szCs w:val="28"/>
          <w:lang w:val="ru-RU"/>
        </w:rPr>
        <w:pict>
          <v:group id="Группа 696" o:spid="_x0000_s1395" style="position:absolute;left:0;text-align:left;margin-left:96.1pt;margin-top:11.55pt;width:324pt;height:21.1pt;z-index:251680256" coordorigin="3056,9996" coordsize="6480,4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">
            <v:shape id="AutoShape 99" o:spid="_x0000_s1401" type="#_x0000_t32" style="position:absolute;left:3056;top:10144;width:6480;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SFCVcYAAADcAAAADwAAAGRycy9kb3ducmV2LnhtbESPQWsCMRSE7wX/Q3iCl1KzCtV2a5RV&#10;EKrgQW3vr5vXTXDzsm6ibv+9KRR6HGbmG2a26FwtrtQG61nBaJiBIC69tlwp+Diun15AhIissfZM&#10;Cn4owGLee5hhrv2N93Q9xEokCIccFZgYm1zKUBpyGIa+IU7et28dxiTbSuoWbwnuajnOsol0aDkt&#10;GGxoZag8HS5OwW4zWhZfxm62+7PdPa+L+lI9fio16HfFG4hIXfwP/7XftYLJ6xR+z6QjIO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0hQlXGAAAA3AAAAA8AAAAAAAAA&#10;AAAAAAAAoQIAAGRycy9kb3ducmV2LnhtbFBLBQYAAAAABAAEAPkAAACUAwAAAAA=&#10;"/>
            <v:shape id="AutoShape 100" o:spid="_x0000_s1400" type="#_x0000_t32" style="position:absolute;left:3056;top:10144;width:0;height:27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Wl6cMIAAADcAAAADwAAAGRycy9kb3ducmV2LnhtbERPy4rCMBTdD/gP4QruxlQXMq1GGQRF&#10;lFn4oDi7S3OnLdPclCRq9evNQnB5OO/ZojONuJLztWUFo2ECgriwuuZSwem4+vwC4QOyxsYyKbiT&#10;h8W89zHDTNsb7+l6CKWIIewzVFCF0GZS+qIig35oW+LI/VlnMEToSqkd3mK4aeQ4SSbSYM2xocKW&#10;lhUV/4eLUXDepZf8nv/QNh+l2190xj+Oa6UG/e57CiJQF97il3ujFUzSuDaeiUdAz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Wl6cMIAAADcAAAADwAAAAAAAAAAAAAA&#10;AAChAgAAZHJzL2Rvd25yZXYueG1sUEsFBgAAAAAEAAQA+QAAAJADAAAAAA==&#10;">
              <v:stroke endarrow="block"/>
            </v:shape>
            <v:shape id="AutoShape 101" o:spid="_x0000_s1399" type="#_x0000_t32" style="position:absolute;left:5376;top:10144;width:0;height:27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iXf68UAAADcAAAADwAAAGRycy9kb3ducmV2LnhtbESPQWvCQBSE7wX/w/KE3pqNHqSJriKC&#10;Uiw9qCXo7ZF9JsHs27C7auyvdwuFHoeZ+YaZLXrTihs531hWMEpSEMSl1Q1XCr4P67d3ED4ga2wt&#10;k4IHeVjMBy8zzLW9845u+1CJCGGfo4I6hC6X0pc1GfSJ7Yijd7bOYIjSVVI7vEe4aeU4TSfSYMNx&#10;ocaOVjWVl/3VKDh+ZtfiUXzRthhl2xM6438OG6Veh/1yCiJQH/7Df+0PrWCSZfB7Jh4BOX8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iXf68UAAADcAAAADwAAAAAAAAAA&#10;AAAAAAChAgAAZHJzL2Rvd25yZXYueG1sUEsFBgAAAAAEAAQA+QAAAJMDAAAAAA==&#10;">
              <v:stroke endarrow="block"/>
            </v:shape>
            <v:shape id="AutoShape 102" o:spid="_x0000_s1398" type="#_x0000_t32" style="position:absolute;left:7684;top:10144;width:0;height:27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fTsbMIAAADcAAAADwAAAGRycy9kb3ducmV2LnhtbERPy4rCMBTdC/MP4Q6409RZ+KhGGQZG&#10;RHHhg6K7S3OnLdPclCRq9evNQnB5OO/ZojW1uJLzlWUFg34Cgji3uuJCwfHw2xuD8AFZY22ZFNzJ&#10;w2L+0Zlhqu2Nd3Tdh0LEEPYpKihDaFIpfV6SQd+3DXHk/qwzGCJ0hdQObzHc1PIrSYbSYMWxocSG&#10;fkrK//cXo+C0mVyye7aldTaYrM/ojH8clkp1P9vvKYhAbXiLX+6VVjBK4vx4Jh4BOX8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fTsbMIAAADcAAAADwAAAAAAAAAAAAAA&#10;AAChAgAAZHJzL2Rvd25yZXYueG1sUEsFBgAAAAAEAAQA+QAAAJADAAAAAA==&#10;">
              <v:stroke endarrow="block"/>
            </v:shape>
            <v:shape id="AutoShape 103" o:spid="_x0000_s1397" type="#_x0000_t32" style="position:absolute;left:9536;top:10134;width:0;height:27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rhJ98YAAADcAAAADwAAAGRycy9kb3ducmV2LnhtbESPQWvCQBSE7wX/w/IEb3WTHrSmrkGE&#10;iig9VCXY2yP7moRm34bdNcb++m6h0OMwM98wy3wwrejJ+caygnSagCAurW64UnA+vT4+g/ABWWNr&#10;mRTcyUO+Gj0sMdP2xu/UH0MlIoR9hgrqELpMSl/WZNBPbUccvU/rDIYoXSW1w1uEm1Y+JclMGmw4&#10;LtTY0aam8ut4NQouh8W1uBdvtC/Sxf4DnfHfp61Sk/GwfgERaAj/4b/2TiuYJyn8nolHQK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64SffGAAAA3AAAAA8AAAAAAAAA&#10;AAAAAAAAoQIAAGRycy9kb3ducmV2LnhtbFBLBQYAAAAABAAEAPkAAACUAwAAAAA=&#10;">
              <v:stroke endarrow="block"/>
            </v:shape>
            <v:shape id="AutoShape 104" o:spid="_x0000_s1396" type="#_x0000_t32" style="position:absolute;left:6473;top:9996;width:8;height:14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71718UAAADcAAAADwAAAGRycy9kb3ducmV2LnhtbESPQWsCMRSE74L/ITzBi9SsgrZsjbIV&#10;BC140Lb3181zE9y8bDdRt/++KQgeh5n5hlmsOleLK7XBelYwGWcgiEuvLVcKPj82Ty8gQkTWWHsm&#10;Bb8UYLXs9xaYa3/jA12PsRIJwiFHBSbGJpcylIYchrFviJN38q3DmGRbSd3iLcFdLadZNpcOLacF&#10;gw2tDZXn48Up2O8mb8W3sbv3w4/dzzZFfalGX0oNB13xCiJSFx/he3urFTxnU/g/k46AXP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71718UAAADcAAAADwAAAAAAAAAA&#10;AAAAAAChAgAAZHJzL2Rvd25yZXYueG1sUEsFBgAAAAAEAAQA+QAAAJMDAAAAAA==&#10;"/>
          </v:group>
        </w:pict>
      </w:r>
    </w:p>
    <w:p w:rsidR="001E2169" w:rsidRPr="00AE6579" w:rsidRDefault="00913326" w:rsidP="001E2169">
      <w:pPr>
        <w:keepNext/>
        <w:widowControl w:val="0"/>
        <w:ind w:firstLine="709"/>
        <w:jc w:val="right"/>
        <w:rPr>
          <w:szCs w:val="28"/>
        </w:rPr>
      </w:pPr>
      <w:r>
        <w:rPr>
          <w:noProof/>
          <w:szCs w:val="28"/>
          <w:lang w:eastAsia="ru-RU"/>
        </w:rPr>
        <w:pict>
          <v:rect id="Прямоугольник 694" o:spid="_x0000_s1353" style="position:absolute;left:0;text-align:left;margin-left:287.3pt;margin-top:17pt;width:85pt;height:49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">
            <v:textbox>
              <w:txbxContent>
                <w:p w:rsidR="003D4891" w:rsidRPr="00FB3EBC" w:rsidRDefault="003D4891" w:rsidP="001E2169">
                  <w:pPr>
                    <w:jc w:val="center"/>
                    <w:rPr>
                      <w:rFonts w:ascii="Times New Roman" w:hAnsi="Times New Roman"/>
                      <w:sz w:val="24"/>
                      <w:szCs w:val="24"/>
                    </w:rPr>
                  </w:pPr>
                  <w:r w:rsidRPr="00FB3EBC">
                    <w:rPr>
                      <w:rFonts w:ascii="Times New Roman" w:hAnsi="Times New Roman"/>
                      <w:sz w:val="24"/>
                      <w:szCs w:val="24"/>
                    </w:rPr>
                    <w:t>Приватні підприємства</w:t>
                  </w:r>
                </w:p>
              </w:txbxContent>
            </v:textbox>
          </v:rect>
        </w:pict>
      </w:r>
      <w:r>
        <w:rPr>
          <w:noProof/>
          <w:szCs w:val="28"/>
          <w:lang w:eastAsia="ru-RU"/>
        </w:rPr>
        <w:pict>
          <v:rect id="Прямоугольник 695" o:spid="_x0000_s1354" style="position:absolute;left:0;text-align:left;margin-left:399.3pt;margin-top:17.1pt;width:84pt;height:39pt;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">
            <v:textbox>
              <w:txbxContent>
                <w:p w:rsidR="003D4891" w:rsidRPr="00FB3EBC" w:rsidRDefault="003D4891" w:rsidP="001E2169">
                  <w:pPr>
                    <w:jc w:val="center"/>
                    <w:rPr>
                      <w:rFonts w:ascii="Times New Roman" w:hAnsi="Times New Roman"/>
                      <w:sz w:val="24"/>
                      <w:szCs w:val="24"/>
                    </w:rPr>
                  </w:pPr>
                  <w:r w:rsidRPr="00FB3EBC">
                    <w:rPr>
                      <w:rFonts w:ascii="Times New Roman" w:hAnsi="Times New Roman"/>
                      <w:sz w:val="24"/>
                      <w:szCs w:val="24"/>
                    </w:rPr>
                    <w:t>Нерезиденти</w:t>
                  </w:r>
                </w:p>
              </w:txbxContent>
            </v:textbox>
          </v:rect>
        </w:pict>
      </w:r>
      <w:r>
        <w:rPr>
          <w:noProof/>
          <w:lang w:eastAsia="ru-RU"/>
        </w:rPr>
        <w:pict>
          <v:rect id="Прямоугольник 713" o:spid="_x0000_s1355" style="position:absolute;left:0;text-align:left;margin-left:191.95pt;margin-top:17.1pt;width:77.4pt;height:36.6pt;z-index:2516751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">
            <v:textbox>
              <w:txbxContent>
                <w:p w:rsidR="003D4891" w:rsidRPr="004D0575" w:rsidRDefault="003D4891" w:rsidP="001E2169">
                  <w:pPr>
                    <w:jc w:val="center"/>
                    <w:rPr>
                      <w:rFonts w:ascii="Times New Roman" w:hAnsi="Times New Roman"/>
                      <w:sz w:val="24"/>
                      <w:szCs w:val="24"/>
                    </w:rPr>
                  </w:pPr>
                  <w:r w:rsidRPr="004D0575">
                    <w:rPr>
                      <w:rFonts w:ascii="Times New Roman" w:hAnsi="Times New Roman"/>
                      <w:sz w:val="24"/>
                      <w:szCs w:val="24"/>
                    </w:rPr>
                    <w:t>Акціонерні товариства</w:t>
                  </w:r>
                </w:p>
              </w:txbxContent>
            </v:textbox>
          </v:rect>
        </w:pict>
      </w:r>
    </w:p>
    <w:p w:rsidR="001E2169" w:rsidRPr="00AE6579" w:rsidRDefault="00913326" w:rsidP="001E2169">
      <w:pPr>
        <w:keepNext/>
        <w:widowControl w:val="0"/>
        <w:ind w:firstLine="709"/>
        <w:jc w:val="right"/>
        <w:rPr>
          <w:szCs w:val="28"/>
        </w:rPr>
      </w:pPr>
      <w:r>
        <w:rPr>
          <w:noProof/>
          <w:lang w:eastAsia="ru-RU"/>
        </w:rPr>
        <w:pict>
          <v:shape id="Прямая со стрелкой 708" o:spid="_x0000_s1394" type="#_x0000_t32" style="position:absolute;left:0;text-align:left;margin-left:39.3pt;margin-top:4.5pt;width:12.9pt;height:0;z-index:251668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"/>
        </w:pict>
      </w:r>
      <w:r>
        <w:rPr>
          <w:noProof/>
          <w:lang w:eastAsia="ru-RU"/>
        </w:rPr>
        <w:pict>
          <v:shape id="Прямая со стрелкой 707" o:spid="_x0000_s1393" type="#_x0000_t32" style="position:absolute;left:0;text-align:left;margin-left:39.3pt;margin-top:5.5pt;width:2pt;height:157.6pt;z-index:251667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"/>
        </w:pict>
      </w:r>
      <w:r>
        <w:rPr>
          <w:noProof/>
          <w:szCs w:val="28"/>
          <w:lang w:eastAsia="ru-RU"/>
        </w:rPr>
        <w:pict>
          <v:shape id="Прямая со стрелкой 692" o:spid="_x0000_s1392" type="#_x0000_t32" style="position:absolute;left:0;text-align:left;margin-left:389.3pt;margin-top:14.5pt;width:0;height:69.4pt;z-index:251660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"/>
        </w:pict>
      </w:r>
      <w:r>
        <w:rPr>
          <w:noProof/>
          <w:szCs w:val="28"/>
          <w:lang w:eastAsia="ru-RU"/>
        </w:rPr>
        <w:pict>
          <v:shape id="Прямая со стрелкой 693" o:spid="_x0000_s1391" type="#_x0000_t32" style="position:absolute;left:0;text-align:left;margin-left:389.3pt;margin-top:13.5pt;width:10pt;height:.6pt;flip:y;z-index:251662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"/>
        </w:pict>
      </w:r>
      <w:r>
        <w:rPr>
          <w:noProof/>
          <w:lang w:eastAsia="ru-RU"/>
        </w:rPr>
        <w:pict>
          <v:shape id="Прямая со стрелкой 714" o:spid="_x0000_s1390" type="#_x0000_t32" style="position:absolute;left:0;text-align:left;margin-left:176.9pt;margin-top:5.5pt;width:.4pt;height:110pt;z-index:251676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"/>
        </w:pict>
      </w:r>
      <w:r>
        <w:rPr>
          <w:noProof/>
          <w:lang w:eastAsia="ru-RU"/>
        </w:rPr>
        <w:pict>
          <v:shape id="Прямая со стрелкой 715" o:spid="_x0000_s1389" type="#_x0000_t32" style="position:absolute;left:0;text-align:left;margin-left:176.3pt;margin-top:5.5pt;width:16pt;height:0;z-index:2516771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"/>
        </w:pict>
      </w:r>
    </w:p>
    <w:p w:rsidR="001E2169" w:rsidRPr="00AE6579" w:rsidRDefault="00913326" w:rsidP="001E2169">
      <w:pPr>
        <w:keepNext/>
        <w:widowControl w:val="0"/>
        <w:ind w:firstLine="709"/>
        <w:jc w:val="right"/>
        <w:rPr>
          <w:szCs w:val="28"/>
        </w:rPr>
      </w:pPr>
      <w:r>
        <w:rPr>
          <w:noProof/>
          <w:lang w:eastAsia="ru-RU"/>
        </w:rPr>
        <w:pict>
          <v:rect id="Прямоугольник 705" o:spid="_x0000_s1356" style="position:absolute;left:0;text-align:left;margin-left:61.3pt;margin-top:7pt;width:89pt;height:44pt;z-index:251664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">
            <v:textbox>
              <w:txbxContent>
                <w:p w:rsidR="003D4891" w:rsidRPr="00FB3EBC" w:rsidRDefault="003D4891" w:rsidP="001E2169">
                  <w:pPr>
                    <w:rPr>
                      <w:rFonts w:ascii="Times New Roman" w:hAnsi="Times New Roman"/>
                      <w:sz w:val="24"/>
                      <w:szCs w:val="24"/>
                    </w:rPr>
                  </w:pPr>
                  <w:r w:rsidRPr="00FB3EBC">
                    <w:rPr>
                      <w:rFonts w:ascii="Times New Roman" w:hAnsi="Times New Roman"/>
                      <w:sz w:val="24"/>
                      <w:szCs w:val="24"/>
                    </w:rPr>
                    <w:t>Уряд України (МФУ і НБУ)</w:t>
                  </w:r>
                </w:p>
              </w:txbxContent>
            </v:textbox>
          </v:rect>
        </w:pict>
      </w:r>
      <w:r>
        <w:rPr>
          <w:noProof/>
          <w:lang w:eastAsia="ru-RU"/>
        </w:rPr>
        <w:pict>
          <v:rect id="Прямоугольник 711" o:spid="_x0000_s1357" style="position:absolute;left:0;text-align:left;margin-left:191.3pt;margin-top:17pt;width:75.85pt;height:43.4pt;z-index:251673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">
            <v:textbox>
              <w:txbxContent>
                <w:p w:rsidR="003D4891" w:rsidRPr="00FB3EBC" w:rsidRDefault="003D4891" w:rsidP="001E2169">
                  <w:pPr>
                    <w:jc w:val="center"/>
                    <w:rPr>
                      <w:rFonts w:ascii="Times New Roman" w:hAnsi="Times New Roman"/>
                      <w:sz w:val="24"/>
                      <w:szCs w:val="24"/>
                    </w:rPr>
                  </w:pPr>
                  <w:r w:rsidRPr="00FB3EBC">
                    <w:rPr>
                      <w:rFonts w:ascii="Times New Roman" w:hAnsi="Times New Roman"/>
                      <w:sz w:val="24"/>
                      <w:szCs w:val="24"/>
                    </w:rPr>
                    <w:t>Виробнича сфера</w:t>
                  </w:r>
                </w:p>
              </w:txbxContent>
            </v:textbox>
          </v:rect>
        </w:pict>
      </w:r>
    </w:p>
    <w:p w:rsidR="001E2169" w:rsidRPr="00AE6579" w:rsidRDefault="00913326" w:rsidP="001E2169">
      <w:pPr>
        <w:keepNext/>
        <w:widowControl w:val="0"/>
        <w:ind w:firstLine="709"/>
        <w:jc w:val="right"/>
        <w:rPr>
          <w:szCs w:val="28"/>
        </w:rPr>
      </w:pPr>
      <w:r>
        <w:rPr>
          <w:noProof/>
          <w:lang w:eastAsia="ru-RU"/>
        </w:rPr>
        <w:pict>
          <v:shape id="Прямая со стрелкой 709" o:spid="_x0000_s1388" type="#_x0000_t32" style="position:absolute;left:0;text-align:left;margin-left:40.3pt;margin-top:5.15pt;width:21.2pt;height:0;z-index:2516700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">
            <v:stroke endarrow="block"/>
          </v:shape>
        </w:pict>
      </w:r>
      <w:r>
        <w:rPr>
          <w:noProof/>
          <w:szCs w:val="28"/>
          <w:lang w:eastAsia="ru-RU"/>
        </w:rPr>
        <w:pict>
          <v:rect id="Прямоугольник 691" o:spid="_x0000_s1358" style="position:absolute;left:0;text-align:left;margin-left:404.3pt;margin-top:8.55pt;width:79pt;height:56pt;z-index:25165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">
            <v:textbox>
              <w:txbxContent>
                <w:p w:rsidR="003D4891" w:rsidRPr="00FB3EBC" w:rsidRDefault="003D4891" w:rsidP="001E2169">
                  <w:pPr>
                    <w:jc w:val="center"/>
                    <w:rPr>
                      <w:rFonts w:ascii="Times New Roman" w:hAnsi="Times New Roman"/>
                      <w:sz w:val="24"/>
                      <w:szCs w:val="24"/>
                    </w:rPr>
                  </w:pPr>
                  <w:r w:rsidRPr="00FB3EBC">
                    <w:rPr>
                      <w:rFonts w:ascii="Times New Roman" w:hAnsi="Times New Roman"/>
                      <w:sz w:val="24"/>
                      <w:szCs w:val="24"/>
                    </w:rPr>
                    <w:t>Українські депозитнірозписки</w:t>
                  </w:r>
                </w:p>
              </w:txbxContent>
            </v:textbox>
          </v:rect>
        </w:pict>
      </w:r>
      <w:r>
        <w:rPr>
          <w:noProof/>
          <w:lang w:eastAsia="ru-RU"/>
        </w:rPr>
        <w:pict>
          <v:shape id="Прямая со стрелкой 716" o:spid="_x0000_s1387" type="#_x0000_t32" style="position:absolute;left:0;text-align:left;margin-left:177.25pt;margin-top:15.1pt;width:15.65pt;height:0;z-index:2516782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">
            <v:stroke endarrow="block"/>
          </v:shape>
        </w:pict>
      </w:r>
    </w:p>
    <w:p w:rsidR="001E2169" w:rsidRPr="00AE6579" w:rsidRDefault="00913326" w:rsidP="001E2169">
      <w:pPr>
        <w:keepNext/>
        <w:widowControl w:val="0"/>
        <w:ind w:firstLine="709"/>
        <w:jc w:val="right"/>
        <w:rPr>
          <w:szCs w:val="28"/>
        </w:rPr>
      </w:pPr>
      <w:r>
        <w:rPr>
          <w:noProof/>
          <w:lang w:eastAsia="ru-RU"/>
        </w:rPr>
        <w:pict>
          <v:rect id="Прямоугольник 689" o:spid="_x0000_s1359" style="position:absolute;left:0;text-align:left;margin-left:63.6pt;margin-top:16.45pt;width:80.95pt;height:49.6pt;z-index:251665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">
            <v:textbox>
              <w:txbxContent>
                <w:p w:rsidR="003D4891" w:rsidRPr="00FB3EBC" w:rsidRDefault="003D4891" w:rsidP="001E2169">
                  <w:pPr>
                    <w:jc w:val="center"/>
                    <w:rPr>
                      <w:rFonts w:ascii="Times New Roman" w:hAnsi="Times New Roman"/>
                      <w:sz w:val="24"/>
                      <w:szCs w:val="24"/>
                    </w:rPr>
                  </w:pPr>
                  <w:r w:rsidRPr="00FB3EBC">
                    <w:rPr>
                      <w:rFonts w:ascii="Times New Roman" w:hAnsi="Times New Roman"/>
                      <w:sz w:val="24"/>
                      <w:szCs w:val="24"/>
                    </w:rPr>
                    <w:t>Місцеві органи влади</w:t>
                  </w:r>
                </w:p>
              </w:txbxContent>
            </v:textbox>
          </v:rect>
        </w:pict>
      </w:r>
      <w:r>
        <w:rPr>
          <w:noProof/>
          <w:szCs w:val="28"/>
          <w:lang w:eastAsia="ru-RU"/>
        </w:rPr>
        <w:pict>
          <v:shape id="Прямая со стрелкой 690" o:spid="_x0000_s1386" type="#_x0000_t32" style="position:absolute;left:0;text-align:left;margin-left:390.3pt;margin-top:16.05pt;width:14pt;height:0;z-index:251661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">
            <v:stroke endarrow="block"/>
          </v:shape>
        </w:pict>
      </w:r>
    </w:p>
    <w:p w:rsidR="001E2169" w:rsidRPr="00AE6579" w:rsidRDefault="00913326" w:rsidP="001E2169">
      <w:pPr>
        <w:keepNext/>
        <w:widowControl w:val="0"/>
        <w:ind w:firstLine="709"/>
        <w:jc w:val="right"/>
        <w:rPr>
          <w:szCs w:val="28"/>
        </w:rPr>
      </w:pPr>
      <w:r>
        <w:rPr>
          <w:noProof/>
          <w:lang w:eastAsia="ru-RU"/>
        </w:rPr>
        <w:pict>
          <v:shape id="Прямая со стрелкой 688" o:spid="_x0000_s1385" type="#_x0000_t32" style="position:absolute;left:0;text-align:left;margin-left:39.3pt;margin-top:18.55pt;width:24.2pt;height:.6pt;z-index:2516710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">
            <v:stroke endarrow="block"/>
          </v:shape>
        </w:pict>
      </w:r>
      <w:r>
        <w:rPr>
          <w:noProof/>
          <w:lang w:eastAsia="ru-RU"/>
        </w:rPr>
        <w:pict>
          <v:rect id="Прямоугольник 712" o:spid="_x0000_s1360" style="position:absolute;left:0;text-align:left;margin-left:191.3pt;margin-top:2.55pt;width:78.4pt;height:55.6pt;z-index:251674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">
            <v:textbox>
              <w:txbxContent>
                <w:p w:rsidR="003D4891" w:rsidRPr="00FB3EBC" w:rsidRDefault="003D4891" w:rsidP="001E2169">
                  <w:pPr>
                    <w:jc w:val="center"/>
                    <w:rPr>
                      <w:rFonts w:ascii="Times New Roman" w:hAnsi="Times New Roman"/>
                      <w:sz w:val="24"/>
                      <w:szCs w:val="24"/>
                    </w:rPr>
                  </w:pPr>
                  <w:r w:rsidRPr="00FB3EBC">
                    <w:rPr>
                      <w:rFonts w:ascii="Times New Roman" w:hAnsi="Times New Roman"/>
                      <w:sz w:val="24"/>
                      <w:szCs w:val="24"/>
                    </w:rPr>
                    <w:t>Фінансово-кредитні установи</w:t>
                  </w:r>
                </w:p>
              </w:txbxContent>
            </v:textbox>
          </v:rect>
        </w:pict>
      </w:r>
    </w:p>
    <w:p w:rsidR="001E2169" w:rsidRPr="00AE6579" w:rsidRDefault="00913326" w:rsidP="001E2169">
      <w:pPr>
        <w:keepNext/>
        <w:widowControl w:val="0"/>
        <w:ind w:firstLine="709"/>
        <w:jc w:val="right"/>
        <w:rPr>
          <w:szCs w:val="28"/>
        </w:rPr>
      </w:pPr>
      <w:r>
        <w:rPr>
          <w:noProof/>
          <w:lang w:eastAsia="ru-RU"/>
        </w:rPr>
        <w:pict>
          <v:shape id="Прямая со стрелкой 717" o:spid="_x0000_s1384" type="#_x0000_t32" style="position:absolute;left:0;text-align:left;margin-left:176.85pt;margin-top:3.4pt;width:15.65pt;height:0;z-index:2516792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">
            <v:stroke endarrow="block"/>
          </v:shape>
        </w:pict>
      </w:r>
    </w:p>
    <w:p w:rsidR="001E2169" w:rsidRPr="00AE6579" w:rsidRDefault="00913326" w:rsidP="001E2169">
      <w:pPr>
        <w:keepNext/>
        <w:widowControl w:val="0"/>
        <w:ind w:firstLine="709"/>
        <w:jc w:val="right"/>
        <w:rPr>
          <w:szCs w:val="28"/>
        </w:rPr>
      </w:pPr>
      <w:r>
        <w:rPr>
          <w:noProof/>
          <w:lang w:eastAsia="ru-RU"/>
        </w:rPr>
        <w:pict>
          <v:rect id="Прямоугольник 706" o:spid="_x0000_s1361" style="position:absolute;left:0;text-align:left;margin-left:63.5pt;margin-top:11.35pt;width:80.95pt;height:42pt;z-index:251666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">
            <v:textbox>
              <w:txbxContent>
                <w:p w:rsidR="003D4891" w:rsidRPr="00FB3EBC" w:rsidRDefault="003D4891" w:rsidP="001E2169">
                  <w:pPr>
                    <w:jc w:val="center"/>
                    <w:rPr>
                      <w:rFonts w:ascii="Times New Roman" w:hAnsi="Times New Roman"/>
                      <w:sz w:val="24"/>
                      <w:szCs w:val="24"/>
                    </w:rPr>
                  </w:pPr>
                  <w:r w:rsidRPr="00FB3EBC">
                    <w:rPr>
                      <w:rFonts w:ascii="Times New Roman" w:hAnsi="Times New Roman"/>
                      <w:sz w:val="24"/>
                      <w:szCs w:val="24"/>
                    </w:rPr>
                    <w:t>Державні установи</w:t>
                  </w:r>
                </w:p>
              </w:txbxContent>
            </v:textbox>
          </v:rect>
        </w:pict>
      </w:r>
    </w:p>
    <w:p w:rsidR="001E2169" w:rsidRPr="00AE6579" w:rsidRDefault="00913326" w:rsidP="001E2169">
      <w:pPr>
        <w:keepNext/>
        <w:widowControl w:val="0"/>
        <w:ind w:firstLine="709"/>
        <w:jc w:val="right"/>
        <w:rPr>
          <w:szCs w:val="28"/>
        </w:rPr>
      </w:pPr>
      <w:r>
        <w:rPr>
          <w:noProof/>
          <w:lang w:eastAsia="ru-RU"/>
        </w:rPr>
        <w:pict>
          <v:shape id="Прямая со стрелкой 710" o:spid="_x0000_s1383" type="#_x0000_t32" style="position:absolute;left:0;text-align:left;margin-left:41.3pt;margin-top:6.1pt;width:22pt;height:0;z-index:251672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">
            <v:stroke endarrow="block"/>
          </v:shape>
        </w:pict>
      </w:r>
    </w:p>
    <w:p w:rsidR="001E2169" w:rsidRPr="00AE6579" w:rsidRDefault="001E2169" w:rsidP="001E2169">
      <w:pPr>
        <w:keepNext/>
        <w:widowControl w:val="0"/>
        <w:ind w:firstLine="709"/>
        <w:jc w:val="right"/>
        <w:rPr>
          <w:szCs w:val="28"/>
        </w:rPr>
      </w:pPr>
    </w:p>
    <w:p w:rsidR="00023D69" w:rsidRPr="00AE6579" w:rsidRDefault="001E2169" w:rsidP="00690C37">
      <w:pPr>
        <w:keepNext/>
        <w:widowControl w:val="0"/>
        <w:ind w:firstLine="709"/>
        <w:jc w:val="center"/>
        <w:rPr>
          <w:szCs w:val="28"/>
        </w:rPr>
      </w:pPr>
      <w:r w:rsidRPr="00AE6579">
        <w:rPr>
          <w:rFonts w:ascii="Times New Roman" w:hAnsi="Times New Roman"/>
          <w:sz w:val="28"/>
          <w:szCs w:val="28"/>
        </w:rPr>
        <w:t xml:space="preserve">Рисунок </w:t>
      </w:r>
      <w:r w:rsidR="005559B1" w:rsidRPr="00AE6579">
        <w:rPr>
          <w:rFonts w:ascii="Times New Roman" w:hAnsi="Times New Roman"/>
          <w:sz w:val="28"/>
          <w:szCs w:val="28"/>
          <w:lang w:val="uk-UA"/>
        </w:rPr>
        <w:t>8</w:t>
      </w:r>
      <w:r w:rsidRPr="00AE6579">
        <w:rPr>
          <w:rFonts w:ascii="Times New Roman" w:hAnsi="Times New Roman"/>
          <w:sz w:val="28"/>
          <w:szCs w:val="28"/>
        </w:rPr>
        <w:t>.</w:t>
      </w:r>
      <w:r w:rsidR="00D44AB1" w:rsidRPr="00AE6579">
        <w:rPr>
          <w:rFonts w:ascii="Times New Roman" w:hAnsi="Times New Roman"/>
          <w:sz w:val="28"/>
          <w:szCs w:val="28"/>
        </w:rPr>
        <w:t>5</w:t>
      </w:r>
      <w:r w:rsidR="00F468DD">
        <w:rPr>
          <w:rFonts w:ascii="Times New Roman" w:hAnsi="Times New Roman"/>
          <w:sz w:val="28"/>
          <w:szCs w:val="28"/>
        </w:rPr>
        <w:t>–</w:t>
      </w:r>
      <w:r w:rsidR="00023D69" w:rsidRPr="00AE6579">
        <w:rPr>
          <w:rFonts w:ascii="Times New Roman" w:hAnsi="Times New Roman"/>
          <w:sz w:val="28"/>
          <w:szCs w:val="28"/>
        </w:rPr>
        <w:t>Склад емітентів цінних паперів в Україні</w:t>
      </w:r>
      <w:r w:rsidR="00690C37">
        <w:rPr>
          <w:rFonts w:ascii="Times New Roman" w:hAnsi="Times New Roman"/>
          <w:sz w:val="28"/>
          <w:szCs w:val="28"/>
        </w:rPr>
        <w:t>[7]</w:t>
      </w:r>
    </w:p>
    <w:p w:rsidR="005E4568" w:rsidRDefault="005E4568">
      <w:pPr>
        <w:spacing w:after="0" w:line="240" w:lineRule="auto"/>
        <w:rPr>
          <w:rFonts w:ascii="Times New Roman" w:hAnsi="Times New Roman"/>
          <w:sz w:val="28"/>
          <w:szCs w:val="28"/>
        </w:rPr>
        <w:sectPr w:rsidR="005E4568" w:rsidSect="00787BEB">
          <w:footerReference w:type="default" r:id="rId26"/>
          <w:type w:val="continuous"/>
          <w:pgSz w:w="11906" w:h="16838"/>
          <w:pgMar w:top="1134" w:right="1134" w:bottom="1134" w:left="1134" w:header="708" w:footer="708" w:gutter="0"/>
          <w:cols w:space="708"/>
          <w:titlePg/>
          <w:docGrid w:linePitch="360"/>
        </w:sectPr>
      </w:pPr>
    </w:p>
    <w:p w:rsidR="001E2169" w:rsidRPr="00AE6579" w:rsidRDefault="001E2169" w:rsidP="006F5D3E">
      <w:pPr>
        <w:spacing w:after="0" w:line="240" w:lineRule="auto"/>
        <w:rPr>
          <w:rFonts w:ascii="Times New Roman" w:hAnsi="Times New Roman"/>
          <w:lang w:val="uk-UA"/>
        </w:rPr>
      </w:pPr>
    </w:p>
    <w:p w:rsidR="001E2169" w:rsidRPr="00AE6579" w:rsidRDefault="001E2169" w:rsidP="006F5D3E">
      <w:pPr>
        <w:spacing w:after="0" w:line="240" w:lineRule="auto"/>
        <w:rPr>
          <w:rFonts w:ascii="Times New Roman" w:hAnsi="Times New Roman"/>
          <w:lang w:val="uk-UA"/>
        </w:rPr>
      </w:pPr>
    </w:p>
    <w:p w:rsidR="006F36A5" w:rsidRPr="00AE6579" w:rsidRDefault="006F36A5" w:rsidP="006F5D3E">
      <w:pPr>
        <w:spacing w:after="0" w:line="240" w:lineRule="auto"/>
        <w:rPr>
          <w:rFonts w:ascii="Times New Roman" w:hAnsi="Times New Roman"/>
          <w:lang w:val="uk-UA"/>
        </w:rPr>
        <w:sectPr w:rsidR="006F36A5" w:rsidRPr="00AE6579" w:rsidSect="005E4568">
          <w:pgSz w:w="16838" w:h="11906" w:orient="landscape"/>
          <w:pgMar w:top="1134" w:right="1134" w:bottom="1134" w:left="1134" w:header="708" w:footer="708" w:gutter="0"/>
          <w:cols w:space="708"/>
          <w:titlePg/>
          <w:docGrid w:linePitch="360"/>
        </w:sectPr>
      </w:pPr>
    </w:p>
    <w:p w:rsidR="00626E17" w:rsidRPr="00AE6579" w:rsidRDefault="00626E17" w:rsidP="00626E17">
      <w:pPr>
        <w:keepNext/>
        <w:widowControl w:val="0"/>
        <w:ind w:firstLine="709"/>
        <w:rPr>
          <w:rFonts w:ascii="Times New Roman" w:hAnsi="Times New Roman"/>
          <w:sz w:val="28"/>
          <w:szCs w:val="28"/>
        </w:rPr>
      </w:pPr>
      <w:r w:rsidRPr="00AE6579">
        <w:rPr>
          <w:rFonts w:ascii="Times New Roman" w:hAnsi="Times New Roman"/>
          <w:sz w:val="28"/>
          <w:szCs w:val="28"/>
        </w:rPr>
        <w:lastRenderedPageBreak/>
        <w:t xml:space="preserve">Таблиця </w:t>
      </w:r>
      <w:r w:rsidR="005559B1" w:rsidRPr="00AE6579">
        <w:rPr>
          <w:rFonts w:ascii="Times New Roman" w:hAnsi="Times New Roman"/>
          <w:sz w:val="28"/>
          <w:szCs w:val="28"/>
          <w:lang w:val="uk-UA"/>
        </w:rPr>
        <w:t>8</w:t>
      </w:r>
      <w:r w:rsidRPr="00AE6579">
        <w:rPr>
          <w:rFonts w:ascii="Times New Roman" w:hAnsi="Times New Roman"/>
          <w:sz w:val="28"/>
          <w:szCs w:val="28"/>
        </w:rPr>
        <w:t>.4</w:t>
      </w:r>
      <w:r w:rsidR="00F468DD">
        <w:rPr>
          <w:rFonts w:ascii="Times New Roman" w:hAnsi="Times New Roman"/>
          <w:sz w:val="28"/>
          <w:szCs w:val="28"/>
          <w:lang w:val="uk-UA"/>
        </w:rPr>
        <w:t>–</w:t>
      </w:r>
      <w:r w:rsidRPr="00AE6579">
        <w:rPr>
          <w:rFonts w:ascii="Times New Roman" w:hAnsi="Times New Roman"/>
          <w:sz w:val="28"/>
          <w:szCs w:val="28"/>
        </w:rPr>
        <w:t>Порівняльна характеристика різних типів цінних паперів</w:t>
      </w:r>
    </w:p>
    <w:tbl>
      <w:tblPr>
        <w:tblW w:w="143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16"/>
        <w:gridCol w:w="4513"/>
        <w:gridCol w:w="2760"/>
        <w:gridCol w:w="2359"/>
        <w:gridCol w:w="2554"/>
      </w:tblGrid>
      <w:tr w:rsidR="00AE6579" w:rsidRPr="00AE6579" w:rsidTr="000F2222">
        <w:trPr>
          <w:trHeight w:val="20"/>
          <w:jc w:val="center"/>
        </w:trPr>
        <w:tc>
          <w:tcPr>
            <w:tcW w:w="2116" w:type="dxa"/>
            <w:vAlign w:val="center"/>
          </w:tcPr>
          <w:p w:rsidR="00626E17" w:rsidRPr="00AE6579" w:rsidRDefault="00626E17" w:rsidP="000F2222">
            <w:pPr>
              <w:pStyle w:val="26"/>
              <w:keepNext/>
              <w:jc w:val="center"/>
              <w:rPr>
                <w:rFonts w:ascii="Times New Roman" w:hAnsi="Times New Roman" w:cs="Times New Roman"/>
                <w:color w:val="auto"/>
                <w:sz w:val="22"/>
                <w:szCs w:val="22"/>
                <w:lang w:eastAsia="en-US"/>
              </w:rPr>
            </w:pPr>
            <w:r w:rsidRPr="00AE6579">
              <w:rPr>
                <w:rStyle w:val="82"/>
                <w:rFonts w:eastAsiaTheme="majorEastAsia"/>
                <w:i w:val="0"/>
                <w:color w:val="auto"/>
                <w:sz w:val="22"/>
                <w:szCs w:val="22"/>
              </w:rPr>
              <w:t>Тип портфелю</w:t>
            </w:r>
          </w:p>
        </w:tc>
        <w:tc>
          <w:tcPr>
            <w:tcW w:w="4513" w:type="dxa"/>
            <w:vAlign w:val="center"/>
          </w:tcPr>
          <w:p w:rsidR="00626E17" w:rsidRPr="00AE6579" w:rsidRDefault="00626E17" w:rsidP="000F2222">
            <w:pPr>
              <w:pStyle w:val="26"/>
              <w:keepNext/>
              <w:jc w:val="center"/>
              <w:rPr>
                <w:rFonts w:ascii="Times New Roman" w:hAnsi="Times New Roman" w:cs="Times New Roman"/>
                <w:color w:val="auto"/>
                <w:sz w:val="22"/>
                <w:szCs w:val="22"/>
                <w:lang w:eastAsia="en-US"/>
              </w:rPr>
            </w:pPr>
            <w:r w:rsidRPr="00AE6579">
              <w:rPr>
                <w:rStyle w:val="82"/>
                <w:rFonts w:eastAsiaTheme="majorEastAsia"/>
                <w:i w:val="0"/>
                <w:color w:val="auto"/>
                <w:sz w:val="22"/>
                <w:szCs w:val="22"/>
              </w:rPr>
              <w:t>Основний інструмент інвестування</w:t>
            </w:r>
          </w:p>
        </w:tc>
        <w:tc>
          <w:tcPr>
            <w:tcW w:w="2760" w:type="dxa"/>
            <w:vAlign w:val="center"/>
          </w:tcPr>
          <w:p w:rsidR="00626E17" w:rsidRPr="00AE6579" w:rsidRDefault="00626E17" w:rsidP="000F2222">
            <w:pPr>
              <w:pStyle w:val="26"/>
              <w:keepNext/>
              <w:jc w:val="center"/>
              <w:rPr>
                <w:rFonts w:ascii="Times New Roman" w:hAnsi="Times New Roman" w:cs="Times New Roman"/>
                <w:color w:val="auto"/>
                <w:sz w:val="22"/>
                <w:szCs w:val="22"/>
                <w:lang w:eastAsia="en-US"/>
              </w:rPr>
            </w:pPr>
            <w:r w:rsidRPr="00AE6579">
              <w:rPr>
                <w:rStyle w:val="82"/>
                <w:rFonts w:eastAsiaTheme="majorEastAsia"/>
                <w:i w:val="0"/>
                <w:color w:val="auto"/>
                <w:sz w:val="22"/>
                <w:szCs w:val="22"/>
              </w:rPr>
              <w:t>Основне джерело доходу</w:t>
            </w:r>
          </w:p>
        </w:tc>
        <w:tc>
          <w:tcPr>
            <w:tcW w:w="2359" w:type="dxa"/>
            <w:vAlign w:val="center"/>
          </w:tcPr>
          <w:p w:rsidR="00626E17" w:rsidRPr="00AE6579" w:rsidRDefault="00626E17" w:rsidP="000F2222">
            <w:pPr>
              <w:pStyle w:val="26"/>
              <w:keepNext/>
              <w:jc w:val="center"/>
              <w:rPr>
                <w:rFonts w:ascii="Times New Roman" w:hAnsi="Times New Roman" w:cs="Times New Roman"/>
                <w:color w:val="auto"/>
                <w:sz w:val="22"/>
                <w:szCs w:val="22"/>
                <w:lang w:eastAsia="en-US"/>
              </w:rPr>
            </w:pPr>
            <w:r w:rsidRPr="00AE6579">
              <w:rPr>
                <w:rStyle w:val="82"/>
                <w:rFonts w:eastAsiaTheme="majorEastAsia"/>
                <w:i w:val="0"/>
                <w:color w:val="auto"/>
                <w:sz w:val="22"/>
                <w:szCs w:val="22"/>
              </w:rPr>
              <w:t>Рівень доходності</w:t>
            </w:r>
          </w:p>
        </w:tc>
        <w:tc>
          <w:tcPr>
            <w:tcW w:w="2554" w:type="dxa"/>
            <w:vAlign w:val="center"/>
          </w:tcPr>
          <w:p w:rsidR="00626E17" w:rsidRPr="00AE6579" w:rsidRDefault="00626E17" w:rsidP="000F2222">
            <w:pPr>
              <w:pStyle w:val="26"/>
              <w:keepNext/>
              <w:jc w:val="center"/>
              <w:rPr>
                <w:rFonts w:ascii="Times New Roman" w:hAnsi="Times New Roman" w:cs="Times New Roman"/>
                <w:color w:val="auto"/>
                <w:sz w:val="22"/>
                <w:szCs w:val="22"/>
                <w:lang w:eastAsia="en-US"/>
              </w:rPr>
            </w:pPr>
            <w:r w:rsidRPr="00AE6579">
              <w:rPr>
                <w:rStyle w:val="82"/>
                <w:rFonts w:eastAsiaTheme="majorEastAsia"/>
                <w:i w:val="0"/>
                <w:color w:val="auto"/>
                <w:sz w:val="22"/>
                <w:szCs w:val="22"/>
              </w:rPr>
              <w:t>Рівень ризику</w:t>
            </w:r>
          </w:p>
        </w:tc>
      </w:tr>
      <w:tr w:rsidR="00AE6579" w:rsidRPr="00AE6579" w:rsidTr="000F2222">
        <w:trPr>
          <w:trHeight w:val="20"/>
          <w:jc w:val="center"/>
        </w:trPr>
        <w:tc>
          <w:tcPr>
            <w:tcW w:w="2116" w:type="dxa"/>
            <w:vAlign w:val="center"/>
          </w:tcPr>
          <w:p w:rsidR="00626E17" w:rsidRPr="00AE6579" w:rsidRDefault="00626E17" w:rsidP="000F2222">
            <w:pPr>
              <w:pStyle w:val="26"/>
              <w:keepNext/>
              <w:jc w:val="center"/>
              <w:rPr>
                <w:rFonts w:ascii="Times New Roman" w:hAnsi="Times New Roman" w:cs="Times New Roman"/>
                <w:color w:val="auto"/>
                <w:sz w:val="22"/>
                <w:szCs w:val="22"/>
                <w:lang w:eastAsia="en-US"/>
              </w:rPr>
            </w:pPr>
            <w:r w:rsidRPr="00AE6579">
              <w:rPr>
                <w:rStyle w:val="84"/>
                <w:rFonts w:eastAsiaTheme="majorEastAsia"/>
                <w:color w:val="auto"/>
                <w:sz w:val="22"/>
                <w:szCs w:val="22"/>
              </w:rPr>
              <w:t>Портфель агресивного зростання</w:t>
            </w:r>
          </w:p>
        </w:tc>
        <w:tc>
          <w:tcPr>
            <w:tcW w:w="4513" w:type="dxa"/>
            <w:vAlign w:val="center"/>
          </w:tcPr>
          <w:p w:rsidR="00626E17" w:rsidRPr="00AE6579" w:rsidRDefault="00626E17" w:rsidP="000F2222">
            <w:pPr>
              <w:pStyle w:val="26"/>
              <w:keepNext/>
              <w:jc w:val="both"/>
              <w:rPr>
                <w:rFonts w:ascii="Times New Roman" w:hAnsi="Times New Roman" w:cs="Times New Roman"/>
                <w:color w:val="auto"/>
                <w:sz w:val="22"/>
                <w:szCs w:val="22"/>
                <w:lang w:eastAsia="en-US"/>
              </w:rPr>
            </w:pPr>
            <w:r w:rsidRPr="00AE6579">
              <w:rPr>
                <w:rStyle w:val="84"/>
                <w:rFonts w:eastAsiaTheme="majorEastAsia"/>
                <w:color w:val="auto"/>
                <w:sz w:val="22"/>
                <w:szCs w:val="22"/>
              </w:rPr>
              <w:t>Акції молодих компаній, що швидко розвиваються</w:t>
            </w:r>
          </w:p>
        </w:tc>
        <w:tc>
          <w:tcPr>
            <w:tcW w:w="2760" w:type="dxa"/>
            <w:vAlign w:val="center"/>
          </w:tcPr>
          <w:p w:rsidR="00626E17" w:rsidRPr="00AE6579" w:rsidRDefault="00626E17" w:rsidP="000F2222">
            <w:pPr>
              <w:pStyle w:val="26"/>
              <w:keepNext/>
              <w:jc w:val="center"/>
              <w:rPr>
                <w:rFonts w:ascii="Times New Roman" w:hAnsi="Times New Roman" w:cs="Times New Roman"/>
                <w:color w:val="auto"/>
                <w:sz w:val="22"/>
                <w:szCs w:val="22"/>
                <w:lang w:eastAsia="en-US"/>
              </w:rPr>
            </w:pPr>
            <w:r w:rsidRPr="00AE6579">
              <w:rPr>
                <w:rStyle w:val="84"/>
                <w:rFonts w:eastAsiaTheme="majorEastAsia"/>
                <w:color w:val="auto"/>
                <w:sz w:val="22"/>
                <w:szCs w:val="22"/>
              </w:rPr>
              <w:t>Різниця між ціною купівлі та ціною продажу акцій</w:t>
            </w:r>
          </w:p>
        </w:tc>
        <w:tc>
          <w:tcPr>
            <w:tcW w:w="2359" w:type="dxa"/>
            <w:vAlign w:val="center"/>
          </w:tcPr>
          <w:p w:rsidR="00626E17" w:rsidRPr="00AE6579" w:rsidRDefault="00626E17" w:rsidP="000F2222">
            <w:pPr>
              <w:pStyle w:val="26"/>
              <w:keepNext/>
              <w:jc w:val="center"/>
              <w:rPr>
                <w:rFonts w:ascii="Times New Roman" w:hAnsi="Times New Roman" w:cs="Times New Roman"/>
                <w:color w:val="auto"/>
                <w:sz w:val="22"/>
                <w:szCs w:val="22"/>
                <w:lang w:eastAsia="en-US"/>
              </w:rPr>
            </w:pPr>
            <w:r w:rsidRPr="00AE6579">
              <w:rPr>
                <w:rStyle w:val="84"/>
                <w:rFonts w:eastAsiaTheme="majorEastAsia"/>
                <w:color w:val="auto"/>
                <w:sz w:val="22"/>
                <w:szCs w:val="22"/>
              </w:rPr>
              <w:t>Високий</w:t>
            </w:r>
          </w:p>
        </w:tc>
        <w:tc>
          <w:tcPr>
            <w:tcW w:w="2554" w:type="dxa"/>
            <w:vAlign w:val="center"/>
          </w:tcPr>
          <w:p w:rsidR="00626E17" w:rsidRPr="00AE6579" w:rsidRDefault="00626E17" w:rsidP="000F2222">
            <w:pPr>
              <w:pStyle w:val="26"/>
              <w:keepNext/>
              <w:jc w:val="center"/>
              <w:rPr>
                <w:rFonts w:ascii="Times New Roman" w:hAnsi="Times New Roman" w:cs="Times New Roman"/>
                <w:color w:val="auto"/>
                <w:sz w:val="22"/>
                <w:szCs w:val="22"/>
                <w:lang w:eastAsia="en-US"/>
              </w:rPr>
            </w:pPr>
            <w:r w:rsidRPr="00AE6579">
              <w:rPr>
                <w:rStyle w:val="84"/>
                <w:rFonts w:eastAsiaTheme="majorEastAsia"/>
                <w:color w:val="auto"/>
                <w:sz w:val="22"/>
                <w:szCs w:val="22"/>
              </w:rPr>
              <w:t>Високий</w:t>
            </w:r>
          </w:p>
        </w:tc>
      </w:tr>
      <w:tr w:rsidR="00AE6579" w:rsidRPr="00AE6579" w:rsidTr="000F2222">
        <w:trPr>
          <w:trHeight w:val="20"/>
          <w:jc w:val="center"/>
        </w:trPr>
        <w:tc>
          <w:tcPr>
            <w:tcW w:w="2116" w:type="dxa"/>
            <w:vAlign w:val="center"/>
          </w:tcPr>
          <w:p w:rsidR="00626E17" w:rsidRPr="00AE6579" w:rsidRDefault="00626E17" w:rsidP="000F2222">
            <w:pPr>
              <w:pStyle w:val="26"/>
              <w:keepNext/>
              <w:jc w:val="center"/>
              <w:rPr>
                <w:rFonts w:ascii="Times New Roman" w:hAnsi="Times New Roman" w:cs="Times New Roman"/>
                <w:color w:val="auto"/>
                <w:sz w:val="22"/>
                <w:szCs w:val="22"/>
                <w:lang w:eastAsia="en-US"/>
              </w:rPr>
            </w:pPr>
            <w:r w:rsidRPr="00AE6579">
              <w:rPr>
                <w:rStyle w:val="84"/>
                <w:rFonts w:eastAsiaTheme="majorEastAsia"/>
                <w:color w:val="auto"/>
                <w:sz w:val="22"/>
                <w:szCs w:val="22"/>
              </w:rPr>
              <w:t>Портфель консервативного зростання</w:t>
            </w:r>
          </w:p>
        </w:tc>
        <w:tc>
          <w:tcPr>
            <w:tcW w:w="4513" w:type="dxa"/>
            <w:vAlign w:val="center"/>
          </w:tcPr>
          <w:p w:rsidR="00626E17" w:rsidRPr="00AE6579" w:rsidRDefault="00626E17" w:rsidP="000F2222">
            <w:pPr>
              <w:pStyle w:val="26"/>
              <w:keepNext/>
              <w:jc w:val="both"/>
              <w:rPr>
                <w:rFonts w:ascii="Times New Roman" w:hAnsi="Times New Roman" w:cs="Times New Roman"/>
                <w:color w:val="auto"/>
                <w:sz w:val="22"/>
                <w:szCs w:val="22"/>
                <w:lang w:eastAsia="en-US"/>
              </w:rPr>
            </w:pPr>
            <w:r w:rsidRPr="00AE6579">
              <w:rPr>
                <w:rStyle w:val="84"/>
                <w:rFonts w:eastAsiaTheme="majorEastAsia"/>
                <w:color w:val="auto"/>
                <w:sz w:val="22"/>
                <w:szCs w:val="22"/>
              </w:rPr>
              <w:t>Акції великих, добре відомих компаній, що характеризуються хоч і невисокими, але стійкими темпами зростання курсової вартості</w:t>
            </w:r>
          </w:p>
        </w:tc>
        <w:tc>
          <w:tcPr>
            <w:tcW w:w="2760" w:type="dxa"/>
            <w:vAlign w:val="center"/>
          </w:tcPr>
          <w:p w:rsidR="00626E17" w:rsidRPr="00AE6579" w:rsidRDefault="00626E17" w:rsidP="000F2222">
            <w:pPr>
              <w:pStyle w:val="26"/>
              <w:keepNext/>
              <w:jc w:val="center"/>
              <w:rPr>
                <w:rFonts w:ascii="Times New Roman" w:hAnsi="Times New Roman" w:cs="Times New Roman"/>
                <w:color w:val="auto"/>
                <w:sz w:val="22"/>
                <w:szCs w:val="22"/>
                <w:lang w:eastAsia="en-US"/>
              </w:rPr>
            </w:pPr>
            <w:r w:rsidRPr="00AE6579">
              <w:rPr>
                <w:rStyle w:val="84"/>
                <w:rFonts w:eastAsiaTheme="majorEastAsia"/>
                <w:color w:val="auto"/>
                <w:sz w:val="22"/>
                <w:szCs w:val="22"/>
              </w:rPr>
              <w:t>Різниця між ціною купівлі та ціною продажу акцій</w:t>
            </w:r>
          </w:p>
        </w:tc>
        <w:tc>
          <w:tcPr>
            <w:tcW w:w="2359" w:type="dxa"/>
            <w:vAlign w:val="center"/>
          </w:tcPr>
          <w:p w:rsidR="00626E17" w:rsidRPr="00AE6579" w:rsidRDefault="00626E17" w:rsidP="000F2222">
            <w:pPr>
              <w:pStyle w:val="26"/>
              <w:keepNext/>
              <w:jc w:val="center"/>
              <w:rPr>
                <w:rStyle w:val="84"/>
                <w:rFonts w:eastAsiaTheme="majorEastAsia"/>
                <w:color w:val="auto"/>
                <w:sz w:val="22"/>
                <w:szCs w:val="22"/>
              </w:rPr>
            </w:pPr>
            <w:r w:rsidRPr="00AE6579">
              <w:rPr>
                <w:rStyle w:val="84"/>
                <w:rFonts w:eastAsiaTheme="majorEastAsia"/>
                <w:color w:val="auto"/>
                <w:sz w:val="22"/>
                <w:szCs w:val="22"/>
              </w:rPr>
              <w:t>Невисокий, основна мета –</w:t>
            </w:r>
          </w:p>
          <w:p w:rsidR="00626E17" w:rsidRPr="00AE6579" w:rsidRDefault="00626E17" w:rsidP="000F2222">
            <w:pPr>
              <w:pStyle w:val="26"/>
              <w:keepNext/>
              <w:jc w:val="center"/>
              <w:rPr>
                <w:rFonts w:ascii="Times New Roman" w:hAnsi="Times New Roman" w:cs="Times New Roman"/>
                <w:color w:val="auto"/>
                <w:sz w:val="22"/>
                <w:szCs w:val="22"/>
                <w:lang w:eastAsia="en-US"/>
              </w:rPr>
            </w:pPr>
            <w:r w:rsidRPr="00AE6579">
              <w:rPr>
                <w:rStyle w:val="84"/>
                <w:rFonts w:eastAsiaTheme="majorEastAsia"/>
                <w:color w:val="auto"/>
                <w:sz w:val="22"/>
                <w:szCs w:val="22"/>
              </w:rPr>
              <w:t>збереження капіталу.</w:t>
            </w:r>
          </w:p>
        </w:tc>
        <w:tc>
          <w:tcPr>
            <w:tcW w:w="2554" w:type="dxa"/>
            <w:vAlign w:val="center"/>
          </w:tcPr>
          <w:p w:rsidR="00626E17" w:rsidRPr="00AE6579" w:rsidRDefault="00626E17" w:rsidP="000F2222">
            <w:pPr>
              <w:pStyle w:val="26"/>
              <w:keepNext/>
              <w:jc w:val="center"/>
              <w:rPr>
                <w:rFonts w:ascii="Times New Roman" w:hAnsi="Times New Roman" w:cs="Times New Roman"/>
                <w:color w:val="auto"/>
                <w:sz w:val="22"/>
                <w:szCs w:val="22"/>
                <w:lang w:eastAsia="en-US"/>
              </w:rPr>
            </w:pPr>
            <w:r w:rsidRPr="00AE6579">
              <w:rPr>
                <w:rStyle w:val="84"/>
                <w:rFonts w:eastAsiaTheme="majorEastAsia"/>
                <w:color w:val="auto"/>
                <w:sz w:val="22"/>
                <w:szCs w:val="22"/>
              </w:rPr>
              <w:t>Низький</w:t>
            </w:r>
          </w:p>
        </w:tc>
      </w:tr>
      <w:tr w:rsidR="00AE6579" w:rsidRPr="00AE6579" w:rsidTr="000F2222">
        <w:trPr>
          <w:trHeight w:val="20"/>
          <w:jc w:val="center"/>
        </w:trPr>
        <w:tc>
          <w:tcPr>
            <w:tcW w:w="2116" w:type="dxa"/>
            <w:vAlign w:val="center"/>
          </w:tcPr>
          <w:p w:rsidR="00626E17" w:rsidRPr="00AE6579" w:rsidRDefault="00626E17" w:rsidP="000F2222">
            <w:pPr>
              <w:pStyle w:val="26"/>
              <w:keepNext/>
              <w:jc w:val="center"/>
              <w:rPr>
                <w:rFonts w:ascii="Times New Roman" w:hAnsi="Times New Roman" w:cs="Times New Roman"/>
                <w:color w:val="auto"/>
                <w:sz w:val="22"/>
                <w:szCs w:val="22"/>
                <w:lang w:eastAsia="en-US"/>
              </w:rPr>
            </w:pPr>
            <w:r w:rsidRPr="00AE6579">
              <w:rPr>
                <w:rStyle w:val="84"/>
                <w:rFonts w:eastAsiaTheme="majorEastAsia"/>
                <w:color w:val="auto"/>
                <w:sz w:val="22"/>
                <w:szCs w:val="22"/>
              </w:rPr>
              <w:t>Портфель середнього зростання</w:t>
            </w:r>
          </w:p>
        </w:tc>
        <w:tc>
          <w:tcPr>
            <w:tcW w:w="4513" w:type="dxa"/>
            <w:vAlign w:val="center"/>
          </w:tcPr>
          <w:p w:rsidR="00626E17" w:rsidRPr="00AE6579" w:rsidRDefault="00626E17" w:rsidP="000F2222">
            <w:pPr>
              <w:pStyle w:val="26"/>
              <w:keepNext/>
              <w:jc w:val="both"/>
              <w:rPr>
                <w:rFonts w:ascii="Times New Roman" w:hAnsi="Times New Roman" w:cs="Times New Roman"/>
                <w:color w:val="auto"/>
                <w:sz w:val="22"/>
                <w:szCs w:val="22"/>
                <w:lang w:eastAsia="en-US"/>
              </w:rPr>
            </w:pPr>
            <w:r w:rsidRPr="00AE6579">
              <w:rPr>
                <w:rStyle w:val="84"/>
                <w:rFonts w:eastAsiaTheme="majorEastAsia"/>
                <w:color w:val="auto"/>
                <w:sz w:val="22"/>
                <w:szCs w:val="22"/>
              </w:rPr>
              <w:t>Надійні цінні папери, придбані на тривалий термін нарівні з ризикованими фондовими інструментами</w:t>
            </w:r>
          </w:p>
        </w:tc>
        <w:tc>
          <w:tcPr>
            <w:tcW w:w="2760" w:type="dxa"/>
            <w:vAlign w:val="center"/>
          </w:tcPr>
          <w:p w:rsidR="00626E17" w:rsidRPr="00AE6579" w:rsidRDefault="00626E17" w:rsidP="000F2222">
            <w:pPr>
              <w:pStyle w:val="26"/>
              <w:keepNext/>
              <w:jc w:val="center"/>
              <w:rPr>
                <w:rFonts w:ascii="Times New Roman" w:hAnsi="Times New Roman" w:cs="Times New Roman"/>
                <w:color w:val="auto"/>
                <w:sz w:val="22"/>
                <w:szCs w:val="22"/>
                <w:lang w:eastAsia="en-US"/>
              </w:rPr>
            </w:pPr>
            <w:r w:rsidRPr="00AE6579">
              <w:rPr>
                <w:rStyle w:val="84"/>
                <w:rFonts w:eastAsiaTheme="majorEastAsia"/>
                <w:color w:val="auto"/>
                <w:sz w:val="22"/>
                <w:szCs w:val="22"/>
              </w:rPr>
              <w:t>Різниця між ціною купівлі та ціною продажу акцій</w:t>
            </w:r>
          </w:p>
        </w:tc>
        <w:tc>
          <w:tcPr>
            <w:tcW w:w="2359" w:type="dxa"/>
            <w:vAlign w:val="center"/>
          </w:tcPr>
          <w:p w:rsidR="00626E17" w:rsidRPr="00AE6579" w:rsidRDefault="00626E17" w:rsidP="000F2222">
            <w:pPr>
              <w:pStyle w:val="26"/>
              <w:keepNext/>
              <w:jc w:val="center"/>
              <w:rPr>
                <w:rFonts w:ascii="Times New Roman" w:hAnsi="Times New Roman" w:cs="Times New Roman"/>
                <w:color w:val="auto"/>
                <w:sz w:val="22"/>
                <w:szCs w:val="22"/>
                <w:lang w:eastAsia="en-US"/>
              </w:rPr>
            </w:pPr>
            <w:r w:rsidRPr="00AE6579">
              <w:rPr>
                <w:rStyle w:val="84"/>
                <w:rFonts w:eastAsiaTheme="majorEastAsia"/>
                <w:color w:val="auto"/>
                <w:sz w:val="22"/>
                <w:szCs w:val="22"/>
              </w:rPr>
              <w:t>Середній, дохідність забезпечується цінними паперами агресивного зростання.</w:t>
            </w:r>
          </w:p>
        </w:tc>
        <w:tc>
          <w:tcPr>
            <w:tcW w:w="2554" w:type="dxa"/>
            <w:vAlign w:val="center"/>
          </w:tcPr>
          <w:p w:rsidR="00626E17" w:rsidRPr="00AE6579" w:rsidRDefault="00626E17" w:rsidP="000F2222">
            <w:pPr>
              <w:pStyle w:val="26"/>
              <w:keepNext/>
              <w:jc w:val="center"/>
              <w:rPr>
                <w:rFonts w:ascii="Times New Roman" w:hAnsi="Times New Roman" w:cs="Times New Roman"/>
                <w:color w:val="auto"/>
                <w:sz w:val="22"/>
                <w:szCs w:val="22"/>
                <w:lang w:eastAsia="en-US"/>
              </w:rPr>
            </w:pPr>
            <w:r w:rsidRPr="00AE6579">
              <w:rPr>
                <w:rStyle w:val="84"/>
                <w:rFonts w:eastAsiaTheme="majorEastAsia"/>
                <w:color w:val="auto"/>
                <w:sz w:val="22"/>
                <w:szCs w:val="22"/>
              </w:rPr>
              <w:t xml:space="preserve">Середній, надійність забезпечується цінними паперами </w:t>
            </w:r>
            <w:r w:rsidRPr="00AE6579">
              <w:rPr>
                <w:rStyle w:val="84"/>
                <w:rFonts w:eastAsiaTheme="majorEastAsia"/>
                <w:color w:val="auto"/>
                <w:sz w:val="22"/>
                <w:szCs w:val="22"/>
                <w:lang w:val="ru-RU"/>
              </w:rPr>
              <w:t>консе</w:t>
            </w:r>
            <w:r w:rsidRPr="00AE6579">
              <w:rPr>
                <w:rStyle w:val="84"/>
                <w:rFonts w:eastAsiaTheme="majorEastAsia"/>
                <w:color w:val="auto"/>
                <w:sz w:val="22"/>
                <w:szCs w:val="22"/>
                <w:lang w:val="ru-RU"/>
              </w:rPr>
              <w:softHyphen/>
              <w:t>рвативного</w:t>
            </w:r>
            <w:r w:rsidRPr="00AE6579">
              <w:rPr>
                <w:rStyle w:val="84"/>
                <w:rFonts w:eastAsiaTheme="majorEastAsia"/>
                <w:color w:val="auto"/>
                <w:sz w:val="22"/>
                <w:szCs w:val="22"/>
              </w:rPr>
              <w:t xml:space="preserve"> зростання.</w:t>
            </w:r>
          </w:p>
        </w:tc>
      </w:tr>
      <w:tr w:rsidR="00AE6579" w:rsidRPr="00AE6579" w:rsidTr="000F2222">
        <w:trPr>
          <w:trHeight w:val="20"/>
          <w:jc w:val="center"/>
        </w:trPr>
        <w:tc>
          <w:tcPr>
            <w:tcW w:w="2116" w:type="dxa"/>
            <w:vAlign w:val="center"/>
          </w:tcPr>
          <w:p w:rsidR="00626E17" w:rsidRPr="00AE6579" w:rsidRDefault="00626E17" w:rsidP="000F2222">
            <w:pPr>
              <w:pStyle w:val="26"/>
              <w:keepNext/>
              <w:jc w:val="center"/>
              <w:rPr>
                <w:rFonts w:ascii="Times New Roman" w:hAnsi="Times New Roman" w:cs="Times New Roman"/>
                <w:color w:val="auto"/>
                <w:sz w:val="22"/>
                <w:szCs w:val="22"/>
                <w:lang w:eastAsia="en-US"/>
              </w:rPr>
            </w:pPr>
            <w:r w:rsidRPr="00AE6579">
              <w:rPr>
                <w:rStyle w:val="84"/>
                <w:rFonts w:eastAsiaTheme="majorEastAsia"/>
                <w:color w:val="auto"/>
                <w:sz w:val="22"/>
                <w:szCs w:val="22"/>
              </w:rPr>
              <w:t>Портфель регулярного доходу</w:t>
            </w:r>
          </w:p>
        </w:tc>
        <w:tc>
          <w:tcPr>
            <w:tcW w:w="4513" w:type="dxa"/>
            <w:vAlign w:val="center"/>
          </w:tcPr>
          <w:p w:rsidR="00626E17" w:rsidRPr="00AE6579" w:rsidRDefault="00626E17" w:rsidP="000F2222">
            <w:pPr>
              <w:pStyle w:val="26"/>
              <w:keepNext/>
              <w:jc w:val="both"/>
              <w:rPr>
                <w:rFonts w:ascii="Times New Roman" w:hAnsi="Times New Roman" w:cs="Times New Roman"/>
                <w:color w:val="auto"/>
                <w:sz w:val="22"/>
                <w:szCs w:val="22"/>
                <w:lang w:eastAsia="en-US"/>
              </w:rPr>
            </w:pPr>
            <w:r w:rsidRPr="00AE6579">
              <w:rPr>
                <w:rStyle w:val="84"/>
                <w:rFonts w:eastAsiaTheme="majorEastAsia"/>
                <w:color w:val="auto"/>
                <w:sz w:val="22"/>
                <w:szCs w:val="22"/>
              </w:rPr>
              <w:t>Надійні цінні папери, що забезпечують високі поточні виплати у вигляді дивідендів або відсотків, при цьому їх ринкова вартість має бути стабільною</w:t>
            </w:r>
          </w:p>
        </w:tc>
        <w:tc>
          <w:tcPr>
            <w:tcW w:w="2760" w:type="dxa"/>
            <w:vAlign w:val="center"/>
          </w:tcPr>
          <w:p w:rsidR="00626E17" w:rsidRPr="00AE6579" w:rsidRDefault="00626E17" w:rsidP="000F2222">
            <w:pPr>
              <w:pStyle w:val="26"/>
              <w:keepNext/>
              <w:jc w:val="center"/>
              <w:rPr>
                <w:rFonts w:ascii="Times New Roman" w:hAnsi="Times New Roman" w:cs="Times New Roman"/>
                <w:color w:val="auto"/>
                <w:sz w:val="22"/>
                <w:szCs w:val="22"/>
                <w:lang w:eastAsia="en-US"/>
              </w:rPr>
            </w:pPr>
            <w:r w:rsidRPr="00AE6579">
              <w:rPr>
                <w:rStyle w:val="84"/>
                <w:rFonts w:eastAsiaTheme="majorEastAsia"/>
                <w:color w:val="auto"/>
                <w:sz w:val="22"/>
                <w:szCs w:val="22"/>
              </w:rPr>
              <w:t>Процентні виплати за цінними паперами</w:t>
            </w:r>
          </w:p>
        </w:tc>
        <w:tc>
          <w:tcPr>
            <w:tcW w:w="2359" w:type="dxa"/>
            <w:vAlign w:val="center"/>
          </w:tcPr>
          <w:p w:rsidR="00626E17" w:rsidRPr="00AE6579" w:rsidRDefault="00626E17" w:rsidP="000F2222">
            <w:pPr>
              <w:pStyle w:val="26"/>
              <w:keepNext/>
              <w:jc w:val="center"/>
              <w:rPr>
                <w:rFonts w:ascii="Times New Roman" w:hAnsi="Times New Roman" w:cs="Times New Roman"/>
                <w:color w:val="auto"/>
                <w:sz w:val="22"/>
                <w:szCs w:val="22"/>
                <w:lang w:eastAsia="en-US"/>
              </w:rPr>
            </w:pPr>
            <w:r w:rsidRPr="00AE6579">
              <w:rPr>
                <w:rStyle w:val="84"/>
                <w:rFonts w:eastAsiaTheme="majorEastAsia"/>
                <w:color w:val="auto"/>
                <w:sz w:val="22"/>
                <w:szCs w:val="22"/>
              </w:rPr>
              <w:t>Середній</w:t>
            </w:r>
          </w:p>
        </w:tc>
        <w:tc>
          <w:tcPr>
            <w:tcW w:w="2554" w:type="dxa"/>
            <w:vAlign w:val="center"/>
          </w:tcPr>
          <w:p w:rsidR="00626E17" w:rsidRPr="00AE6579" w:rsidRDefault="00626E17" w:rsidP="000F2222">
            <w:pPr>
              <w:pStyle w:val="26"/>
              <w:keepNext/>
              <w:jc w:val="center"/>
              <w:rPr>
                <w:rFonts w:ascii="Times New Roman" w:hAnsi="Times New Roman" w:cs="Times New Roman"/>
                <w:color w:val="auto"/>
                <w:sz w:val="22"/>
                <w:szCs w:val="22"/>
                <w:lang w:eastAsia="en-US"/>
              </w:rPr>
            </w:pPr>
            <w:r w:rsidRPr="00AE6579">
              <w:rPr>
                <w:rStyle w:val="84"/>
                <w:rFonts w:eastAsiaTheme="majorEastAsia"/>
                <w:color w:val="auto"/>
                <w:sz w:val="22"/>
                <w:szCs w:val="22"/>
              </w:rPr>
              <w:t>Низький</w:t>
            </w:r>
          </w:p>
        </w:tc>
      </w:tr>
      <w:tr w:rsidR="00AE6579" w:rsidRPr="00AE6579" w:rsidTr="000F2222">
        <w:trPr>
          <w:trHeight w:val="20"/>
          <w:jc w:val="center"/>
        </w:trPr>
        <w:tc>
          <w:tcPr>
            <w:tcW w:w="2116" w:type="dxa"/>
            <w:vAlign w:val="center"/>
          </w:tcPr>
          <w:p w:rsidR="00626E17" w:rsidRPr="00AE6579" w:rsidRDefault="00626E17" w:rsidP="000F2222">
            <w:pPr>
              <w:pStyle w:val="26"/>
              <w:keepNext/>
              <w:jc w:val="center"/>
              <w:rPr>
                <w:rFonts w:ascii="Times New Roman" w:hAnsi="Times New Roman" w:cs="Times New Roman"/>
                <w:color w:val="auto"/>
                <w:sz w:val="22"/>
                <w:szCs w:val="22"/>
                <w:lang w:eastAsia="en-US"/>
              </w:rPr>
            </w:pPr>
            <w:r w:rsidRPr="00AE6579">
              <w:rPr>
                <w:rStyle w:val="84"/>
                <w:rFonts w:eastAsiaTheme="majorEastAsia"/>
                <w:color w:val="auto"/>
                <w:sz w:val="22"/>
                <w:szCs w:val="22"/>
              </w:rPr>
              <w:t>Портфель зростання і доходу</w:t>
            </w:r>
          </w:p>
        </w:tc>
        <w:tc>
          <w:tcPr>
            <w:tcW w:w="4513" w:type="dxa"/>
            <w:vAlign w:val="center"/>
          </w:tcPr>
          <w:p w:rsidR="00626E17" w:rsidRPr="00AE6579" w:rsidRDefault="00626E17" w:rsidP="000F2222">
            <w:pPr>
              <w:pStyle w:val="26"/>
              <w:keepNext/>
              <w:jc w:val="both"/>
              <w:rPr>
                <w:rFonts w:ascii="Times New Roman" w:hAnsi="Times New Roman" w:cs="Times New Roman"/>
                <w:color w:val="auto"/>
                <w:sz w:val="22"/>
                <w:szCs w:val="22"/>
                <w:lang w:eastAsia="en-US"/>
              </w:rPr>
            </w:pPr>
            <w:r w:rsidRPr="00AE6579">
              <w:rPr>
                <w:rStyle w:val="84"/>
                <w:rFonts w:eastAsiaTheme="majorEastAsia"/>
                <w:color w:val="auto"/>
                <w:sz w:val="22"/>
                <w:szCs w:val="22"/>
              </w:rPr>
              <w:t xml:space="preserve">Частина активів інвестується в акції, які забезпечують приріст вартості активів, інша частина – в доходні </w:t>
            </w:r>
            <w:r w:rsidRPr="00AE6579">
              <w:rPr>
                <w:rStyle w:val="84"/>
                <w:rFonts w:eastAsiaTheme="majorEastAsia"/>
                <w:color w:val="auto"/>
                <w:sz w:val="22"/>
                <w:szCs w:val="22"/>
                <w:lang w:val="ru-RU"/>
              </w:rPr>
              <w:t xml:space="preserve">ЦП, </w:t>
            </w:r>
            <w:r w:rsidRPr="00AE6579">
              <w:rPr>
                <w:rStyle w:val="84"/>
                <w:rFonts w:eastAsiaTheme="majorEastAsia"/>
                <w:color w:val="auto"/>
                <w:sz w:val="22"/>
                <w:szCs w:val="22"/>
              </w:rPr>
              <w:t>що забезпечують регулярний дохід</w:t>
            </w:r>
          </w:p>
        </w:tc>
        <w:tc>
          <w:tcPr>
            <w:tcW w:w="2760" w:type="dxa"/>
            <w:vAlign w:val="center"/>
          </w:tcPr>
          <w:p w:rsidR="00626E17" w:rsidRPr="00AE6579" w:rsidRDefault="00626E17" w:rsidP="000F2222">
            <w:pPr>
              <w:pStyle w:val="26"/>
              <w:keepNext/>
              <w:jc w:val="center"/>
              <w:rPr>
                <w:rFonts w:ascii="Times New Roman" w:hAnsi="Times New Roman" w:cs="Times New Roman"/>
                <w:color w:val="auto"/>
                <w:sz w:val="22"/>
                <w:szCs w:val="22"/>
                <w:lang w:eastAsia="en-US"/>
              </w:rPr>
            </w:pPr>
            <w:r w:rsidRPr="00AE6579">
              <w:rPr>
                <w:rStyle w:val="84"/>
                <w:rFonts w:eastAsiaTheme="majorEastAsia"/>
                <w:color w:val="auto"/>
                <w:sz w:val="22"/>
                <w:szCs w:val="22"/>
              </w:rPr>
              <w:t xml:space="preserve">Процентні виплати за </w:t>
            </w:r>
            <w:r w:rsidRPr="00AE6579">
              <w:rPr>
                <w:rStyle w:val="84"/>
                <w:rFonts w:eastAsiaTheme="majorEastAsia"/>
                <w:color w:val="auto"/>
                <w:sz w:val="22"/>
                <w:szCs w:val="22"/>
                <w:lang w:val="ru-RU"/>
              </w:rPr>
              <w:t xml:space="preserve">ЦП </w:t>
            </w:r>
            <w:r w:rsidRPr="00AE6579">
              <w:rPr>
                <w:rStyle w:val="84"/>
                <w:rFonts w:eastAsiaTheme="majorEastAsia"/>
                <w:color w:val="auto"/>
                <w:sz w:val="22"/>
                <w:szCs w:val="22"/>
              </w:rPr>
              <w:t>+ різниця від цін купівлі-продажу</w:t>
            </w:r>
          </w:p>
        </w:tc>
        <w:tc>
          <w:tcPr>
            <w:tcW w:w="2359" w:type="dxa"/>
            <w:vAlign w:val="center"/>
          </w:tcPr>
          <w:p w:rsidR="00626E17" w:rsidRPr="00AE6579" w:rsidRDefault="00626E17" w:rsidP="000F2222">
            <w:pPr>
              <w:pStyle w:val="26"/>
              <w:keepNext/>
              <w:jc w:val="center"/>
              <w:rPr>
                <w:rFonts w:ascii="Times New Roman" w:hAnsi="Times New Roman" w:cs="Times New Roman"/>
                <w:color w:val="auto"/>
                <w:sz w:val="22"/>
                <w:szCs w:val="22"/>
                <w:lang w:eastAsia="en-US"/>
              </w:rPr>
            </w:pPr>
            <w:r w:rsidRPr="00AE6579">
              <w:rPr>
                <w:rStyle w:val="84"/>
                <w:rFonts w:eastAsiaTheme="majorEastAsia"/>
                <w:color w:val="auto"/>
                <w:sz w:val="22"/>
                <w:szCs w:val="22"/>
              </w:rPr>
              <w:t>Середній</w:t>
            </w:r>
          </w:p>
        </w:tc>
        <w:tc>
          <w:tcPr>
            <w:tcW w:w="2554" w:type="dxa"/>
            <w:vAlign w:val="center"/>
          </w:tcPr>
          <w:p w:rsidR="00626E17" w:rsidRPr="00AE6579" w:rsidRDefault="00626E17" w:rsidP="000F2222">
            <w:pPr>
              <w:pStyle w:val="26"/>
              <w:keepNext/>
              <w:jc w:val="center"/>
              <w:rPr>
                <w:rFonts w:ascii="Times New Roman" w:hAnsi="Times New Roman" w:cs="Times New Roman"/>
                <w:color w:val="auto"/>
                <w:sz w:val="22"/>
                <w:szCs w:val="22"/>
                <w:lang w:eastAsia="en-US"/>
              </w:rPr>
            </w:pPr>
            <w:r w:rsidRPr="00AE6579">
              <w:rPr>
                <w:rStyle w:val="84"/>
                <w:rFonts w:eastAsiaTheme="majorEastAsia"/>
                <w:color w:val="auto"/>
                <w:sz w:val="22"/>
                <w:szCs w:val="22"/>
              </w:rPr>
              <w:t>Низький</w:t>
            </w:r>
          </w:p>
        </w:tc>
      </w:tr>
      <w:tr w:rsidR="00AE6579" w:rsidRPr="00AE6579" w:rsidTr="000F2222">
        <w:trPr>
          <w:trHeight w:val="20"/>
          <w:jc w:val="center"/>
        </w:trPr>
        <w:tc>
          <w:tcPr>
            <w:tcW w:w="2116" w:type="dxa"/>
            <w:vAlign w:val="center"/>
          </w:tcPr>
          <w:p w:rsidR="00626E17" w:rsidRPr="00AE6579" w:rsidRDefault="00626E17" w:rsidP="000F2222">
            <w:pPr>
              <w:pStyle w:val="26"/>
              <w:keepNext/>
              <w:jc w:val="center"/>
              <w:rPr>
                <w:rFonts w:ascii="Times New Roman" w:hAnsi="Times New Roman" w:cs="Times New Roman"/>
                <w:color w:val="auto"/>
                <w:sz w:val="22"/>
                <w:szCs w:val="22"/>
                <w:lang w:eastAsia="en-US"/>
              </w:rPr>
            </w:pPr>
            <w:r w:rsidRPr="00AE6579">
              <w:rPr>
                <w:rStyle w:val="84"/>
                <w:rFonts w:eastAsiaTheme="majorEastAsia"/>
                <w:color w:val="auto"/>
                <w:sz w:val="22"/>
                <w:szCs w:val="22"/>
              </w:rPr>
              <w:t>Збалансований портфель</w:t>
            </w:r>
          </w:p>
        </w:tc>
        <w:tc>
          <w:tcPr>
            <w:tcW w:w="4513" w:type="dxa"/>
            <w:vAlign w:val="center"/>
          </w:tcPr>
          <w:p w:rsidR="00626E17" w:rsidRPr="00AE6579" w:rsidRDefault="00626E17" w:rsidP="000F2222">
            <w:pPr>
              <w:pStyle w:val="26"/>
              <w:keepNext/>
              <w:jc w:val="both"/>
              <w:rPr>
                <w:rFonts w:ascii="Times New Roman" w:hAnsi="Times New Roman" w:cs="Times New Roman"/>
                <w:color w:val="auto"/>
                <w:sz w:val="22"/>
                <w:szCs w:val="22"/>
                <w:lang w:eastAsia="en-US"/>
              </w:rPr>
            </w:pPr>
            <w:r w:rsidRPr="00AE6579">
              <w:rPr>
                <w:rStyle w:val="84"/>
                <w:rFonts w:eastAsiaTheme="majorEastAsia"/>
                <w:color w:val="auto"/>
                <w:sz w:val="22"/>
                <w:szCs w:val="22"/>
              </w:rPr>
              <w:t>Широке коло фінансових інструментів, пропорції яких визначає сам інвестор в залежності від особистої схильності до ризику</w:t>
            </w:r>
          </w:p>
        </w:tc>
        <w:tc>
          <w:tcPr>
            <w:tcW w:w="2760" w:type="dxa"/>
            <w:vAlign w:val="center"/>
          </w:tcPr>
          <w:p w:rsidR="00626E17" w:rsidRPr="00AE6579" w:rsidRDefault="00626E17" w:rsidP="000F2222">
            <w:pPr>
              <w:pStyle w:val="26"/>
              <w:keepNext/>
              <w:jc w:val="center"/>
              <w:rPr>
                <w:rFonts w:ascii="Times New Roman" w:hAnsi="Times New Roman" w:cs="Times New Roman"/>
                <w:color w:val="auto"/>
                <w:sz w:val="22"/>
                <w:szCs w:val="22"/>
                <w:lang w:eastAsia="en-US"/>
              </w:rPr>
            </w:pPr>
            <w:r w:rsidRPr="00AE6579">
              <w:rPr>
                <w:rStyle w:val="84"/>
                <w:rFonts w:eastAsiaTheme="majorEastAsia"/>
                <w:color w:val="auto"/>
                <w:sz w:val="22"/>
                <w:szCs w:val="22"/>
              </w:rPr>
              <w:t>Приріст капітальної вартості + відсоткові виплати + дисконти або премії</w:t>
            </w:r>
          </w:p>
        </w:tc>
        <w:tc>
          <w:tcPr>
            <w:tcW w:w="2359" w:type="dxa"/>
            <w:vAlign w:val="center"/>
          </w:tcPr>
          <w:p w:rsidR="00626E17" w:rsidRPr="00AE6579" w:rsidRDefault="00626E17" w:rsidP="000F2222">
            <w:pPr>
              <w:pStyle w:val="26"/>
              <w:keepNext/>
              <w:jc w:val="center"/>
              <w:rPr>
                <w:rFonts w:ascii="Times New Roman" w:hAnsi="Times New Roman" w:cs="Times New Roman"/>
                <w:color w:val="auto"/>
                <w:sz w:val="22"/>
                <w:szCs w:val="22"/>
                <w:lang w:eastAsia="en-US"/>
              </w:rPr>
            </w:pPr>
            <w:r w:rsidRPr="00AE6579">
              <w:rPr>
                <w:rStyle w:val="84"/>
                <w:rFonts w:eastAsiaTheme="majorEastAsia"/>
                <w:color w:val="auto"/>
                <w:sz w:val="22"/>
                <w:szCs w:val="22"/>
              </w:rPr>
              <w:t>Залежить від схильності до ризику інвес</w:t>
            </w:r>
            <w:r w:rsidRPr="00AE6579">
              <w:rPr>
                <w:rStyle w:val="84"/>
                <w:rFonts w:eastAsiaTheme="majorEastAsia"/>
                <w:color w:val="auto"/>
                <w:sz w:val="22"/>
                <w:szCs w:val="22"/>
              </w:rPr>
              <w:softHyphen/>
              <w:t>тора</w:t>
            </w:r>
          </w:p>
        </w:tc>
        <w:tc>
          <w:tcPr>
            <w:tcW w:w="2554" w:type="dxa"/>
            <w:vAlign w:val="center"/>
          </w:tcPr>
          <w:p w:rsidR="00626E17" w:rsidRPr="00AE6579" w:rsidRDefault="00626E17" w:rsidP="000F2222">
            <w:pPr>
              <w:pStyle w:val="26"/>
              <w:keepNext/>
              <w:jc w:val="center"/>
              <w:rPr>
                <w:rFonts w:ascii="Times New Roman" w:hAnsi="Times New Roman" w:cs="Times New Roman"/>
                <w:color w:val="auto"/>
                <w:sz w:val="22"/>
                <w:szCs w:val="22"/>
                <w:lang w:eastAsia="en-US"/>
              </w:rPr>
            </w:pPr>
            <w:r w:rsidRPr="00AE6579">
              <w:rPr>
                <w:rStyle w:val="84"/>
                <w:rFonts w:eastAsiaTheme="majorEastAsia"/>
                <w:color w:val="auto"/>
                <w:sz w:val="22"/>
                <w:szCs w:val="22"/>
              </w:rPr>
              <w:t>Залежить від схильності до ризику інвестора</w:t>
            </w:r>
          </w:p>
        </w:tc>
      </w:tr>
      <w:tr w:rsidR="00626E17" w:rsidRPr="00AE6579" w:rsidTr="000F2222">
        <w:trPr>
          <w:trHeight w:val="1164"/>
          <w:jc w:val="center"/>
        </w:trPr>
        <w:tc>
          <w:tcPr>
            <w:tcW w:w="2116" w:type="dxa"/>
            <w:vAlign w:val="center"/>
          </w:tcPr>
          <w:p w:rsidR="00626E17" w:rsidRPr="00AE6579" w:rsidRDefault="00626E17" w:rsidP="000F2222">
            <w:pPr>
              <w:pStyle w:val="26"/>
              <w:keepNext/>
              <w:jc w:val="center"/>
              <w:rPr>
                <w:rFonts w:ascii="Times New Roman" w:hAnsi="Times New Roman" w:cs="Times New Roman"/>
                <w:color w:val="auto"/>
                <w:sz w:val="22"/>
                <w:szCs w:val="22"/>
                <w:lang w:eastAsia="en-US"/>
              </w:rPr>
            </w:pPr>
            <w:r w:rsidRPr="00AE6579">
              <w:rPr>
                <w:rStyle w:val="84"/>
                <w:rFonts w:eastAsiaTheme="majorEastAsia"/>
                <w:color w:val="auto"/>
                <w:sz w:val="22"/>
                <w:szCs w:val="22"/>
              </w:rPr>
              <w:t>Портфель подвійного призначення</w:t>
            </w:r>
          </w:p>
        </w:tc>
        <w:tc>
          <w:tcPr>
            <w:tcW w:w="4513" w:type="dxa"/>
            <w:vAlign w:val="center"/>
          </w:tcPr>
          <w:p w:rsidR="00626E17" w:rsidRPr="00AE6579" w:rsidRDefault="00626E17" w:rsidP="000F2222">
            <w:pPr>
              <w:pStyle w:val="26"/>
              <w:keepNext/>
              <w:jc w:val="both"/>
              <w:rPr>
                <w:rFonts w:ascii="Times New Roman" w:hAnsi="Times New Roman" w:cs="Times New Roman"/>
                <w:color w:val="auto"/>
                <w:sz w:val="22"/>
                <w:szCs w:val="22"/>
                <w:lang w:eastAsia="en-US"/>
              </w:rPr>
            </w:pPr>
            <w:r w:rsidRPr="00AE6579">
              <w:rPr>
                <w:rStyle w:val="84"/>
                <w:rFonts w:eastAsiaTheme="majorEastAsia"/>
                <w:color w:val="auto"/>
                <w:sz w:val="22"/>
                <w:szCs w:val="22"/>
              </w:rPr>
              <w:t>Цінні папери деяких видів інвестиційних фондів, вони приносять регулярний дохід та одночасно забезпечують приріст капітальної вартості</w:t>
            </w:r>
          </w:p>
        </w:tc>
        <w:tc>
          <w:tcPr>
            <w:tcW w:w="2760" w:type="dxa"/>
            <w:vAlign w:val="center"/>
          </w:tcPr>
          <w:p w:rsidR="00626E17" w:rsidRPr="00AE6579" w:rsidRDefault="00626E17" w:rsidP="000F2222">
            <w:pPr>
              <w:pStyle w:val="26"/>
              <w:keepNext/>
              <w:jc w:val="center"/>
              <w:rPr>
                <w:rFonts w:ascii="Times New Roman" w:hAnsi="Times New Roman" w:cs="Times New Roman"/>
                <w:color w:val="auto"/>
                <w:sz w:val="22"/>
                <w:szCs w:val="22"/>
                <w:lang w:eastAsia="en-US"/>
              </w:rPr>
            </w:pPr>
            <w:r w:rsidRPr="00AE6579">
              <w:rPr>
                <w:rStyle w:val="84"/>
                <w:rFonts w:eastAsiaTheme="majorEastAsia"/>
                <w:color w:val="auto"/>
                <w:sz w:val="22"/>
                <w:szCs w:val="22"/>
              </w:rPr>
              <w:t>Процентні виплати за ЦП + різниця від цін купівлі-продажу</w:t>
            </w:r>
          </w:p>
        </w:tc>
        <w:tc>
          <w:tcPr>
            <w:tcW w:w="2359" w:type="dxa"/>
            <w:vAlign w:val="center"/>
          </w:tcPr>
          <w:p w:rsidR="00626E17" w:rsidRPr="00AE6579" w:rsidRDefault="00626E17" w:rsidP="000F2222">
            <w:pPr>
              <w:pStyle w:val="26"/>
              <w:keepNext/>
              <w:jc w:val="center"/>
              <w:rPr>
                <w:rFonts w:ascii="Times New Roman" w:hAnsi="Times New Roman" w:cs="Times New Roman"/>
                <w:color w:val="auto"/>
                <w:sz w:val="22"/>
                <w:szCs w:val="22"/>
                <w:lang w:eastAsia="en-US"/>
              </w:rPr>
            </w:pPr>
            <w:r w:rsidRPr="00AE6579">
              <w:rPr>
                <w:rStyle w:val="84"/>
                <w:rFonts w:eastAsiaTheme="majorEastAsia"/>
                <w:color w:val="auto"/>
                <w:sz w:val="22"/>
                <w:szCs w:val="22"/>
              </w:rPr>
              <w:t>Середній</w:t>
            </w:r>
          </w:p>
        </w:tc>
        <w:tc>
          <w:tcPr>
            <w:tcW w:w="2554" w:type="dxa"/>
            <w:vAlign w:val="center"/>
          </w:tcPr>
          <w:p w:rsidR="00626E17" w:rsidRPr="00AE6579" w:rsidRDefault="00626E17" w:rsidP="000F2222">
            <w:pPr>
              <w:pStyle w:val="26"/>
              <w:keepNext/>
              <w:jc w:val="center"/>
              <w:rPr>
                <w:rFonts w:ascii="Times New Roman" w:hAnsi="Times New Roman" w:cs="Times New Roman"/>
                <w:color w:val="auto"/>
                <w:sz w:val="22"/>
                <w:szCs w:val="22"/>
                <w:lang w:eastAsia="en-US"/>
              </w:rPr>
            </w:pPr>
            <w:r w:rsidRPr="00AE6579">
              <w:rPr>
                <w:rStyle w:val="84"/>
                <w:rFonts w:eastAsiaTheme="majorEastAsia"/>
                <w:color w:val="auto"/>
                <w:sz w:val="22"/>
                <w:szCs w:val="22"/>
              </w:rPr>
              <w:t>Середній</w:t>
            </w:r>
          </w:p>
        </w:tc>
      </w:tr>
    </w:tbl>
    <w:p w:rsidR="00626E17" w:rsidRPr="00AE6579" w:rsidRDefault="00626E17" w:rsidP="00626E17">
      <w:pPr>
        <w:pStyle w:val="26"/>
        <w:keepNext/>
        <w:jc w:val="center"/>
        <w:rPr>
          <w:rStyle w:val="84"/>
          <w:rFonts w:eastAsiaTheme="majorEastAsia"/>
          <w:color w:val="auto"/>
          <w:sz w:val="28"/>
          <w:szCs w:val="28"/>
        </w:rPr>
        <w:sectPr w:rsidR="00626E17" w:rsidRPr="00AE6579" w:rsidSect="001B69E8">
          <w:type w:val="continuous"/>
          <w:pgSz w:w="16838" w:h="11906" w:orient="landscape"/>
          <w:pgMar w:top="1134" w:right="1134" w:bottom="1134" w:left="1134" w:header="709" w:footer="709" w:gutter="0"/>
          <w:cols w:space="708"/>
          <w:docGrid w:linePitch="360"/>
        </w:sectPr>
      </w:pPr>
    </w:p>
    <w:p w:rsidR="001E2169" w:rsidRPr="00AE6579" w:rsidRDefault="001E2169" w:rsidP="006F5D3E">
      <w:pPr>
        <w:spacing w:after="0" w:line="240" w:lineRule="auto"/>
        <w:rPr>
          <w:rFonts w:ascii="Times New Roman" w:hAnsi="Times New Roman"/>
          <w:lang w:val="uk-UA"/>
        </w:rPr>
      </w:pPr>
    </w:p>
    <w:p w:rsidR="005E4568" w:rsidRDefault="005E4568" w:rsidP="006F5D3E">
      <w:pPr>
        <w:spacing w:after="0" w:line="240" w:lineRule="auto"/>
        <w:rPr>
          <w:rFonts w:ascii="Times New Roman" w:hAnsi="Times New Roman"/>
          <w:lang w:val="uk-UA"/>
        </w:rPr>
        <w:sectPr w:rsidR="005E4568" w:rsidSect="001B69E8">
          <w:type w:val="continuous"/>
          <w:pgSz w:w="16838" w:h="11906" w:orient="landscape"/>
          <w:pgMar w:top="1134" w:right="1134" w:bottom="1134" w:left="1134" w:header="709" w:footer="709" w:gutter="0"/>
          <w:cols w:space="708"/>
          <w:titlePg/>
          <w:docGrid w:linePitch="360"/>
        </w:sectPr>
      </w:pPr>
    </w:p>
    <w:p w:rsidR="00080DC4" w:rsidRPr="00AE6579" w:rsidRDefault="00080DC4" w:rsidP="006463E9">
      <w:pPr>
        <w:spacing w:after="0" w:line="240" w:lineRule="auto"/>
        <w:jc w:val="both"/>
        <w:rPr>
          <w:rFonts w:ascii="Times New Roman" w:hAnsi="Times New Roman"/>
          <w:sz w:val="28"/>
          <w:szCs w:val="28"/>
          <w:lang w:val="uk-UA"/>
        </w:rPr>
      </w:pPr>
      <w:r w:rsidRPr="00AE6579">
        <w:rPr>
          <w:rFonts w:ascii="Times New Roman" w:hAnsi="Times New Roman"/>
          <w:sz w:val="28"/>
          <w:szCs w:val="28"/>
          <w:lang w:val="uk-UA"/>
        </w:rPr>
        <w:lastRenderedPageBreak/>
        <w:t>Фондова біржа виконує три основні функції.</w:t>
      </w:r>
    </w:p>
    <w:p w:rsidR="00080DC4" w:rsidRPr="00AE6579" w:rsidRDefault="00080DC4" w:rsidP="00080DC4">
      <w:pPr>
        <w:spacing w:after="0" w:line="240" w:lineRule="auto"/>
        <w:ind w:firstLine="709"/>
        <w:rPr>
          <w:rFonts w:ascii="Times New Roman" w:hAnsi="Times New Roman"/>
          <w:sz w:val="28"/>
          <w:szCs w:val="28"/>
          <w:lang w:val="uk-UA"/>
        </w:rPr>
      </w:pPr>
    </w:p>
    <w:p w:rsidR="00080DC4" w:rsidRPr="00AE6579" w:rsidRDefault="00080DC4" w:rsidP="00080DC4">
      <w:pPr>
        <w:spacing w:after="120"/>
        <w:ind w:firstLine="709"/>
        <w:rPr>
          <w:rFonts w:ascii="Times New Roman" w:hAnsi="Times New Roman"/>
          <w:sz w:val="28"/>
          <w:szCs w:val="28"/>
          <w:lang w:val="uk-UA"/>
        </w:rPr>
      </w:pPr>
      <w:r w:rsidRPr="00AE6579">
        <w:rPr>
          <w:rFonts w:ascii="Times New Roman" w:hAnsi="Times New Roman"/>
          <w:sz w:val="28"/>
          <w:szCs w:val="28"/>
          <w:lang w:val="uk-UA"/>
        </w:rPr>
        <w:t xml:space="preserve">Таблиця </w:t>
      </w:r>
      <w:r w:rsidR="005559B1" w:rsidRPr="00AE6579">
        <w:rPr>
          <w:rFonts w:ascii="Times New Roman" w:hAnsi="Times New Roman"/>
          <w:sz w:val="28"/>
          <w:szCs w:val="28"/>
          <w:lang w:val="uk-UA"/>
        </w:rPr>
        <w:t>8</w:t>
      </w:r>
      <w:r w:rsidRPr="00AE6579">
        <w:rPr>
          <w:rFonts w:ascii="Times New Roman" w:hAnsi="Times New Roman"/>
          <w:sz w:val="28"/>
          <w:szCs w:val="28"/>
          <w:lang w:val="uk-UA"/>
        </w:rPr>
        <w:t xml:space="preserve">.5 </w:t>
      </w:r>
      <w:r w:rsidR="00F468DD">
        <w:rPr>
          <w:rFonts w:ascii="Times New Roman" w:hAnsi="Times New Roman"/>
          <w:sz w:val="28"/>
          <w:szCs w:val="28"/>
          <w:lang w:val="uk-UA"/>
        </w:rPr>
        <w:t>–</w:t>
      </w:r>
      <w:r w:rsidRPr="00AE6579">
        <w:rPr>
          <w:rFonts w:ascii="Times New Roman" w:hAnsi="Times New Roman"/>
          <w:sz w:val="28"/>
          <w:szCs w:val="28"/>
          <w:lang w:val="uk-UA"/>
        </w:rPr>
        <w:t xml:space="preserve"> Функції фондової біржі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7087"/>
      </w:tblGrid>
      <w:tr w:rsidR="00AE6579" w:rsidRPr="00AE6579" w:rsidTr="00070578">
        <w:tc>
          <w:tcPr>
            <w:tcW w:w="2660" w:type="dxa"/>
            <w:shd w:val="clear" w:color="auto" w:fill="auto"/>
          </w:tcPr>
          <w:p w:rsidR="00080DC4" w:rsidRPr="00AE6579" w:rsidRDefault="00080DC4" w:rsidP="00AC0545">
            <w:pPr>
              <w:jc w:val="center"/>
              <w:rPr>
                <w:rFonts w:ascii="Times New Roman" w:hAnsi="Times New Roman"/>
                <w:sz w:val="24"/>
                <w:szCs w:val="24"/>
                <w:lang w:val="uk-UA"/>
              </w:rPr>
            </w:pPr>
            <w:r w:rsidRPr="00AE6579">
              <w:rPr>
                <w:rFonts w:ascii="Times New Roman" w:hAnsi="Times New Roman"/>
                <w:sz w:val="24"/>
                <w:szCs w:val="24"/>
                <w:lang w:val="uk-UA"/>
              </w:rPr>
              <w:t>Назва функції</w:t>
            </w:r>
          </w:p>
        </w:tc>
        <w:tc>
          <w:tcPr>
            <w:tcW w:w="7087" w:type="dxa"/>
            <w:shd w:val="clear" w:color="auto" w:fill="auto"/>
          </w:tcPr>
          <w:p w:rsidR="00080DC4" w:rsidRPr="00AE6579" w:rsidRDefault="00080DC4" w:rsidP="00AC0545">
            <w:pPr>
              <w:jc w:val="center"/>
              <w:rPr>
                <w:rFonts w:ascii="Times New Roman" w:hAnsi="Times New Roman"/>
                <w:sz w:val="24"/>
                <w:szCs w:val="24"/>
                <w:lang w:val="uk-UA"/>
              </w:rPr>
            </w:pPr>
            <w:r w:rsidRPr="00AE6579">
              <w:rPr>
                <w:rFonts w:ascii="Times New Roman" w:hAnsi="Times New Roman"/>
                <w:sz w:val="24"/>
                <w:szCs w:val="24"/>
                <w:lang w:val="uk-UA"/>
              </w:rPr>
              <w:t>Характеристика</w:t>
            </w:r>
          </w:p>
        </w:tc>
      </w:tr>
      <w:tr w:rsidR="00AE6579" w:rsidRPr="007B00AF" w:rsidTr="00070578">
        <w:tc>
          <w:tcPr>
            <w:tcW w:w="2660" w:type="dxa"/>
            <w:shd w:val="clear" w:color="auto" w:fill="auto"/>
          </w:tcPr>
          <w:p w:rsidR="00080DC4" w:rsidRPr="00AE6579" w:rsidRDefault="00080DC4" w:rsidP="00AC0545">
            <w:pPr>
              <w:jc w:val="both"/>
              <w:rPr>
                <w:rFonts w:ascii="Times New Roman" w:hAnsi="Times New Roman"/>
                <w:sz w:val="24"/>
                <w:szCs w:val="24"/>
                <w:lang w:val="uk-UA"/>
              </w:rPr>
            </w:pPr>
            <w:r w:rsidRPr="00AE6579">
              <w:rPr>
                <w:rFonts w:ascii="Times New Roman" w:hAnsi="Times New Roman"/>
                <w:sz w:val="24"/>
                <w:szCs w:val="24"/>
                <w:lang w:val="uk-UA"/>
              </w:rPr>
              <w:t>Посередницька</w:t>
            </w:r>
          </w:p>
        </w:tc>
        <w:tc>
          <w:tcPr>
            <w:tcW w:w="7087" w:type="dxa"/>
            <w:shd w:val="clear" w:color="auto" w:fill="auto"/>
          </w:tcPr>
          <w:p w:rsidR="00080DC4" w:rsidRPr="00AE6579" w:rsidRDefault="00080DC4" w:rsidP="00AC0545">
            <w:pPr>
              <w:ind w:firstLine="459"/>
              <w:jc w:val="both"/>
              <w:rPr>
                <w:rFonts w:ascii="Times New Roman" w:hAnsi="Times New Roman"/>
                <w:sz w:val="24"/>
                <w:szCs w:val="24"/>
                <w:lang w:val="uk-UA"/>
              </w:rPr>
            </w:pPr>
            <w:r w:rsidRPr="00AE6579">
              <w:rPr>
                <w:rFonts w:ascii="Times New Roman" w:hAnsi="Times New Roman"/>
                <w:sz w:val="24"/>
                <w:szCs w:val="24"/>
                <w:lang w:val="uk-UA"/>
              </w:rPr>
              <w:t>Суть посередницької функції полягає в тому, що фондова біржа створює достатні й всебічні умови для торгівлі цінними паперами емітентам, інвесторам та фінансовим посередникам Торгові угоди на біржі вкладають брокери. Вони діють від імені своїх клієнтів-інвесторів, емітентів чи фінансових посередників купуючи чи продаючи цінні папери. При цьому права власності на куплені цінні папери чи отримані від реалізації гроші належать клієнтам. Дохід брокера формується за рахунок комісійних від укладених угод. Крім того, в торгівлі на біржі беруть участь дилери. Вони купують через брокерів цінні папери з метою їх наступного перепродажу, їх дохід формується за рахунок різниці в цінах купівлі й продажу цінних паперів.</w:t>
            </w:r>
          </w:p>
        </w:tc>
      </w:tr>
      <w:tr w:rsidR="00AE6579" w:rsidRPr="00AE6579" w:rsidTr="00070578">
        <w:tc>
          <w:tcPr>
            <w:tcW w:w="2660" w:type="dxa"/>
            <w:shd w:val="clear" w:color="auto" w:fill="auto"/>
          </w:tcPr>
          <w:p w:rsidR="00080DC4" w:rsidRPr="00AE6579" w:rsidRDefault="00080DC4" w:rsidP="00AC0545">
            <w:pPr>
              <w:jc w:val="both"/>
              <w:rPr>
                <w:rFonts w:ascii="Times New Roman" w:hAnsi="Times New Roman"/>
                <w:sz w:val="24"/>
                <w:szCs w:val="24"/>
                <w:lang w:val="uk-UA"/>
              </w:rPr>
            </w:pPr>
            <w:r w:rsidRPr="00AE6579">
              <w:rPr>
                <w:rFonts w:ascii="Times New Roman" w:hAnsi="Times New Roman"/>
                <w:sz w:val="24"/>
                <w:szCs w:val="24"/>
                <w:lang w:val="uk-UA"/>
              </w:rPr>
              <w:t>Індикативна</w:t>
            </w:r>
          </w:p>
        </w:tc>
        <w:tc>
          <w:tcPr>
            <w:tcW w:w="7087" w:type="dxa"/>
            <w:shd w:val="clear" w:color="auto" w:fill="auto"/>
          </w:tcPr>
          <w:p w:rsidR="00080DC4" w:rsidRPr="00AE6579" w:rsidRDefault="00080DC4" w:rsidP="00AC0545">
            <w:pPr>
              <w:ind w:firstLine="459"/>
              <w:jc w:val="both"/>
              <w:rPr>
                <w:rFonts w:ascii="Times New Roman" w:hAnsi="Times New Roman"/>
                <w:sz w:val="24"/>
                <w:szCs w:val="24"/>
                <w:lang w:val="uk-UA"/>
              </w:rPr>
            </w:pPr>
            <w:r w:rsidRPr="00AE6579">
              <w:rPr>
                <w:rFonts w:ascii="Times New Roman" w:hAnsi="Times New Roman"/>
                <w:sz w:val="24"/>
                <w:szCs w:val="24"/>
                <w:lang w:val="uk-UA"/>
              </w:rPr>
              <w:t>Індикативна функція фондової біржі полягає в оцінці вартості та привабливості цінних паперів. Саме на біржі проводиться котирування цінних паперів, яке дає інформацію інвесторам про вартісну і якісну оцінку цінних паперів та динаміку їх розвитку. Це створює передумови для надійного і достовірного механізму торгівлі, хоча не виключає можливостей цілеспрямованих махінацій з метою спекуляції цінними паперами. Водночас це важливий чинник стимулювання ефективної діяльності емітентів. Будь-які промахи відразу ведуть до зниження вартості емітованих ними цінних паперів, а отже, і попиту на них, що веде до зменшення притоку фінансових ресурсів. Тому для емітента так важливо забезпечувати стабільний фінансовий стан та високі фінансові результати.</w:t>
            </w:r>
          </w:p>
        </w:tc>
      </w:tr>
      <w:tr w:rsidR="003649B5" w:rsidRPr="00AE6579" w:rsidTr="00070578">
        <w:tc>
          <w:tcPr>
            <w:tcW w:w="2660" w:type="dxa"/>
            <w:shd w:val="clear" w:color="auto" w:fill="auto"/>
          </w:tcPr>
          <w:p w:rsidR="00080DC4" w:rsidRPr="00AE6579" w:rsidRDefault="00080DC4" w:rsidP="00AC0545">
            <w:pPr>
              <w:jc w:val="both"/>
              <w:rPr>
                <w:rFonts w:ascii="Times New Roman" w:hAnsi="Times New Roman"/>
                <w:sz w:val="24"/>
                <w:szCs w:val="24"/>
                <w:lang w:val="uk-UA"/>
              </w:rPr>
            </w:pPr>
            <w:r w:rsidRPr="00AE6579">
              <w:rPr>
                <w:rFonts w:ascii="Times New Roman" w:hAnsi="Times New Roman"/>
                <w:sz w:val="24"/>
                <w:szCs w:val="24"/>
                <w:lang w:val="uk-UA"/>
              </w:rPr>
              <w:t>Регулятивна</w:t>
            </w:r>
          </w:p>
        </w:tc>
        <w:tc>
          <w:tcPr>
            <w:tcW w:w="7087" w:type="dxa"/>
            <w:shd w:val="clear" w:color="auto" w:fill="auto"/>
          </w:tcPr>
          <w:p w:rsidR="00080DC4" w:rsidRPr="00AE6579" w:rsidRDefault="00080DC4" w:rsidP="00AC0545">
            <w:pPr>
              <w:ind w:firstLine="459"/>
              <w:jc w:val="both"/>
              <w:rPr>
                <w:rFonts w:ascii="Times New Roman" w:hAnsi="Times New Roman"/>
                <w:sz w:val="24"/>
                <w:szCs w:val="24"/>
                <w:lang w:val="uk-UA"/>
              </w:rPr>
            </w:pPr>
            <w:r w:rsidRPr="00AE6579">
              <w:rPr>
                <w:rFonts w:ascii="Times New Roman" w:hAnsi="Times New Roman"/>
                <w:sz w:val="24"/>
                <w:szCs w:val="24"/>
                <w:lang w:val="uk-UA"/>
              </w:rPr>
              <w:t>Регулятивна функція фондової біржі виражається в організації торгівлі цінними паперами. Вона встановлює вимоги до емітентів, які виставляють свої цінні папери на біржові торги, правила укладання і виконання угод, механізм контролю за діяльністю суб'єктів біржової торгівлі. Біржі здійснюють контроль за фінансовим станом емітентів. Вони мають право на отримання та перевірку інформації про їх діяльність. Мета контрольної діяльності біржі - забезпечення достовірності котирування цінних паперів та надійності біржової торгівлі. Завдяки біржі інвестори одержують можливість легко перетворювати цінні папери у гроші, оскільки цінні папери, що обертаються на біржі, можна у будь-який час продати або віддати у банк під заставу для одержання позички. Це дає можливість вкладати у цінні папери не тільки заощадження довгострокового характеру, а й тимчасово вільні кошти.</w:t>
            </w:r>
          </w:p>
        </w:tc>
      </w:tr>
    </w:tbl>
    <w:p w:rsidR="000F2222" w:rsidRPr="00AE6579" w:rsidRDefault="000F2222" w:rsidP="006F5D3E">
      <w:pPr>
        <w:spacing w:after="0" w:line="240" w:lineRule="auto"/>
        <w:rPr>
          <w:rFonts w:ascii="Times New Roman" w:hAnsi="Times New Roman"/>
          <w:sz w:val="28"/>
          <w:szCs w:val="28"/>
          <w:lang w:val="uk-UA"/>
        </w:rPr>
      </w:pPr>
    </w:p>
    <w:p w:rsidR="00CA23CB" w:rsidRPr="00AE6579" w:rsidRDefault="00CA23CB" w:rsidP="006F5D3E">
      <w:pPr>
        <w:spacing w:after="0" w:line="240" w:lineRule="auto"/>
        <w:rPr>
          <w:rFonts w:ascii="Times New Roman" w:hAnsi="Times New Roman"/>
          <w:lang w:val="uk-UA"/>
        </w:rPr>
      </w:pPr>
    </w:p>
    <w:p w:rsidR="000974A6" w:rsidRPr="00AE6579" w:rsidRDefault="000974A6" w:rsidP="00E528FD">
      <w:pPr>
        <w:spacing w:after="0" w:line="240" w:lineRule="auto"/>
        <w:ind w:firstLine="709"/>
        <w:jc w:val="center"/>
        <w:rPr>
          <w:rFonts w:ascii="Times New Roman" w:hAnsi="Times New Roman"/>
          <w:b/>
          <w:sz w:val="28"/>
          <w:szCs w:val="28"/>
          <w:lang w:val="uk-UA"/>
        </w:rPr>
      </w:pPr>
      <w:r w:rsidRPr="00AE6579">
        <w:rPr>
          <w:rFonts w:ascii="Times New Roman" w:hAnsi="Times New Roman"/>
          <w:b/>
          <w:sz w:val="28"/>
          <w:szCs w:val="28"/>
          <w:lang w:val="uk-UA"/>
        </w:rPr>
        <w:t>Питання для самоконтролю</w:t>
      </w:r>
    </w:p>
    <w:p w:rsidR="0013243C" w:rsidRPr="00AE6579" w:rsidRDefault="0013243C" w:rsidP="005011AD">
      <w:pPr>
        <w:pStyle w:val="a5"/>
        <w:numPr>
          <w:ilvl w:val="0"/>
          <w:numId w:val="58"/>
        </w:numPr>
        <w:tabs>
          <w:tab w:val="left" w:pos="1134"/>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 xml:space="preserve">Назвіть види професiйної дiяльностi на фондовому ринку. </w:t>
      </w:r>
    </w:p>
    <w:p w:rsidR="0013243C" w:rsidRPr="00AE6579" w:rsidRDefault="0013243C" w:rsidP="005011AD">
      <w:pPr>
        <w:pStyle w:val="a5"/>
        <w:numPr>
          <w:ilvl w:val="0"/>
          <w:numId w:val="58"/>
        </w:numPr>
        <w:tabs>
          <w:tab w:val="left" w:pos="1134"/>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 xml:space="preserve">Розкрийте сутність та види дiяльності  з торгiвлi цiнними паперами. </w:t>
      </w:r>
    </w:p>
    <w:p w:rsidR="0013243C" w:rsidRPr="00AE6579" w:rsidRDefault="0013243C" w:rsidP="005011AD">
      <w:pPr>
        <w:pStyle w:val="a5"/>
        <w:numPr>
          <w:ilvl w:val="0"/>
          <w:numId w:val="58"/>
        </w:numPr>
        <w:tabs>
          <w:tab w:val="left" w:pos="1134"/>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 xml:space="preserve">Охарактеризуйте сутність та види дiяльностi з управлiння активами iнституцiйних iнвесторiв. </w:t>
      </w:r>
    </w:p>
    <w:p w:rsidR="0013243C" w:rsidRPr="00AE6579" w:rsidRDefault="00FA18AD" w:rsidP="005011AD">
      <w:pPr>
        <w:pStyle w:val="a5"/>
        <w:numPr>
          <w:ilvl w:val="0"/>
          <w:numId w:val="58"/>
        </w:numPr>
        <w:tabs>
          <w:tab w:val="left" w:pos="1134"/>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Які в</w:t>
      </w:r>
      <w:r w:rsidR="0013243C" w:rsidRPr="00AE6579">
        <w:rPr>
          <w:rFonts w:ascii="Times New Roman" w:hAnsi="Times New Roman"/>
          <w:sz w:val="28"/>
          <w:szCs w:val="28"/>
          <w:lang w:val="uk-UA"/>
        </w:rPr>
        <w:t>иди депозитарної дiяльностi на фондовому ринку</w:t>
      </w:r>
      <w:r w:rsidRPr="00AE6579">
        <w:rPr>
          <w:rFonts w:ascii="Times New Roman" w:hAnsi="Times New Roman"/>
          <w:sz w:val="28"/>
          <w:szCs w:val="28"/>
          <w:lang w:val="uk-UA"/>
        </w:rPr>
        <w:t xml:space="preserve"> Ви знаєте?</w:t>
      </w:r>
    </w:p>
    <w:p w:rsidR="0013243C" w:rsidRPr="00AE6579" w:rsidRDefault="00FA18AD" w:rsidP="005011AD">
      <w:pPr>
        <w:pStyle w:val="a5"/>
        <w:numPr>
          <w:ilvl w:val="0"/>
          <w:numId w:val="58"/>
        </w:numPr>
        <w:tabs>
          <w:tab w:val="left" w:pos="1134"/>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Вчому полягає</w:t>
      </w:r>
      <w:r w:rsidR="0013243C" w:rsidRPr="00AE6579">
        <w:rPr>
          <w:rFonts w:ascii="Times New Roman" w:hAnsi="Times New Roman"/>
          <w:sz w:val="28"/>
          <w:szCs w:val="28"/>
          <w:lang w:val="uk-UA"/>
        </w:rPr>
        <w:t xml:space="preserve"> дiяльностi з органiзацiї торгiвлi цiнними паперами на ринку та її професiйн</w:t>
      </w:r>
      <w:r w:rsidRPr="00AE6579">
        <w:rPr>
          <w:rFonts w:ascii="Times New Roman" w:hAnsi="Times New Roman"/>
          <w:sz w:val="28"/>
          <w:szCs w:val="28"/>
          <w:lang w:val="uk-UA"/>
        </w:rPr>
        <w:t>их</w:t>
      </w:r>
      <w:r w:rsidR="0013243C" w:rsidRPr="00AE6579">
        <w:rPr>
          <w:rFonts w:ascii="Times New Roman" w:hAnsi="Times New Roman"/>
          <w:sz w:val="28"/>
          <w:szCs w:val="28"/>
          <w:lang w:val="uk-UA"/>
        </w:rPr>
        <w:t xml:space="preserve"> учасник</w:t>
      </w:r>
      <w:r w:rsidRPr="00AE6579">
        <w:rPr>
          <w:rFonts w:ascii="Times New Roman" w:hAnsi="Times New Roman"/>
          <w:sz w:val="28"/>
          <w:szCs w:val="28"/>
          <w:lang w:val="uk-UA"/>
        </w:rPr>
        <w:t>ів?</w:t>
      </w:r>
    </w:p>
    <w:p w:rsidR="0013243C" w:rsidRPr="00AE6579" w:rsidRDefault="00FA18AD" w:rsidP="005011AD">
      <w:pPr>
        <w:pStyle w:val="a5"/>
        <w:numPr>
          <w:ilvl w:val="0"/>
          <w:numId w:val="58"/>
        </w:numPr>
        <w:tabs>
          <w:tab w:val="left" w:pos="1134"/>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Наведіть</w:t>
      </w:r>
      <w:r w:rsidR="0013243C" w:rsidRPr="00AE6579">
        <w:rPr>
          <w:rFonts w:ascii="Times New Roman" w:hAnsi="Times New Roman"/>
          <w:sz w:val="28"/>
          <w:szCs w:val="28"/>
          <w:lang w:val="uk-UA"/>
        </w:rPr>
        <w:t xml:space="preserve"> порядок створення та функцiонування брокерської контори. </w:t>
      </w:r>
    </w:p>
    <w:p w:rsidR="0013243C" w:rsidRPr="00AE6579" w:rsidRDefault="00FA18AD" w:rsidP="005011AD">
      <w:pPr>
        <w:pStyle w:val="a5"/>
        <w:numPr>
          <w:ilvl w:val="0"/>
          <w:numId w:val="58"/>
        </w:numPr>
        <w:tabs>
          <w:tab w:val="left" w:pos="1134"/>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Охарактеризуйте с</w:t>
      </w:r>
      <w:r w:rsidR="0013243C" w:rsidRPr="00AE6579">
        <w:rPr>
          <w:rFonts w:ascii="Times New Roman" w:hAnsi="Times New Roman"/>
          <w:sz w:val="28"/>
          <w:szCs w:val="28"/>
          <w:lang w:val="uk-UA"/>
        </w:rPr>
        <w:t>кладовi та порядок формування доходу брокерських контор</w:t>
      </w:r>
      <w:r w:rsidRPr="00AE6579">
        <w:rPr>
          <w:rFonts w:ascii="Times New Roman" w:hAnsi="Times New Roman"/>
          <w:sz w:val="28"/>
          <w:szCs w:val="28"/>
          <w:lang w:val="uk-UA"/>
        </w:rPr>
        <w:t>.</w:t>
      </w:r>
    </w:p>
    <w:p w:rsidR="0013243C" w:rsidRPr="00AE6579" w:rsidRDefault="00FA18AD" w:rsidP="005011AD">
      <w:pPr>
        <w:pStyle w:val="a5"/>
        <w:numPr>
          <w:ilvl w:val="0"/>
          <w:numId w:val="58"/>
        </w:numPr>
        <w:tabs>
          <w:tab w:val="left" w:pos="1134"/>
        </w:tabs>
        <w:spacing w:after="0" w:line="240" w:lineRule="auto"/>
        <w:ind w:left="0" w:firstLine="720"/>
        <w:jc w:val="both"/>
        <w:rPr>
          <w:rFonts w:ascii="Times New Roman" w:hAnsi="Times New Roman"/>
          <w:sz w:val="28"/>
          <w:szCs w:val="28"/>
          <w:lang w:val="uk-UA"/>
        </w:rPr>
      </w:pPr>
      <w:r w:rsidRPr="00AE6579">
        <w:rPr>
          <w:rStyle w:val="42"/>
          <w:rFonts w:eastAsiaTheme="minorEastAsia"/>
          <w:sz w:val="28"/>
          <w:szCs w:val="28"/>
          <w:lang w:val="uk-UA"/>
        </w:rPr>
        <w:t>В чому полягає  з</w:t>
      </w:r>
      <w:r w:rsidR="0013243C" w:rsidRPr="00AE6579">
        <w:rPr>
          <w:rFonts w:ascii="Times New Roman" w:hAnsi="Times New Roman"/>
          <w:sz w:val="28"/>
          <w:szCs w:val="28"/>
          <w:lang w:val="uk-UA"/>
        </w:rPr>
        <w:t xml:space="preserve">мiст та </w:t>
      </w:r>
      <w:r w:rsidRPr="00AE6579">
        <w:rPr>
          <w:rFonts w:ascii="Times New Roman" w:hAnsi="Times New Roman"/>
          <w:sz w:val="28"/>
          <w:szCs w:val="28"/>
          <w:lang w:val="uk-UA"/>
        </w:rPr>
        <w:t>які</w:t>
      </w:r>
      <w:r w:rsidR="0013243C" w:rsidRPr="00AE6579">
        <w:rPr>
          <w:rFonts w:ascii="Times New Roman" w:hAnsi="Times New Roman"/>
          <w:sz w:val="28"/>
          <w:szCs w:val="28"/>
          <w:lang w:val="uk-UA"/>
        </w:rPr>
        <w:t xml:space="preserve"> види андеррайтингу</w:t>
      </w:r>
      <w:r w:rsidRPr="00AE6579">
        <w:rPr>
          <w:rFonts w:ascii="Times New Roman" w:hAnsi="Times New Roman"/>
          <w:sz w:val="28"/>
          <w:szCs w:val="28"/>
          <w:lang w:val="uk-UA"/>
        </w:rPr>
        <w:t xml:space="preserve"> Ви знаєте?</w:t>
      </w:r>
    </w:p>
    <w:p w:rsidR="0013243C" w:rsidRPr="00AE6579" w:rsidRDefault="00FA18AD" w:rsidP="005011AD">
      <w:pPr>
        <w:pStyle w:val="a5"/>
        <w:numPr>
          <w:ilvl w:val="0"/>
          <w:numId w:val="58"/>
        </w:numPr>
        <w:tabs>
          <w:tab w:val="left" w:pos="1134"/>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Розкрийте сутність</w:t>
      </w:r>
      <w:r w:rsidR="0013243C" w:rsidRPr="00AE6579">
        <w:rPr>
          <w:rFonts w:ascii="Times New Roman" w:hAnsi="Times New Roman"/>
          <w:sz w:val="28"/>
          <w:szCs w:val="28"/>
          <w:lang w:val="uk-UA"/>
        </w:rPr>
        <w:t xml:space="preserve"> та механiзм реалiзацiї спiльного iнвестування. </w:t>
      </w:r>
    </w:p>
    <w:p w:rsidR="0013243C" w:rsidRPr="00AE6579" w:rsidRDefault="0013243C" w:rsidP="005011AD">
      <w:pPr>
        <w:pStyle w:val="a5"/>
        <w:numPr>
          <w:ilvl w:val="0"/>
          <w:numId w:val="58"/>
        </w:numPr>
        <w:tabs>
          <w:tab w:val="left" w:pos="1134"/>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 xml:space="preserve">Які </w:t>
      </w:r>
      <w:r w:rsidR="00FA18AD" w:rsidRPr="00AE6579">
        <w:rPr>
          <w:rFonts w:ascii="Times New Roman" w:hAnsi="Times New Roman"/>
          <w:sz w:val="28"/>
          <w:szCs w:val="28"/>
          <w:lang w:val="uk-UA"/>
        </w:rPr>
        <w:t xml:space="preserve">існують </w:t>
      </w:r>
      <w:r w:rsidRPr="00AE6579">
        <w:rPr>
          <w:rFonts w:ascii="Times New Roman" w:hAnsi="Times New Roman"/>
          <w:sz w:val="28"/>
          <w:szCs w:val="28"/>
          <w:lang w:val="uk-UA"/>
        </w:rPr>
        <w:t>обмеження в дiяльностi компанiй з управлiння активами</w:t>
      </w:r>
      <w:r w:rsidR="00FA18AD" w:rsidRPr="00AE6579">
        <w:rPr>
          <w:rFonts w:ascii="Times New Roman" w:hAnsi="Times New Roman"/>
          <w:sz w:val="28"/>
          <w:szCs w:val="28"/>
          <w:lang w:val="uk-UA"/>
        </w:rPr>
        <w:t>?</w:t>
      </w:r>
    </w:p>
    <w:p w:rsidR="00BF4677" w:rsidRPr="00AE6579" w:rsidRDefault="00BF4677" w:rsidP="00E528FD">
      <w:pPr>
        <w:spacing w:after="0" w:line="240" w:lineRule="auto"/>
        <w:jc w:val="center"/>
        <w:rPr>
          <w:rFonts w:ascii="Times New Roman" w:hAnsi="Times New Roman"/>
          <w:b/>
          <w:sz w:val="28"/>
          <w:szCs w:val="28"/>
          <w:lang w:val="uk-UA"/>
        </w:rPr>
      </w:pPr>
    </w:p>
    <w:p w:rsidR="00F468DD" w:rsidRDefault="00F468DD" w:rsidP="00E528FD">
      <w:pPr>
        <w:spacing w:after="0" w:line="240" w:lineRule="auto"/>
        <w:jc w:val="center"/>
        <w:rPr>
          <w:rFonts w:ascii="Times New Roman" w:hAnsi="Times New Roman"/>
          <w:b/>
          <w:sz w:val="28"/>
          <w:szCs w:val="28"/>
          <w:lang w:val="uk-UA"/>
        </w:rPr>
      </w:pPr>
    </w:p>
    <w:p w:rsidR="00F468DD" w:rsidRDefault="00F468DD" w:rsidP="00E528FD">
      <w:pPr>
        <w:spacing w:after="0" w:line="240" w:lineRule="auto"/>
        <w:jc w:val="center"/>
        <w:rPr>
          <w:rFonts w:ascii="Times New Roman" w:hAnsi="Times New Roman"/>
          <w:b/>
          <w:sz w:val="28"/>
          <w:szCs w:val="28"/>
          <w:lang w:val="uk-UA"/>
        </w:rPr>
      </w:pPr>
    </w:p>
    <w:p w:rsidR="00F468DD" w:rsidRDefault="00F468DD" w:rsidP="00E528FD">
      <w:pPr>
        <w:spacing w:after="0" w:line="240" w:lineRule="auto"/>
        <w:jc w:val="center"/>
        <w:rPr>
          <w:rFonts w:ascii="Times New Roman" w:hAnsi="Times New Roman"/>
          <w:b/>
          <w:sz w:val="28"/>
          <w:szCs w:val="28"/>
          <w:lang w:val="uk-UA"/>
        </w:rPr>
      </w:pPr>
    </w:p>
    <w:p w:rsidR="00F468DD" w:rsidRDefault="00F468DD" w:rsidP="00E528FD">
      <w:pPr>
        <w:spacing w:after="0" w:line="240" w:lineRule="auto"/>
        <w:jc w:val="center"/>
        <w:rPr>
          <w:rFonts w:ascii="Times New Roman" w:hAnsi="Times New Roman"/>
          <w:b/>
          <w:sz w:val="28"/>
          <w:szCs w:val="28"/>
          <w:lang w:val="uk-UA"/>
        </w:rPr>
      </w:pPr>
    </w:p>
    <w:p w:rsidR="00F468DD" w:rsidRDefault="00F468DD" w:rsidP="00E528FD">
      <w:pPr>
        <w:spacing w:after="0" w:line="240" w:lineRule="auto"/>
        <w:jc w:val="center"/>
        <w:rPr>
          <w:rFonts w:ascii="Times New Roman" w:hAnsi="Times New Roman"/>
          <w:b/>
          <w:sz w:val="28"/>
          <w:szCs w:val="28"/>
          <w:lang w:val="uk-UA"/>
        </w:rPr>
      </w:pPr>
    </w:p>
    <w:p w:rsidR="00F468DD" w:rsidRDefault="00F468DD" w:rsidP="00E528FD">
      <w:pPr>
        <w:spacing w:after="0" w:line="240" w:lineRule="auto"/>
        <w:jc w:val="center"/>
        <w:rPr>
          <w:rFonts w:ascii="Times New Roman" w:hAnsi="Times New Roman"/>
          <w:b/>
          <w:sz w:val="28"/>
          <w:szCs w:val="28"/>
          <w:lang w:val="uk-UA"/>
        </w:rPr>
      </w:pPr>
    </w:p>
    <w:p w:rsidR="00F468DD" w:rsidRDefault="00F468DD" w:rsidP="00E528FD">
      <w:pPr>
        <w:spacing w:after="0" w:line="240" w:lineRule="auto"/>
        <w:jc w:val="center"/>
        <w:rPr>
          <w:rFonts w:ascii="Times New Roman" w:hAnsi="Times New Roman"/>
          <w:b/>
          <w:sz w:val="28"/>
          <w:szCs w:val="28"/>
          <w:lang w:val="uk-UA"/>
        </w:rPr>
      </w:pPr>
    </w:p>
    <w:p w:rsidR="00F468DD" w:rsidRDefault="00F468DD" w:rsidP="00E528FD">
      <w:pPr>
        <w:spacing w:after="0" w:line="240" w:lineRule="auto"/>
        <w:jc w:val="center"/>
        <w:rPr>
          <w:rFonts w:ascii="Times New Roman" w:hAnsi="Times New Roman"/>
          <w:b/>
          <w:sz w:val="28"/>
          <w:szCs w:val="28"/>
          <w:lang w:val="uk-UA"/>
        </w:rPr>
      </w:pPr>
    </w:p>
    <w:p w:rsidR="00F468DD" w:rsidRDefault="00F468DD" w:rsidP="00E528FD">
      <w:pPr>
        <w:spacing w:after="0" w:line="240" w:lineRule="auto"/>
        <w:jc w:val="center"/>
        <w:rPr>
          <w:rFonts w:ascii="Times New Roman" w:hAnsi="Times New Roman"/>
          <w:b/>
          <w:sz w:val="28"/>
          <w:szCs w:val="28"/>
          <w:lang w:val="uk-UA"/>
        </w:rPr>
      </w:pPr>
    </w:p>
    <w:p w:rsidR="00F468DD" w:rsidRDefault="00F468DD" w:rsidP="00E528FD">
      <w:pPr>
        <w:spacing w:after="0" w:line="240" w:lineRule="auto"/>
        <w:jc w:val="center"/>
        <w:rPr>
          <w:rFonts w:ascii="Times New Roman" w:hAnsi="Times New Roman"/>
          <w:b/>
          <w:sz w:val="28"/>
          <w:szCs w:val="28"/>
          <w:lang w:val="uk-UA"/>
        </w:rPr>
      </w:pPr>
    </w:p>
    <w:p w:rsidR="00F468DD" w:rsidRDefault="00F468DD" w:rsidP="00E528FD">
      <w:pPr>
        <w:spacing w:after="0" w:line="240" w:lineRule="auto"/>
        <w:jc w:val="center"/>
        <w:rPr>
          <w:rFonts w:ascii="Times New Roman" w:hAnsi="Times New Roman"/>
          <w:b/>
          <w:sz w:val="28"/>
          <w:szCs w:val="28"/>
          <w:lang w:val="uk-UA"/>
        </w:rPr>
      </w:pPr>
    </w:p>
    <w:p w:rsidR="00F468DD" w:rsidRDefault="00F468DD" w:rsidP="00E528FD">
      <w:pPr>
        <w:spacing w:after="0" w:line="240" w:lineRule="auto"/>
        <w:jc w:val="center"/>
        <w:rPr>
          <w:rFonts w:ascii="Times New Roman" w:hAnsi="Times New Roman"/>
          <w:b/>
          <w:sz w:val="28"/>
          <w:szCs w:val="28"/>
          <w:lang w:val="uk-UA"/>
        </w:rPr>
      </w:pPr>
    </w:p>
    <w:p w:rsidR="00F468DD" w:rsidRDefault="00F468DD" w:rsidP="00E528FD">
      <w:pPr>
        <w:spacing w:after="0" w:line="240" w:lineRule="auto"/>
        <w:jc w:val="center"/>
        <w:rPr>
          <w:rFonts w:ascii="Times New Roman" w:hAnsi="Times New Roman"/>
          <w:b/>
          <w:sz w:val="28"/>
          <w:szCs w:val="28"/>
          <w:lang w:val="uk-UA"/>
        </w:rPr>
      </w:pPr>
    </w:p>
    <w:p w:rsidR="00F468DD" w:rsidRDefault="00F468DD" w:rsidP="00E528FD">
      <w:pPr>
        <w:spacing w:after="0" w:line="240" w:lineRule="auto"/>
        <w:jc w:val="center"/>
        <w:rPr>
          <w:rFonts w:ascii="Times New Roman" w:hAnsi="Times New Roman"/>
          <w:b/>
          <w:sz w:val="28"/>
          <w:szCs w:val="28"/>
          <w:lang w:val="uk-UA"/>
        </w:rPr>
      </w:pPr>
    </w:p>
    <w:p w:rsidR="00F468DD" w:rsidRDefault="00F468DD" w:rsidP="00E528FD">
      <w:pPr>
        <w:spacing w:after="0" w:line="240" w:lineRule="auto"/>
        <w:jc w:val="center"/>
        <w:rPr>
          <w:rFonts w:ascii="Times New Roman" w:hAnsi="Times New Roman"/>
          <w:b/>
          <w:sz w:val="28"/>
          <w:szCs w:val="28"/>
          <w:lang w:val="uk-UA"/>
        </w:rPr>
      </w:pPr>
    </w:p>
    <w:p w:rsidR="00F468DD" w:rsidRDefault="00F468DD" w:rsidP="00E528FD">
      <w:pPr>
        <w:spacing w:after="0" w:line="240" w:lineRule="auto"/>
        <w:jc w:val="center"/>
        <w:rPr>
          <w:rFonts w:ascii="Times New Roman" w:hAnsi="Times New Roman"/>
          <w:b/>
          <w:sz w:val="28"/>
          <w:szCs w:val="28"/>
          <w:lang w:val="uk-UA"/>
        </w:rPr>
      </w:pPr>
    </w:p>
    <w:p w:rsidR="00F468DD" w:rsidRDefault="00F468DD" w:rsidP="00E528FD">
      <w:pPr>
        <w:spacing w:after="0" w:line="240" w:lineRule="auto"/>
        <w:jc w:val="center"/>
        <w:rPr>
          <w:rFonts w:ascii="Times New Roman" w:hAnsi="Times New Roman"/>
          <w:b/>
          <w:sz w:val="28"/>
          <w:szCs w:val="28"/>
          <w:lang w:val="uk-UA"/>
        </w:rPr>
      </w:pPr>
    </w:p>
    <w:p w:rsidR="00F468DD" w:rsidRDefault="00F468DD" w:rsidP="00E528FD">
      <w:pPr>
        <w:spacing w:after="0" w:line="240" w:lineRule="auto"/>
        <w:jc w:val="center"/>
        <w:rPr>
          <w:rFonts w:ascii="Times New Roman" w:hAnsi="Times New Roman"/>
          <w:b/>
          <w:sz w:val="28"/>
          <w:szCs w:val="28"/>
          <w:lang w:val="uk-UA"/>
        </w:rPr>
      </w:pPr>
    </w:p>
    <w:p w:rsidR="00F468DD" w:rsidRDefault="00F468DD" w:rsidP="00E528FD">
      <w:pPr>
        <w:spacing w:after="0" w:line="240" w:lineRule="auto"/>
        <w:jc w:val="center"/>
        <w:rPr>
          <w:rFonts w:ascii="Times New Roman" w:hAnsi="Times New Roman"/>
          <w:b/>
          <w:sz w:val="28"/>
          <w:szCs w:val="28"/>
          <w:lang w:val="uk-UA"/>
        </w:rPr>
      </w:pPr>
    </w:p>
    <w:p w:rsidR="00F468DD" w:rsidRDefault="00F468DD" w:rsidP="00E528FD">
      <w:pPr>
        <w:spacing w:after="0" w:line="240" w:lineRule="auto"/>
        <w:jc w:val="center"/>
        <w:rPr>
          <w:rFonts w:ascii="Times New Roman" w:hAnsi="Times New Roman"/>
          <w:b/>
          <w:sz w:val="28"/>
          <w:szCs w:val="28"/>
          <w:lang w:val="uk-UA"/>
        </w:rPr>
      </w:pPr>
    </w:p>
    <w:p w:rsidR="00F468DD" w:rsidRDefault="00F468DD" w:rsidP="00E528FD">
      <w:pPr>
        <w:spacing w:after="0" w:line="240" w:lineRule="auto"/>
        <w:jc w:val="center"/>
        <w:rPr>
          <w:rFonts w:ascii="Times New Roman" w:hAnsi="Times New Roman"/>
          <w:b/>
          <w:sz w:val="28"/>
          <w:szCs w:val="28"/>
          <w:lang w:val="uk-UA"/>
        </w:rPr>
      </w:pPr>
    </w:p>
    <w:p w:rsidR="00F468DD" w:rsidRDefault="00F468DD" w:rsidP="00E528FD">
      <w:pPr>
        <w:spacing w:after="0" w:line="240" w:lineRule="auto"/>
        <w:jc w:val="center"/>
        <w:rPr>
          <w:rFonts w:ascii="Times New Roman" w:hAnsi="Times New Roman"/>
          <w:b/>
          <w:sz w:val="28"/>
          <w:szCs w:val="28"/>
          <w:lang w:val="uk-UA"/>
        </w:rPr>
      </w:pPr>
    </w:p>
    <w:p w:rsidR="00F468DD" w:rsidRDefault="00F468DD" w:rsidP="00E528FD">
      <w:pPr>
        <w:spacing w:after="0" w:line="240" w:lineRule="auto"/>
        <w:jc w:val="center"/>
        <w:rPr>
          <w:rFonts w:ascii="Times New Roman" w:hAnsi="Times New Roman"/>
          <w:b/>
          <w:sz w:val="28"/>
          <w:szCs w:val="28"/>
          <w:lang w:val="uk-UA"/>
        </w:rPr>
      </w:pPr>
    </w:p>
    <w:p w:rsidR="00F468DD" w:rsidRDefault="00F468DD" w:rsidP="00E528FD">
      <w:pPr>
        <w:spacing w:after="0" w:line="240" w:lineRule="auto"/>
        <w:jc w:val="center"/>
        <w:rPr>
          <w:rFonts w:ascii="Times New Roman" w:hAnsi="Times New Roman"/>
          <w:b/>
          <w:sz w:val="28"/>
          <w:szCs w:val="28"/>
          <w:lang w:val="uk-UA"/>
        </w:rPr>
      </w:pPr>
    </w:p>
    <w:p w:rsidR="00F468DD" w:rsidRDefault="00F468DD" w:rsidP="00E528FD">
      <w:pPr>
        <w:spacing w:after="0" w:line="240" w:lineRule="auto"/>
        <w:jc w:val="center"/>
        <w:rPr>
          <w:rFonts w:ascii="Times New Roman" w:hAnsi="Times New Roman"/>
          <w:b/>
          <w:sz w:val="28"/>
          <w:szCs w:val="28"/>
          <w:lang w:val="uk-UA"/>
        </w:rPr>
      </w:pPr>
    </w:p>
    <w:p w:rsidR="00F468DD" w:rsidRDefault="00F468DD" w:rsidP="00E528FD">
      <w:pPr>
        <w:spacing w:after="0" w:line="240" w:lineRule="auto"/>
        <w:jc w:val="center"/>
        <w:rPr>
          <w:rFonts w:ascii="Times New Roman" w:hAnsi="Times New Roman"/>
          <w:b/>
          <w:sz w:val="28"/>
          <w:szCs w:val="28"/>
          <w:lang w:val="uk-UA"/>
        </w:rPr>
      </w:pPr>
    </w:p>
    <w:p w:rsidR="00F468DD" w:rsidRDefault="00F468DD" w:rsidP="00E528FD">
      <w:pPr>
        <w:spacing w:after="0" w:line="240" w:lineRule="auto"/>
        <w:jc w:val="center"/>
        <w:rPr>
          <w:rFonts w:ascii="Times New Roman" w:hAnsi="Times New Roman"/>
          <w:b/>
          <w:sz w:val="28"/>
          <w:szCs w:val="28"/>
          <w:lang w:val="uk-UA"/>
        </w:rPr>
      </w:pPr>
    </w:p>
    <w:p w:rsidR="00F468DD" w:rsidRDefault="00F468DD" w:rsidP="00E528FD">
      <w:pPr>
        <w:spacing w:after="0" w:line="240" w:lineRule="auto"/>
        <w:jc w:val="center"/>
        <w:rPr>
          <w:rFonts w:ascii="Times New Roman" w:hAnsi="Times New Roman"/>
          <w:b/>
          <w:sz w:val="28"/>
          <w:szCs w:val="28"/>
          <w:lang w:val="uk-UA"/>
        </w:rPr>
      </w:pPr>
    </w:p>
    <w:p w:rsidR="00F468DD" w:rsidRDefault="00F468DD" w:rsidP="00E528FD">
      <w:pPr>
        <w:spacing w:after="0" w:line="240" w:lineRule="auto"/>
        <w:jc w:val="center"/>
        <w:rPr>
          <w:rFonts w:ascii="Times New Roman" w:hAnsi="Times New Roman"/>
          <w:b/>
          <w:sz w:val="28"/>
          <w:szCs w:val="28"/>
          <w:lang w:val="uk-UA"/>
        </w:rPr>
      </w:pPr>
    </w:p>
    <w:p w:rsidR="00DA65BA" w:rsidRPr="00AE6579" w:rsidRDefault="00DA65BA" w:rsidP="00E528FD">
      <w:pPr>
        <w:spacing w:after="0" w:line="240" w:lineRule="auto"/>
        <w:jc w:val="center"/>
        <w:rPr>
          <w:rFonts w:ascii="Times New Roman" w:hAnsi="Times New Roman"/>
          <w:sz w:val="16"/>
          <w:szCs w:val="16"/>
          <w:lang w:val="uk-UA"/>
        </w:rPr>
      </w:pPr>
      <w:r w:rsidRPr="00AE6579">
        <w:rPr>
          <w:rFonts w:ascii="Times New Roman" w:hAnsi="Times New Roman"/>
          <w:b/>
          <w:sz w:val="28"/>
          <w:szCs w:val="28"/>
          <w:lang w:val="uk-UA"/>
        </w:rPr>
        <w:lastRenderedPageBreak/>
        <w:t xml:space="preserve">ТЕМА </w:t>
      </w:r>
      <w:r w:rsidR="005559B1" w:rsidRPr="00AE6579">
        <w:rPr>
          <w:rFonts w:ascii="Times New Roman" w:hAnsi="Times New Roman"/>
          <w:b/>
          <w:sz w:val="28"/>
          <w:szCs w:val="28"/>
          <w:lang w:val="uk-UA"/>
        </w:rPr>
        <w:t>9</w:t>
      </w:r>
      <w:r w:rsidRPr="00AE6579">
        <w:rPr>
          <w:rFonts w:ascii="Times New Roman" w:hAnsi="Times New Roman"/>
          <w:b/>
          <w:sz w:val="28"/>
          <w:szCs w:val="28"/>
          <w:lang w:val="uk-UA"/>
        </w:rPr>
        <w:t xml:space="preserve">. </w:t>
      </w:r>
      <w:r w:rsidR="006A647D" w:rsidRPr="00AE6579">
        <w:rPr>
          <w:rFonts w:ascii="Times New Roman" w:eastAsia="Times New Roman" w:hAnsi="Times New Roman"/>
          <w:b/>
          <w:sz w:val="28"/>
          <w:szCs w:val="28"/>
          <w:lang w:val="uk-UA"/>
        </w:rPr>
        <w:t>ФІНАНСОВІ ПОСЛУГИ З ПРИЙНЯТТЯ РИЗИКУ</w:t>
      </w:r>
    </w:p>
    <w:p w:rsidR="00DA65BA" w:rsidRPr="00AE6579" w:rsidRDefault="00DA65BA" w:rsidP="006A647D">
      <w:pPr>
        <w:spacing w:after="0" w:line="240" w:lineRule="auto"/>
        <w:jc w:val="center"/>
        <w:rPr>
          <w:rFonts w:ascii="Times New Roman" w:hAnsi="Times New Roman"/>
          <w:sz w:val="28"/>
          <w:szCs w:val="28"/>
          <w:lang w:val="uk-UA"/>
        </w:rPr>
      </w:pPr>
    </w:p>
    <w:p w:rsidR="006A647D" w:rsidRPr="00AE6579" w:rsidRDefault="006A647D" w:rsidP="006A647D">
      <w:pPr>
        <w:spacing w:after="0" w:line="240" w:lineRule="auto"/>
        <w:ind w:firstLine="709"/>
        <w:jc w:val="both"/>
        <w:rPr>
          <w:rFonts w:ascii="Times New Roman" w:hAnsi="Times New Roman"/>
          <w:sz w:val="28"/>
          <w:szCs w:val="28"/>
          <w:lang w:val="uk-UA"/>
        </w:rPr>
      </w:pPr>
      <w:r w:rsidRPr="00AE6579">
        <w:rPr>
          <w:rFonts w:ascii="Times New Roman" w:hAnsi="Times New Roman"/>
          <w:b/>
          <w:bCs/>
          <w:i/>
          <w:iCs/>
          <w:sz w:val="28"/>
          <w:szCs w:val="28"/>
          <w:lang w:val="uk-UA"/>
        </w:rPr>
        <w:t>Ризик</w:t>
      </w:r>
      <w:r w:rsidR="00F468DD">
        <w:rPr>
          <w:rFonts w:ascii="Times New Roman" w:hAnsi="Times New Roman"/>
          <w:sz w:val="28"/>
          <w:szCs w:val="28"/>
          <w:lang w:val="uk-UA"/>
        </w:rPr>
        <w:t>–</w:t>
      </w:r>
      <w:r w:rsidRPr="00AE6579">
        <w:rPr>
          <w:rFonts w:ascii="Times New Roman" w:hAnsi="Times New Roman"/>
          <w:sz w:val="28"/>
          <w:szCs w:val="28"/>
          <w:lang w:val="uk-UA"/>
        </w:rPr>
        <w:t xml:space="preserve"> це складне, багатогранне і неосяжне явище. У найбільш широкому розумінні ризиком називають невизначеність стосовно здійснення тієї чи іншої події в майбутньому. Як свідчать сучасні дослідження і спостереження, проблема ризику набуває дедалі більшого суспільного значення, оскільки ризик сприймається вже на рівні чинників сучасного і особливо майбутнього суспільства.</w:t>
      </w:r>
    </w:p>
    <w:p w:rsidR="006A647D" w:rsidRPr="00AE6579" w:rsidRDefault="006A647D" w:rsidP="006A647D">
      <w:pPr>
        <w:spacing w:after="0" w:line="240" w:lineRule="auto"/>
        <w:ind w:firstLine="709"/>
        <w:jc w:val="both"/>
        <w:rPr>
          <w:rFonts w:ascii="Times New Roman" w:hAnsi="Times New Roman"/>
          <w:sz w:val="28"/>
          <w:szCs w:val="28"/>
          <w:lang w:val="uk-UA"/>
        </w:rPr>
      </w:pPr>
      <w:r w:rsidRPr="00AE6579">
        <w:rPr>
          <w:rFonts w:ascii="Times New Roman" w:hAnsi="Times New Roman"/>
          <w:i/>
          <w:iCs/>
          <w:sz w:val="28"/>
          <w:szCs w:val="28"/>
          <w:lang w:val="uk-UA"/>
        </w:rPr>
        <w:t>Фінансовий ризик</w:t>
      </w:r>
      <w:r w:rsidRPr="00AE6579">
        <w:rPr>
          <w:rFonts w:ascii="Times New Roman" w:hAnsi="Times New Roman"/>
          <w:sz w:val="28"/>
          <w:szCs w:val="28"/>
          <w:lang w:val="uk-UA"/>
        </w:rPr>
        <w:t xml:space="preserve"> за своєю природою передбачає невизначеність, тому його оцінка не може бути ідеальною. Будь-який метод оцінювання ризику мас на меті максимальне наближення до реального результату, але не дає змоги зовсім уникнути помилок.</w:t>
      </w:r>
    </w:p>
    <w:p w:rsidR="006A647D" w:rsidRPr="00AE6579" w:rsidRDefault="006A647D" w:rsidP="006A647D">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Одне з перших трактувань підходу до виміру ризику запропонував Мільтон Фрідмен. Він розглядав проблему розрахунку (оцінки) рівня ризику крізь призму теорії корисності. Фрідмен зазначав, що в умовах спадної корисності та наявності ризику звичайні принципи максимізації не можуть бути використані, оскільки необхідна певна податкова плата у вигляді компенсації за фактор ризику. Рішення, пов'язані з ризиком, Фрідмен класифікував так:</w:t>
      </w:r>
    </w:p>
    <w:p w:rsidR="006A647D" w:rsidRPr="00F468DD" w:rsidRDefault="006A647D" w:rsidP="005011AD">
      <w:pPr>
        <w:pStyle w:val="a5"/>
        <w:numPr>
          <w:ilvl w:val="0"/>
          <w:numId w:val="93"/>
        </w:numPr>
        <w:spacing w:after="0" w:line="240" w:lineRule="auto"/>
        <w:jc w:val="both"/>
        <w:rPr>
          <w:rFonts w:ascii="Times New Roman" w:hAnsi="Times New Roman"/>
          <w:sz w:val="28"/>
          <w:szCs w:val="28"/>
          <w:lang w:val="uk-UA"/>
        </w:rPr>
      </w:pPr>
      <w:r w:rsidRPr="00F468DD">
        <w:rPr>
          <w:rFonts w:ascii="Times New Roman" w:hAnsi="Times New Roman"/>
          <w:sz w:val="28"/>
          <w:szCs w:val="28"/>
          <w:lang w:val="uk-UA"/>
        </w:rPr>
        <w:t>невеликий ризик, пов'язаний із заздалегідь відомим результатом;</w:t>
      </w:r>
    </w:p>
    <w:p w:rsidR="006A647D" w:rsidRPr="00F468DD" w:rsidRDefault="006A647D" w:rsidP="005011AD">
      <w:pPr>
        <w:pStyle w:val="a5"/>
        <w:numPr>
          <w:ilvl w:val="0"/>
          <w:numId w:val="93"/>
        </w:numPr>
        <w:spacing w:after="0" w:line="240" w:lineRule="auto"/>
        <w:jc w:val="both"/>
        <w:rPr>
          <w:rFonts w:ascii="Times New Roman" w:hAnsi="Times New Roman"/>
          <w:sz w:val="28"/>
          <w:szCs w:val="28"/>
          <w:lang w:val="uk-UA"/>
        </w:rPr>
      </w:pPr>
      <w:r w:rsidRPr="00F468DD">
        <w:rPr>
          <w:rFonts w:ascii="Times New Roman" w:hAnsi="Times New Roman"/>
          <w:sz w:val="28"/>
          <w:szCs w:val="28"/>
          <w:lang w:val="uk-UA"/>
        </w:rPr>
        <w:t>помірний ризик без великих доходів і витрат;</w:t>
      </w:r>
    </w:p>
    <w:p w:rsidR="006A647D" w:rsidRPr="00F468DD" w:rsidRDefault="006A647D" w:rsidP="005011AD">
      <w:pPr>
        <w:pStyle w:val="a5"/>
        <w:numPr>
          <w:ilvl w:val="0"/>
          <w:numId w:val="93"/>
        </w:numPr>
        <w:spacing w:after="0" w:line="240" w:lineRule="auto"/>
        <w:jc w:val="both"/>
        <w:rPr>
          <w:rFonts w:ascii="Times New Roman" w:hAnsi="Times New Roman"/>
          <w:sz w:val="28"/>
          <w:szCs w:val="28"/>
          <w:lang w:val="uk-UA"/>
        </w:rPr>
      </w:pPr>
      <w:r w:rsidRPr="00F468DD">
        <w:rPr>
          <w:rFonts w:ascii="Times New Roman" w:hAnsi="Times New Roman"/>
          <w:sz w:val="28"/>
          <w:szCs w:val="28"/>
          <w:lang w:val="uk-UA"/>
        </w:rPr>
        <w:t>великий ризик, пов'язаний із великими доходами або збитками.</w:t>
      </w:r>
    </w:p>
    <w:p w:rsidR="006A647D" w:rsidRPr="00AE6579" w:rsidRDefault="006A647D" w:rsidP="006A647D">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Фрідмен виходив із припущення, що економічна одиниця має певну систему переваг, яка може бути описана функцією, що дає числові значення різним альтернативам.</w:t>
      </w:r>
    </w:p>
    <w:p w:rsidR="006A647D" w:rsidRPr="00AE6579" w:rsidRDefault="006A647D" w:rsidP="006A647D">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 xml:space="preserve">Історично першим виник </w:t>
      </w:r>
      <w:r w:rsidRPr="00AE6579">
        <w:rPr>
          <w:rFonts w:ascii="Times New Roman" w:hAnsi="Times New Roman"/>
          <w:i/>
          <w:iCs/>
          <w:sz w:val="28"/>
          <w:szCs w:val="28"/>
          <w:lang w:val="uk-UA"/>
        </w:rPr>
        <w:t>метод експертного оцінювання ризику</w:t>
      </w:r>
      <w:r w:rsidRPr="00AE6579">
        <w:rPr>
          <w:rFonts w:ascii="Times New Roman" w:hAnsi="Times New Roman"/>
          <w:sz w:val="28"/>
          <w:szCs w:val="28"/>
          <w:lang w:val="uk-UA"/>
        </w:rPr>
        <w:t>. Він має ту істотну перевагу порівняно з іншими методами, що експертне оцінювання може використовуватися в умовах дефіциту і навіть браку інформації. Головна умова досконалого експертного оцінювання – виключення взаємного впливу експертів один на одного (так звана дельфійська процедура). Легкість експертного оцінювання і недостатність інформації про оцінювані процеси сприяли появі в Україні величезної кількості фахівців і спеціалізованих видань, які пропонують розроблені ними прогнози. Не завжди це робиться на достатньо професійному рівні. Необхідно розуміти, що будь-яка, навіть і непрофесійна, оцінка, особливо якщо вона повторюється засобами масової інформації, формує у населення певні сподівання і відповідно впливає на поведінку суб'єктів ринку, а ця справа далеко не безпечна.</w:t>
      </w:r>
    </w:p>
    <w:p w:rsidR="006A647D" w:rsidRPr="00AE6579" w:rsidRDefault="006A647D" w:rsidP="006A647D">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Поведінка експертів в умовах значного браку інформації про об'єкт оцінювання підкоряється певним закономірностям. Оцінка економічних явищ мало залежить від якості існуючих економічних прогнозів і дуже добре корелює з дохідністю, яка може бути реально досягнута на даний момент на ринку за суто об'єктивних, технічних причин. Правильність експертних оцінок в умовах браку інформації може бути формалізована за допомогою такої методики</w:t>
      </w:r>
    </w:p>
    <w:p w:rsidR="006A647D" w:rsidRPr="00AE6579" w:rsidRDefault="006A647D" w:rsidP="006A647D">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 xml:space="preserve">Правильною вважається оцінка, яка містить конкретне висловлювання щодо подальшої поведінки (наприклад, вартості цінного папера), яке згодом </w:t>
      </w:r>
      <w:r w:rsidRPr="00AE6579">
        <w:rPr>
          <w:rFonts w:ascii="Times New Roman" w:hAnsi="Times New Roman"/>
          <w:sz w:val="28"/>
          <w:szCs w:val="28"/>
          <w:lang w:val="uk-UA"/>
        </w:rPr>
        <w:lastRenderedPageBreak/>
        <w:t>підтвердилося. Ураховуються також оцінки, у формулюванні яких міститься частка невизначеності, двоїстості, які, однак, можна віднести до числа умовно правильних. Такі оцінки враховуються з коефіцієнтом 0,5.</w:t>
      </w:r>
    </w:p>
    <w:p w:rsidR="006A647D" w:rsidRPr="00AE6579" w:rsidRDefault="006A647D" w:rsidP="006A647D">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Результати аналізу показують, що правильність експертних оцінок набагато нижча від 50 %. На базі проведеного за описаною методикою дослідження його автори зробили такі висновки:</w:t>
      </w:r>
    </w:p>
    <w:p w:rsidR="006A647D" w:rsidRPr="00AE6579" w:rsidRDefault="006A647D" w:rsidP="005011AD">
      <w:pPr>
        <w:pStyle w:val="a5"/>
        <w:numPr>
          <w:ilvl w:val="0"/>
          <w:numId w:val="94"/>
        </w:numPr>
        <w:spacing w:after="0" w:line="240" w:lineRule="auto"/>
        <w:ind w:left="0" w:firstLine="426"/>
        <w:jc w:val="both"/>
        <w:rPr>
          <w:rFonts w:ascii="Times New Roman" w:hAnsi="Times New Roman"/>
          <w:sz w:val="28"/>
          <w:szCs w:val="28"/>
          <w:lang w:val="uk-UA"/>
        </w:rPr>
      </w:pPr>
      <w:r w:rsidRPr="00AE6579">
        <w:rPr>
          <w:rFonts w:ascii="Times New Roman" w:hAnsi="Times New Roman"/>
          <w:sz w:val="28"/>
          <w:szCs w:val="28"/>
          <w:lang w:val="uk-UA"/>
        </w:rPr>
        <w:t>у критичних точках ( закінчення діючого тренду і формування нового) істотно зростає кількість оцінок та прогнозів, що пропонуються;</w:t>
      </w:r>
    </w:p>
    <w:p w:rsidR="006A647D" w:rsidRPr="00AE6579" w:rsidRDefault="006A647D" w:rsidP="005011AD">
      <w:pPr>
        <w:pStyle w:val="a5"/>
        <w:numPr>
          <w:ilvl w:val="0"/>
          <w:numId w:val="94"/>
        </w:numPr>
        <w:spacing w:after="0" w:line="240" w:lineRule="auto"/>
        <w:ind w:left="0" w:firstLine="426"/>
        <w:jc w:val="both"/>
        <w:rPr>
          <w:rFonts w:ascii="Times New Roman" w:hAnsi="Times New Roman"/>
          <w:sz w:val="28"/>
          <w:szCs w:val="28"/>
          <w:lang w:val="uk-UA"/>
        </w:rPr>
      </w:pPr>
      <w:r w:rsidRPr="00AE6579">
        <w:rPr>
          <w:rFonts w:ascii="Times New Roman" w:hAnsi="Times New Roman"/>
          <w:sz w:val="28"/>
          <w:szCs w:val="28"/>
          <w:lang w:val="uk-UA"/>
        </w:rPr>
        <w:t>різко знижується правильність оцінок;</w:t>
      </w:r>
    </w:p>
    <w:p w:rsidR="006A647D" w:rsidRPr="00AE6579" w:rsidRDefault="006A647D" w:rsidP="005011AD">
      <w:pPr>
        <w:pStyle w:val="a5"/>
        <w:numPr>
          <w:ilvl w:val="0"/>
          <w:numId w:val="94"/>
        </w:numPr>
        <w:spacing w:after="0" w:line="240" w:lineRule="auto"/>
        <w:ind w:left="0" w:firstLine="426"/>
        <w:jc w:val="both"/>
        <w:rPr>
          <w:rFonts w:ascii="Times New Roman" w:hAnsi="Times New Roman"/>
          <w:sz w:val="28"/>
          <w:szCs w:val="28"/>
          <w:lang w:val="uk-UA"/>
        </w:rPr>
      </w:pPr>
      <w:r w:rsidRPr="00AE6579">
        <w:rPr>
          <w:rFonts w:ascii="Times New Roman" w:hAnsi="Times New Roman"/>
          <w:sz w:val="28"/>
          <w:szCs w:val="28"/>
          <w:lang w:val="uk-UA"/>
        </w:rPr>
        <w:t xml:space="preserve">у критичних точках суттєво знижується конкретність оцінок аналітиків і переважають розміркування на </w:t>
      </w:r>
      <w:r w:rsidR="00F468DD">
        <w:rPr>
          <w:rFonts w:ascii="Times New Roman" w:hAnsi="Times New Roman"/>
          <w:sz w:val="28"/>
          <w:szCs w:val="28"/>
          <w:lang w:val="uk-UA"/>
        </w:rPr>
        <w:t>«</w:t>
      </w:r>
      <w:r w:rsidRPr="00AE6579">
        <w:rPr>
          <w:rFonts w:ascii="Times New Roman" w:hAnsi="Times New Roman"/>
          <w:sz w:val="28"/>
          <w:szCs w:val="28"/>
          <w:lang w:val="uk-UA"/>
        </w:rPr>
        <w:t>загальні теми</w:t>
      </w:r>
      <w:r w:rsidR="00F468DD">
        <w:rPr>
          <w:rFonts w:ascii="Times New Roman" w:hAnsi="Times New Roman"/>
          <w:sz w:val="28"/>
          <w:szCs w:val="28"/>
          <w:lang w:val="uk-UA"/>
        </w:rPr>
        <w:t>»</w:t>
      </w:r>
      <w:r w:rsidRPr="00AE6579">
        <w:rPr>
          <w:rFonts w:ascii="Times New Roman" w:hAnsi="Times New Roman"/>
          <w:sz w:val="28"/>
          <w:szCs w:val="28"/>
          <w:lang w:val="uk-UA"/>
        </w:rPr>
        <w:t>.</w:t>
      </w:r>
    </w:p>
    <w:p w:rsidR="006A647D" w:rsidRPr="00AE6579" w:rsidRDefault="006A647D" w:rsidP="006A647D">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Отже, в умовах недостатності, нечіткості або просто браку інформації психологічні механізми прийняття ризикованих рішень виходять на перший план. Унаслідок цього ринок зсувається у власну “віртуальну дійсність”, яка відрізняється від реальних ринкових тенденцій. Неточне відображення ринком реального світу стало перепоною при оцінюванні ступеня ризику експертним методом на базі економічних показників.</w:t>
      </w:r>
    </w:p>
    <w:p w:rsidR="006A647D" w:rsidRPr="00AE6579" w:rsidRDefault="006A647D" w:rsidP="006A647D">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Найпопулярніший метод експертного оцінювання ризику ґрунтується на ідеї обговорення проблеми кількома особами, які вважаються спеціалістами у цьому питанні. Проблема, яка виникає при цьому, полягає в тому, що в результаті прийняття рішення ймовірність правильної оцінки знижується. Парадоксальність цього явища випливає із самого процесу обговорення. У переважній більшості випадків погляд експертів-аналітиків відрізняється від погляду практиків. Ця розбіжність може бути формалізована через так званий коефіцієнт розбіжності. Надавши цьому коефіцієнту декількох практичних значень, можна одержати ряд можливих ймовірностей розробки точної оцінки. Загалом спостереження за процесом експертного оцінювання економічних явищ дають змогу зробити такі висновки:</w:t>
      </w:r>
    </w:p>
    <w:p w:rsidR="006A647D" w:rsidRPr="00F468DD" w:rsidRDefault="006A647D" w:rsidP="005011AD">
      <w:pPr>
        <w:pStyle w:val="a5"/>
        <w:numPr>
          <w:ilvl w:val="0"/>
          <w:numId w:val="94"/>
        </w:numPr>
        <w:spacing w:after="0" w:line="240" w:lineRule="auto"/>
        <w:ind w:left="0" w:firstLine="426"/>
        <w:jc w:val="both"/>
        <w:rPr>
          <w:rFonts w:ascii="Times New Roman" w:hAnsi="Times New Roman"/>
          <w:sz w:val="28"/>
          <w:szCs w:val="28"/>
          <w:lang w:val="uk-UA"/>
        </w:rPr>
      </w:pPr>
      <w:r w:rsidRPr="00F468DD">
        <w:rPr>
          <w:rFonts w:ascii="Times New Roman" w:hAnsi="Times New Roman"/>
          <w:sz w:val="28"/>
          <w:szCs w:val="28"/>
          <w:lang w:val="uk-UA"/>
        </w:rPr>
        <w:t>експертна оцінка та експертний прогноз у будь-якій галузі – особлива сфера людської діяльності, яка вимагає використання спеціальних методів;</w:t>
      </w:r>
    </w:p>
    <w:p w:rsidR="006A647D" w:rsidRPr="00F468DD" w:rsidRDefault="006A647D" w:rsidP="005011AD">
      <w:pPr>
        <w:pStyle w:val="a5"/>
        <w:numPr>
          <w:ilvl w:val="0"/>
          <w:numId w:val="94"/>
        </w:numPr>
        <w:spacing w:after="0" w:line="240" w:lineRule="auto"/>
        <w:ind w:left="0" w:firstLine="426"/>
        <w:jc w:val="both"/>
        <w:rPr>
          <w:rFonts w:ascii="Times New Roman" w:hAnsi="Times New Roman"/>
          <w:sz w:val="28"/>
          <w:szCs w:val="28"/>
          <w:lang w:val="uk-UA"/>
        </w:rPr>
      </w:pPr>
      <w:r w:rsidRPr="00F468DD">
        <w:rPr>
          <w:rFonts w:ascii="Times New Roman" w:hAnsi="Times New Roman"/>
          <w:sz w:val="28"/>
          <w:szCs w:val="28"/>
          <w:lang w:val="uk-UA"/>
        </w:rPr>
        <w:t>експертний метод оцінювання економічних явищ і процесів так чи інакше пов'язаний з усередненням думок фахівців;</w:t>
      </w:r>
    </w:p>
    <w:p w:rsidR="006A647D" w:rsidRPr="00F468DD" w:rsidRDefault="006A647D" w:rsidP="005011AD">
      <w:pPr>
        <w:pStyle w:val="a5"/>
        <w:numPr>
          <w:ilvl w:val="0"/>
          <w:numId w:val="94"/>
        </w:numPr>
        <w:spacing w:after="0" w:line="240" w:lineRule="auto"/>
        <w:ind w:left="0" w:firstLine="426"/>
        <w:jc w:val="both"/>
        <w:rPr>
          <w:rFonts w:ascii="Times New Roman" w:hAnsi="Times New Roman"/>
          <w:sz w:val="28"/>
          <w:szCs w:val="28"/>
          <w:lang w:val="uk-UA"/>
        </w:rPr>
      </w:pPr>
      <w:r w:rsidRPr="00F468DD">
        <w:rPr>
          <w:rFonts w:ascii="Times New Roman" w:hAnsi="Times New Roman"/>
          <w:sz w:val="28"/>
          <w:szCs w:val="28"/>
          <w:lang w:val="uk-UA"/>
        </w:rPr>
        <w:t>метод експертного оцінювання спрацьовує тільки на стадіях еволюції системи. Ефект коефіцієнта розбіжностей особливо сильно проявляється у переломні моменти розвитку: відкидаються "зростаючі" елементи, у тому числі нереальні, з точки зору здорового глузду, на час оцінювання ціни фінансових інструментів;</w:t>
      </w:r>
    </w:p>
    <w:p w:rsidR="006A647D" w:rsidRPr="00F468DD" w:rsidRDefault="006A647D" w:rsidP="005011AD">
      <w:pPr>
        <w:pStyle w:val="a5"/>
        <w:numPr>
          <w:ilvl w:val="0"/>
          <w:numId w:val="94"/>
        </w:numPr>
        <w:spacing w:after="0" w:line="240" w:lineRule="auto"/>
        <w:ind w:left="0" w:firstLine="426"/>
        <w:jc w:val="both"/>
        <w:rPr>
          <w:rFonts w:ascii="Times New Roman" w:hAnsi="Times New Roman"/>
          <w:sz w:val="28"/>
          <w:szCs w:val="28"/>
          <w:lang w:val="uk-UA"/>
        </w:rPr>
      </w:pPr>
      <w:r w:rsidRPr="00F468DD">
        <w:rPr>
          <w:rFonts w:ascii="Times New Roman" w:hAnsi="Times New Roman"/>
          <w:sz w:val="28"/>
          <w:szCs w:val="28"/>
          <w:lang w:val="uk-UA"/>
        </w:rPr>
        <w:t>найсуттєвіша причина неточності експертних оцінок полягає у системному характері явищ, які відбуваються у світі (у тому числі динаміки фінансових ринків). Експерти, які є фахівцями у вузькій галузі, висловлюються з точки зору ймовірнісного підходу, що побудований на принципі незалежності подій. Системний підхід враховує взаємодію елементів системи.</w:t>
      </w:r>
    </w:p>
    <w:p w:rsidR="006A647D" w:rsidRPr="00AE6579" w:rsidRDefault="006A647D" w:rsidP="006A647D">
      <w:pPr>
        <w:spacing w:after="0" w:line="240" w:lineRule="auto"/>
        <w:ind w:firstLine="709"/>
        <w:jc w:val="both"/>
        <w:rPr>
          <w:rFonts w:ascii="Times New Roman" w:hAnsi="Times New Roman"/>
          <w:sz w:val="28"/>
          <w:szCs w:val="28"/>
          <w:lang w:val="uk-UA"/>
        </w:rPr>
      </w:pPr>
      <w:r w:rsidRPr="00AE6579">
        <w:rPr>
          <w:rFonts w:ascii="Times New Roman" w:hAnsi="Times New Roman"/>
          <w:i/>
          <w:iCs/>
          <w:sz w:val="28"/>
          <w:szCs w:val="28"/>
          <w:lang w:val="uk-UA"/>
        </w:rPr>
        <w:t>Статистичний метод оцінювання ризику</w:t>
      </w:r>
      <w:r w:rsidRPr="00AE6579">
        <w:rPr>
          <w:rFonts w:ascii="Times New Roman" w:hAnsi="Times New Roman"/>
          <w:sz w:val="28"/>
          <w:szCs w:val="28"/>
          <w:lang w:val="uk-UA"/>
        </w:rPr>
        <w:t xml:space="preserve"> базується на аналізі коливань досліджуваного показника за певний відрізок часу. Передбачається, що </w:t>
      </w:r>
      <w:r w:rsidRPr="00AE6579">
        <w:rPr>
          <w:rFonts w:ascii="Times New Roman" w:hAnsi="Times New Roman"/>
          <w:sz w:val="28"/>
          <w:szCs w:val="28"/>
          <w:lang w:val="uk-UA"/>
        </w:rPr>
        <w:lastRenderedPageBreak/>
        <w:t>закономірність змін аналізованої величини поширюється на майбутнє. Для тривалих періодів часу це, як правило, виявляється справедливим, але для короткотермінової оцінки екстраполяція колишніх закономірностей дає значні помилки. Отже, проста екстраполяція стратегічних закономірностей не дає можливості реально оцінити ризик.</w:t>
      </w:r>
    </w:p>
    <w:p w:rsidR="006A647D" w:rsidRPr="00AE6579" w:rsidRDefault="006A647D" w:rsidP="006A647D">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Метод оцінювання ризику Шарпе базується на величині очікуваного прибутку, яка враховує статистичні дані про його рівень протягом певного часового тренду. Разом із розподілом ризику несистематичний і несистематичний введення в розрахунок показника очікуваного прибутку було тим революційним досягненням, яке дало змогу В. Шарпе згодом дало одержати звання лауреата Нобелівської премії. За Шарпе, величину очікуваного прибутку визначають, виходячи із середньогалузевої норми дохідності та тенденції розвитку ринку в цілому. Таку інформацію досить легко одержати в країні з розвинутою й стабільно функціонуючою економікою.</w:t>
      </w:r>
    </w:p>
    <w:p w:rsidR="006A647D" w:rsidRPr="00AE6579" w:rsidRDefault="006A647D" w:rsidP="006A647D">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Учасники фінансового ринку України несуть такі ризики:</w:t>
      </w:r>
    </w:p>
    <w:p w:rsidR="006A647D" w:rsidRPr="00F468DD" w:rsidRDefault="006A647D" w:rsidP="005011AD">
      <w:pPr>
        <w:pStyle w:val="a5"/>
        <w:numPr>
          <w:ilvl w:val="0"/>
          <w:numId w:val="94"/>
        </w:numPr>
        <w:spacing w:after="0" w:line="240" w:lineRule="auto"/>
        <w:ind w:left="0" w:firstLine="491"/>
        <w:jc w:val="both"/>
        <w:rPr>
          <w:rFonts w:ascii="Times New Roman" w:hAnsi="Times New Roman"/>
          <w:sz w:val="28"/>
          <w:szCs w:val="28"/>
          <w:lang w:val="uk-UA"/>
        </w:rPr>
      </w:pPr>
      <w:r w:rsidRPr="00F468DD">
        <w:rPr>
          <w:rFonts w:ascii="Times New Roman" w:hAnsi="Times New Roman"/>
          <w:sz w:val="28"/>
          <w:szCs w:val="28"/>
          <w:lang w:val="uk-UA"/>
        </w:rPr>
        <w:t>як емітенти;</w:t>
      </w:r>
    </w:p>
    <w:p w:rsidR="006A647D" w:rsidRPr="00F468DD" w:rsidRDefault="006A647D" w:rsidP="005011AD">
      <w:pPr>
        <w:pStyle w:val="a5"/>
        <w:numPr>
          <w:ilvl w:val="0"/>
          <w:numId w:val="94"/>
        </w:numPr>
        <w:spacing w:after="0" w:line="240" w:lineRule="auto"/>
        <w:ind w:left="0" w:firstLine="491"/>
        <w:jc w:val="both"/>
        <w:rPr>
          <w:rFonts w:ascii="Times New Roman" w:hAnsi="Times New Roman"/>
          <w:sz w:val="28"/>
          <w:szCs w:val="28"/>
          <w:lang w:val="uk-UA"/>
        </w:rPr>
      </w:pPr>
      <w:r w:rsidRPr="00F468DD">
        <w:rPr>
          <w:rFonts w:ascii="Times New Roman" w:hAnsi="Times New Roman"/>
          <w:sz w:val="28"/>
          <w:szCs w:val="28"/>
          <w:lang w:val="uk-UA"/>
        </w:rPr>
        <w:t>як інвестори;</w:t>
      </w:r>
    </w:p>
    <w:p w:rsidR="006A647D" w:rsidRPr="00F468DD" w:rsidRDefault="006A647D" w:rsidP="005011AD">
      <w:pPr>
        <w:pStyle w:val="a5"/>
        <w:numPr>
          <w:ilvl w:val="0"/>
          <w:numId w:val="94"/>
        </w:numPr>
        <w:spacing w:after="0" w:line="240" w:lineRule="auto"/>
        <w:ind w:left="0" w:firstLine="491"/>
        <w:jc w:val="both"/>
        <w:rPr>
          <w:rFonts w:ascii="Times New Roman" w:hAnsi="Times New Roman"/>
          <w:sz w:val="28"/>
          <w:szCs w:val="28"/>
          <w:lang w:val="uk-UA"/>
        </w:rPr>
      </w:pPr>
      <w:r w:rsidRPr="00F468DD">
        <w:rPr>
          <w:rFonts w:ascii="Times New Roman" w:hAnsi="Times New Roman"/>
          <w:sz w:val="28"/>
          <w:szCs w:val="28"/>
          <w:lang w:val="uk-UA"/>
        </w:rPr>
        <w:t>за операціями з цінними паперами за дорученням клієнтів чи як андерайтер (якщо виступають як інвестиційний інститут – фінансовий посередник) та дилер на ринку цінних паперів.</w:t>
      </w:r>
    </w:p>
    <w:p w:rsidR="006A647D" w:rsidRPr="00AE6579" w:rsidRDefault="006A647D" w:rsidP="006A647D">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Тому діяльність суб'єктів фінансового ринку потребує особливих портфельних стратегій, спеціально підібраних фінансових інструментів, які б знижували ці ризики.</w:t>
      </w:r>
    </w:p>
    <w:p w:rsidR="006A647D" w:rsidRPr="00AE6579" w:rsidRDefault="006A647D" w:rsidP="006A647D">
      <w:pPr>
        <w:spacing w:after="0" w:line="240" w:lineRule="auto"/>
        <w:ind w:firstLine="709"/>
        <w:jc w:val="both"/>
        <w:rPr>
          <w:rFonts w:ascii="Times New Roman" w:hAnsi="Times New Roman"/>
          <w:sz w:val="28"/>
          <w:szCs w:val="28"/>
          <w:lang w:val="uk-UA"/>
        </w:rPr>
      </w:pPr>
      <w:r w:rsidRPr="00AE6579">
        <w:rPr>
          <w:rFonts w:ascii="Times New Roman" w:hAnsi="Times New Roman"/>
          <w:i/>
          <w:iCs/>
          <w:sz w:val="28"/>
          <w:szCs w:val="28"/>
          <w:lang w:val="uk-UA"/>
        </w:rPr>
        <w:t>Фінансовими ризиками управляють</w:t>
      </w:r>
      <w:r w:rsidRPr="00AE6579">
        <w:rPr>
          <w:rFonts w:ascii="Times New Roman" w:hAnsi="Times New Roman"/>
          <w:sz w:val="28"/>
          <w:szCs w:val="28"/>
          <w:lang w:val="uk-UA"/>
        </w:rPr>
        <w:t xml:space="preserve"> за допомогою різних засобів і способів. Засобами управління фінансових ризиків є їх уникнення, утримання, зниження ступеня. Під уникненням ризику мають розуміють просте уникнення заходу, пов'язаного з ризиком. Однак уникнення ризику для підприємця означає відмову від отримання прибутку. Утримання від ризику – це залишення його за інвестором, тобто на його відповідальність.</w:t>
      </w:r>
    </w:p>
    <w:p w:rsidR="006A647D" w:rsidRPr="00AE6579" w:rsidRDefault="006A647D" w:rsidP="006A647D">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Передача ризику означає, що інвестор передає відповідальність за фінансовий ризик комусь іншому, наприклад, страховому товариству. У даному разі передача ризику відбувається шляхом страхування фінансового ризику.</w:t>
      </w:r>
    </w:p>
    <w:p w:rsidR="006A647D" w:rsidRPr="00AE6579" w:rsidRDefault="006A647D" w:rsidP="006A647D">
      <w:pPr>
        <w:tabs>
          <w:tab w:val="right" w:pos="9638"/>
        </w:tabs>
        <w:spacing w:after="0" w:line="240" w:lineRule="auto"/>
        <w:ind w:firstLine="540"/>
        <w:jc w:val="both"/>
        <w:rPr>
          <w:rFonts w:ascii="Times New Roman" w:hAnsi="Times New Roman"/>
          <w:sz w:val="28"/>
          <w:szCs w:val="28"/>
          <w:lang w:val="uk-UA"/>
        </w:rPr>
      </w:pPr>
      <w:r w:rsidRPr="00AE6579">
        <w:rPr>
          <w:rFonts w:ascii="Times New Roman" w:hAnsi="Times New Roman"/>
          <w:sz w:val="28"/>
          <w:szCs w:val="28"/>
          <w:lang w:val="uk-UA"/>
        </w:rPr>
        <w:t>Як і будь-який товар, страхова послуга має відповідні властивості (рис.</w:t>
      </w:r>
      <w:r w:rsidR="005559B1" w:rsidRPr="00AE6579">
        <w:rPr>
          <w:rFonts w:ascii="Times New Roman" w:hAnsi="Times New Roman"/>
          <w:sz w:val="28"/>
          <w:szCs w:val="28"/>
          <w:lang w:val="uk-UA"/>
        </w:rPr>
        <w:t>9</w:t>
      </w:r>
      <w:r w:rsidRPr="00AE6579">
        <w:rPr>
          <w:rFonts w:ascii="Times New Roman" w:hAnsi="Times New Roman"/>
          <w:sz w:val="28"/>
          <w:szCs w:val="28"/>
          <w:lang w:val="uk-UA"/>
        </w:rPr>
        <w:t xml:space="preserve">.1): </w:t>
      </w:r>
    </w:p>
    <w:p w:rsidR="006A647D" w:rsidRDefault="006A647D" w:rsidP="006A647D">
      <w:pPr>
        <w:tabs>
          <w:tab w:val="right" w:pos="9638"/>
        </w:tabs>
        <w:spacing w:after="0" w:line="240" w:lineRule="auto"/>
        <w:ind w:firstLine="540"/>
        <w:jc w:val="both"/>
        <w:rPr>
          <w:rFonts w:ascii="Times New Roman" w:hAnsi="Times New Roman"/>
          <w:sz w:val="28"/>
          <w:szCs w:val="28"/>
          <w:lang w:val="uk-UA"/>
        </w:rPr>
      </w:pPr>
      <w:r w:rsidRPr="00AE6579">
        <w:rPr>
          <w:rFonts w:ascii="Times New Roman" w:hAnsi="Times New Roman"/>
          <w:i/>
          <w:iCs/>
          <w:sz w:val="28"/>
          <w:szCs w:val="28"/>
          <w:lang w:val="uk-UA"/>
        </w:rPr>
        <w:t>Сутність страхування</w:t>
      </w:r>
      <w:r w:rsidRPr="00AE6579">
        <w:rPr>
          <w:rFonts w:ascii="Times New Roman" w:hAnsi="Times New Roman"/>
          <w:sz w:val="28"/>
          <w:szCs w:val="28"/>
          <w:lang w:val="uk-UA"/>
        </w:rPr>
        <w:t xml:space="preserve"> полягає в тому, що інвестор готовий відмовитися від частини прибутків, тільки б уникнути ризику, тобто він готовий заплатити за зниження ступеня ризику до нуля. Фактично, якщо вартість страховки дорівнює можливому збитку, інвестор, не схильний до ризику, захоче застрахуватися так, щоб забезпечити повне відшкодування будь-яких фінансових втрат. Страхування фінансових ризиків є одним з найпоширеніших способів його зниження.</w:t>
      </w:r>
    </w:p>
    <w:p w:rsidR="00F468DD" w:rsidRDefault="00F468DD" w:rsidP="006A647D">
      <w:pPr>
        <w:tabs>
          <w:tab w:val="right" w:pos="9638"/>
        </w:tabs>
        <w:spacing w:after="0" w:line="240" w:lineRule="auto"/>
        <w:ind w:firstLine="540"/>
        <w:jc w:val="both"/>
        <w:rPr>
          <w:rFonts w:ascii="Times New Roman" w:hAnsi="Times New Roman"/>
          <w:sz w:val="28"/>
          <w:szCs w:val="28"/>
          <w:lang w:val="uk-UA"/>
        </w:rPr>
      </w:pPr>
    </w:p>
    <w:p w:rsidR="00F468DD" w:rsidRDefault="00F468DD" w:rsidP="006A647D">
      <w:pPr>
        <w:tabs>
          <w:tab w:val="right" w:pos="9638"/>
        </w:tabs>
        <w:spacing w:after="0" w:line="240" w:lineRule="auto"/>
        <w:ind w:firstLine="540"/>
        <w:jc w:val="both"/>
        <w:rPr>
          <w:rFonts w:ascii="Times New Roman" w:hAnsi="Times New Roman"/>
          <w:sz w:val="28"/>
          <w:szCs w:val="28"/>
          <w:lang w:val="uk-UA"/>
        </w:rPr>
      </w:pPr>
    </w:p>
    <w:p w:rsidR="00F468DD" w:rsidRDefault="00F468DD" w:rsidP="006A647D">
      <w:pPr>
        <w:tabs>
          <w:tab w:val="right" w:pos="9638"/>
        </w:tabs>
        <w:spacing w:after="0" w:line="240" w:lineRule="auto"/>
        <w:ind w:firstLine="540"/>
        <w:jc w:val="both"/>
        <w:rPr>
          <w:rFonts w:ascii="Times New Roman" w:hAnsi="Times New Roman"/>
          <w:sz w:val="28"/>
          <w:szCs w:val="28"/>
          <w:lang w:val="uk-UA"/>
        </w:rPr>
      </w:pPr>
    </w:p>
    <w:p w:rsidR="00F468DD" w:rsidRDefault="00F468DD" w:rsidP="006A647D">
      <w:pPr>
        <w:tabs>
          <w:tab w:val="right" w:pos="9638"/>
        </w:tabs>
        <w:spacing w:after="0" w:line="240" w:lineRule="auto"/>
        <w:ind w:firstLine="540"/>
        <w:jc w:val="both"/>
        <w:rPr>
          <w:rFonts w:ascii="Times New Roman" w:hAnsi="Times New Roman"/>
          <w:sz w:val="28"/>
          <w:szCs w:val="28"/>
          <w:lang w:val="uk-UA"/>
        </w:rPr>
      </w:pPr>
    </w:p>
    <w:p w:rsidR="00F468DD" w:rsidRPr="00AE6579" w:rsidRDefault="00F468DD" w:rsidP="006A647D">
      <w:pPr>
        <w:tabs>
          <w:tab w:val="right" w:pos="9638"/>
        </w:tabs>
        <w:spacing w:after="0" w:line="240" w:lineRule="auto"/>
        <w:ind w:firstLine="540"/>
        <w:jc w:val="both"/>
        <w:rPr>
          <w:rFonts w:ascii="Times New Roman" w:hAnsi="Times New Roman"/>
          <w:sz w:val="28"/>
          <w:szCs w:val="28"/>
        </w:rPr>
      </w:pPr>
    </w:p>
    <w:p w:rsidR="003E2F71" w:rsidRPr="00AE6579" w:rsidRDefault="00913326" w:rsidP="006A647D">
      <w:pPr>
        <w:tabs>
          <w:tab w:val="right" w:pos="9638"/>
        </w:tabs>
        <w:spacing w:after="0" w:line="240" w:lineRule="auto"/>
        <w:ind w:firstLine="540"/>
        <w:jc w:val="both"/>
        <w:rPr>
          <w:rFonts w:ascii="Times New Roman" w:hAnsi="Times New Roman"/>
          <w:sz w:val="28"/>
          <w:szCs w:val="28"/>
        </w:rPr>
      </w:pPr>
      <w:r>
        <w:rPr>
          <w:rFonts w:ascii="Times New Roman" w:hAnsi="Times New Roman"/>
          <w:noProof/>
          <w:sz w:val="28"/>
          <w:szCs w:val="28"/>
          <w:lang w:eastAsia="ru-RU"/>
        </w:rPr>
        <w:lastRenderedPageBreak/>
        <w:pict>
          <v:group id="Групувати 364" o:spid="_x0000_s1362" style="position:absolute;left:0;text-align:left;margin-left:7.3pt;margin-top:10.3pt;width:439.75pt;height:451pt;z-index:251682304" coordsize="55848,57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">
            <v:rect id="Прямоугольник 321" o:spid="_x0000_s1363" style="position:absolute;top:41783;width:18973;height:1211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1d6sYA&#10;AADiAAAADwAAAGRycy9kb3ducmV2LnhtbERPPW/CMBDdkfgP1lXqBnZpQSRgEGpFBSOEpds1PpJA&#10;fI5iA2l/PR6QGJ/e93zZ2VpcqfWVYw1vQwWCOHem4kLDIVsPpiB8QDZYOyYNf+Rhuej35pgad+Md&#10;XfehEDGEfYoayhCaVEqfl2TRD11DHLmjay2GCNtCmhZvMdzWcqTURFqsODaU2NBnSfl5f7EafqvR&#10;Af932beyyfo9bLvsdPn50vr1pVvNQATqwlP8cG+Mho9kMlbTJImb46V4B+Ti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a1d6sYAAADiAAAADwAAAAAAAAAAAAAAAACYAgAAZHJz&#10;L2Rvd25yZXYueG1sUEsFBgAAAAAEAAQA9QAAAIsDAAAAAA==&#10;">
              <v:textbox>
                <w:txbxContent>
                  <w:p w:rsidR="003D4891" w:rsidRPr="00116850" w:rsidRDefault="003D4891" w:rsidP="006A647D">
                    <w:pPr>
                      <w:spacing w:line="360" w:lineRule="auto"/>
                      <w:jc w:val="center"/>
                      <w:rPr>
                        <w:rFonts w:ascii="Times New Roman" w:hAnsi="Times New Roman"/>
                        <w:sz w:val="24"/>
                        <w:szCs w:val="24"/>
                        <w:lang w:val="uk-UA"/>
                      </w:rPr>
                    </w:pPr>
                    <w:r w:rsidRPr="00116850">
                      <w:rPr>
                        <w:rFonts w:ascii="Times New Roman" w:hAnsi="Times New Roman"/>
                        <w:sz w:val="24"/>
                        <w:szCs w:val="24"/>
                        <w:lang w:val="uk-UA"/>
                      </w:rPr>
                      <w:t>Ціна страхової послуги (страховий взнос, тариф, премія) забезпечує</w:t>
                    </w:r>
                  </w:p>
                </w:txbxContent>
              </v:textbox>
            </v:rect>
            <v:group id="Групувати 362" o:spid="_x0000_s1364" style="position:absolute;left:4826;width:51022;height:57277" coordsize="51022,572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Ml+z77IAAAA&#10;4wAAAA8AAAAAAAAAAAAAAAAAqgIAAGRycy9kb3ducmV2LnhtbFBLBQYAAAAABAAEAPoAAACfAwAA&#10;AAA=&#10;">
              <v:rect id="Прямоугольник 322" o:spid="_x0000_s1365" style="position:absolute;left:27813;top:37846;width:21621;height:42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9t88sA&#10;AADjAAAADwAAAGRycy9kb3ducmV2LnhtbESPQU/CQBCF7yb8h82QeJNtizG0shCiwegRysXb2B3a&#10;Qne26S5Q/fXOwcTjzHvz3jfL9eg6daUhtJ4NpLMEFHHlbcu1gUO5fViAChHZYueZDHxTgPVqcrfE&#10;wvob7+i6j7WSEA4FGmhi7AutQ9WQwzDzPbFoRz84jDIOtbYD3iTcdTpLkiftsGVpaLCnl4aq8/7i&#10;DHy12QF/duVb4vLtPH6M5eny+WrM/XTcPIOKNMZ/89/1uxX8LM0X8/QxF2j5SRagV7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U/23zywAAAOMAAAAPAAAAAAAAAAAAAAAAAJgC&#10;AABkcnMvZG93bnJldi54bWxQSwUGAAAAAAQABAD1AAAAkAMAAAAA&#10;">
                <v:textbox>
                  <w:txbxContent>
                    <w:p w:rsidR="003D4891" w:rsidRPr="00116850" w:rsidRDefault="003D4891" w:rsidP="006A647D">
                      <w:pPr>
                        <w:rPr>
                          <w:rFonts w:ascii="Times New Roman" w:hAnsi="Times New Roman"/>
                          <w:sz w:val="24"/>
                          <w:szCs w:val="24"/>
                          <w:lang w:val="uk-UA"/>
                        </w:rPr>
                      </w:pPr>
                      <w:r w:rsidRPr="00116850">
                        <w:rPr>
                          <w:rFonts w:ascii="Times New Roman" w:hAnsi="Times New Roman"/>
                          <w:sz w:val="24"/>
                          <w:szCs w:val="24"/>
                          <w:lang w:val="uk-UA"/>
                        </w:rPr>
                        <w:t>покриття очікуваних претензій</w:t>
                      </w:r>
                    </w:p>
                  </w:txbxContent>
                </v:textbox>
              </v:rect>
              <v:rect id="Прямоугольник 155" o:spid="_x0000_s1366" style="position:absolute;left:27813;top:43561;width:21621;height:438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QZCMcA&#10;AADjAAAADwAAAGRycy9kb3ducmV2LnhtbERPvW7CMBDeK/EO1iGxFYcgSEkxCIFAZYSwdDvia5I2&#10;PkexgdCnryshMd73f/NlZ2pxpdZVlhWMhhEI4tzqigsFp2z7+gbCeWSNtWVScCcHy0XvZY6ptjc+&#10;0PXoCxFC2KWooPS+SaV0eUkG3dA2xIH7sq1BH862kLrFWwg3tYyjaCoNVhwaSmxoXVL+c7wYBecq&#10;PuHvIdtFZrYd+32XfV8+N0oN+t3qHYSnzj/FD/eHDvPjJBmNJ8kkgf+fAgBy8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EEGQjHAAAA4wAAAA8AAAAAAAAAAAAAAAAAmAIAAGRy&#10;cy9kb3ducmV2LnhtbFBLBQYAAAAABAAEAPUAAACMAwAAAAA=&#10;">
                <v:textbox>
                  <w:txbxContent>
                    <w:p w:rsidR="003D4891" w:rsidRPr="00116850" w:rsidRDefault="003D4891" w:rsidP="006A647D">
                      <w:pPr>
                        <w:rPr>
                          <w:rFonts w:ascii="Times New Roman" w:hAnsi="Times New Roman"/>
                          <w:sz w:val="24"/>
                          <w:szCs w:val="24"/>
                          <w:lang w:val="uk-UA"/>
                        </w:rPr>
                      </w:pPr>
                      <w:r w:rsidRPr="00116850">
                        <w:rPr>
                          <w:rFonts w:ascii="Times New Roman" w:hAnsi="Times New Roman"/>
                          <w:sz w:val="24"/>
                          <w:szCs w:val="24"/>
                          <w:lang w:val="uk-UA"/>
                        </w:rPr>
                        <w:t>формування страхових резервів</w:t>
                      </w:r>
                    </w:p>
                  </w:txbxContent>
                </v:textbox>
              </v:rect>
              <v:rect id="Прямоугольник 156" o:spid="_x0000_s1367" style="position:absolute;left:27813;top:48387;width:21621;height:409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UfX/MYA&#10;AADiAAAADwAAAGRycy9kb3ducmV2LnhtbERPz0/CMBS+k/g/NI/EG7QM42BSiIFg9Ajj4u25Prfp&#10;+rqsBaZ/PSUh4fjl+71Y9bYRJ+p87VjDZKxAEBfO1FxqOOTb0QyED8gGG8ek4Y88rJYPgwVmxp15&#10;R6d9KEUMYZ+hhiqENpPSFxVZ9GPXEkfu23UWQ4RdKU2H5xhuG5ko9Swt1hwbKmxpXVHxuz9aDV91&#10;csD/Xf6m7Hw7DR99/nP83Gj9OOxfX0AE6sNdfHO/mzhfpfN0+pQkcL0UMcjl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UfX/MYAAADiAAAADwAAAAAAAAAAAAAAAACYAgAAZHJz&#10;L2Rvd25yZXYueG1sUEsFBgAAAAAEAAQA9QAAAIsDAAAAAA==&#10;">
                <v:textbox>
                  <w:txbxContent>
                    <w:p w:rsidR="003D4891" w:rsidRPr="003E2F71" w:rsidRDefault="003D4891" w:rsidP="006A647D">
                      <w:pPr>
                        <w:rPr>
                          <w:rFonts w:ascii="Times New Roman" w:hAnsi="Times New Roman"/>
                          <w:lang w:val="uk-UA"/>
                        </w:rPr>
                      </w:pPr>
                      <w:r w:rsidRPr="003E2F71">
                        <w:rPr>
                          <w:rFonts w:ascii="Times New Roman" w:hAnsi="Times New Roman"/>
                          <w:lang w:val="uk-UA"/>
                        </w:rPr>
                        <w:t xml:space="preserve">покриття витрат страхової компанії </w:t>
                      </w:r>
                    </w:p>
                  </w:txbxContent>
                </v:textbox>
              </v:rect>
              <v:rect id="Прямоугольник 320" o:spid="_x0000_s1368" style="position:absolute;left:27940;top:53848;width:21621;height:34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tRScoA&#10;AADiAAAADwAAAGRycy9kb3ducmV2LnhtbESPwW7CMBBE70j9B2srcQO7JK0gYFBVRNUeIVy4LfGS&#10;hMbrKDaQ9uvrSkg9jmbmjWax6m0jrtT52rGGp7ECQVw4U3OpYZ9vRlMQPiAbbByThm/ysFo+DBaY&#10;GXfjLV13oRQRwj5DDVUIbSalLyqy6MeuJY7eyXUWQ5RdKU2Htwi3jZwo9SIt1hwXKmzpraLia3ex&#10;Go71ZI8/2/xd2dkmCZ99fr4c1loPH/vXOYhAffgP39sfRkOSqjRNntMZ/F2Kd0Aufw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L67UUnKAAAA4gAAAA8AAAAAAAAAAAAAAAAAmAIA&#10;AGRycy9kb3ducmV2LnhtbFBLBQYAAAAABAAEAPUAAACPAwAAAAA=&#10;">
                <v:textbox>
                  <w:txbxContent>
                    <w:p w:rsidR="003D4891" w:rsidRPr="003E2F71" w:rsidRDefault="003D4891" w:rsidP="006A647D">
                      <w:pPr>
                        <w:rPr>
                          <w:rFonts w:ascii="Times New Roman" w:hAnsi="Times New Roman"/>
                          <w:lang w:val="uk-UA"/>
                        </w:rPr>
                      </w:pPr>
                      <w:r w:rsidRPr="003E2F71">
                        <w:rPr>
                          <w:rFonts w:ascii="Times New Roman" w:hAnsi="Times New Roman"/>
                          <w:lang w:val="uk-UA"/>
                        </w:rPr>
                        <w:t xml:space="preserve">забезпечення прибутку </w:t>
                      </w:r>
                    </w:p>
                  </w:txbxContent>
                </v:textbox>
              </v:rect>
              <v:line id="Прямая соединительная линия 325" o:spid="_x0000_s1369" style="position:absolute;flip:y;visibility:visible" from="14224,39751" to="27863,46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UjmcmygAAAOIAAAAPAAAA&#10;AAAAAAAAAAAAAKECAABkcnMvZG93bnJldi54bWxQSwUGAAAAAAQABAD5AAAAmAMAAAAA&#10;">
                <v:stroke endarrow="block"/>
              </v:line>
              <v:line id="Прямая соединительная линия 157" o:spid="_x0000_s1370" style="position:absolute;visibility:visible" from="14224,46990" to="27940,559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LM8fuHJAAAA4gAAAA8AAAAA&#10;AAAAAAAAAAAAoQIAAGRycy9kb3ducmV2LnhtbFBLBQYAAAAABAAEAPkAAACXAwAAAAA=&#10;">
                <v:stroke endarrow="block"/>
              </v:line>
              <v:line id="Прямая соединительная линия 158" o:spid="_x0000_s1371" style="position:absolute;flip:y;visibility:visible" from="14224,46037" to="27940,46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93q4lcsAAADiAAAADwAA&#10;AAAAAAAAAAAAAAChAgAAZHJzL2Rvd25yZXYueG1sUEsFBgAAAAAEAAQA+QAAAJkDAAAAAA==&#10;">
                <v:stroke endarrow="block"/>
              </v:line>
              <v:line id="Прямая соединительная линия 159" o:spid="_x0000_s1372" style="position:absolute;visibility:visible" from="14224,46990" to="28016,50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6bxeAygAAAOIAAAAPAAAA&#10;AAAAAAAAAAAAAKECAABkcnMvZG93bnJldi54bWxQSwUGAAAAAAQABAD5AAAAmAMAAAAA&#10;">
                <v:stroke endarrow="block"/>
              </v:line>
              <v:rect id="Прямоугольник 649" o:spid="_x0000_s1373" style="position:absolute;left:14986;width:20574;height:34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Z3KMoA&#10;AADiAAAADwAAAGRycy9kb3ducmV2LnhtbERPXUvDMBR9F/wP4Qp7EZe2SLfVZUMHQ8EhbA6Hb5fm&#10;mpY1NyXJtvrvjSDIeTqcL858OdhOnMmH1rGCfJyBIK6dbtko2L+v76YgQkTW2DkmBd8UYLm4vppj&#10;pd2Ft3TeRSNSCYcKFTQx9pWUoW7IYhi7njhpX85bjIl6I7XHSyq3nSyyrJQWW04LDfa0aqg+7k5W&#10;wdPxY/s2MdNX35ezzfPt56EczEGp0c3w+AAi0hD/zX/pF62gmCQUeX4Pv5fSHZCLH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EjWdyjKAAAA4gAAAA8AAAAAAAAAAAAAAAAAmAIA&#10;AGRycy9kb3ducmV2LnhtbFBLBQYAAAAABAAEAPUAAACPAwAAAAA=&#10;" strokeweight="1pt">
                <v:textbox>
                  <w:txbxContent>
                    <w:p w:rsidR="003D4891" w:rsidRPr="003E2F71" w:rsidRDefault="003D4891" w:rsidP="006A647D">
                      <w:pPr>
                        <w:jc w:val="center"/>
                        <w:rPr>
                          <w:rFonts w:ascii="Times New Roman" w:hAnsi="Times New Roman"/>
                          <w:sz w:val="24"/>
                          <w:szCs w:val="24"/>
                          <w:lang w:val="uk-UA"/>
                        </w:rPr>
                      </w:pPr>
                      <w:r w:rsidRPr="003E2F71">
                        <w:rPr>
                          <w:rFonts w:ascii="Times New Roman" w:hAnsi="Times New Roman"/>
                          <w:sz w:val="24"/>
                          <w:szCs w:val="24"/>
                          <w:lang w:val="uk-UA"/>
                        </w:rPr>
                        <w:t>Страхова послуга</w:t>
                      </w:r>
                    </w:p>
                  </w:txbxContent>
                </v:textbox>
              </v:rect>
              <v:rect id="Прямоугольник 650" o:spid="_x0000_s1374" style="position:absolute;left:1905;top:10287;width:17907;height:34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" strokeweight="1pt">
                <v:textbox>
                  <w:txbxContent>
                    <w:p w:rsidR="003D4891" w:rsidRPr="003E2F71" w:rsidRDefault="003D4891" w:rsidP="006A647D">
                      <w:pPr>
                        <w:jc w:val="center"/>
                        <w:rPr>
                          <w:rFonts w:ascii="Times New Roman" w:hAnsi="Times New Roman"/>
                          <w:sz w:val="24"/>
                          <w:szCs w:val="24"/>
                          <w:lang w:val="uk-UA"/>
                        </w:rPr>
                      </w:pPr>
                      <w:r w:rsidRPr="003E2F71">
                        <w:rPr>
                          <w:rFonts w:ascii="Times New Roman" w:hAnsi="Times New Roman"/>
                          <w:sz w:val="24"/>
                          <w:szCs w:val="24"/>
                          <w:lang w:val="uk-UA"/>
                        </w:rPr>
                        <w:t xml:space="preserve">Споживча вартість </w:t>
                      </w:r>
                    </w:p>
                  </w:txbxContent>
                </v:textbox>
              </v:rect>
              <v:rect id="Прямоугольник 651" o:spid="_x0000_s1375" style="position:absolute;left:31877;top:8763;width:19145;height:34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qtMMoA&#10;AADjAAAADwAAAGRycy9kb3ducmV2LnhtbERPX0vDMBB/H/gdwg18EZdaNZt12VBBFBRhUxy+Hc0t&#10;LWsuJYlb/fZGEPZ4v/83Xw6uE3sKsfWs4WJSgCCuvWnZavh4fzyfgYgJ2WDnmTT8UITl4mQ0x8r4&#10;A69ov05W5BCOFWpoUuorKWPdkMM48T1x5rY+OEz5DFaagIcc7jpZFoWSDlvODQ329NBQvVt/Ow33&#10;u8/V29TOXkKvbl6fzr42arAbrU/Hw90tiERDOor/3c8mz78sy+urqSoU/P2UAZCLX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HGKrTDKAAAA4wAAAA8AAAAAAAAAAAAAAAAAmAIA&#10;AGRycy9kb3ducmV2LnhtbFBLBQYAAAAABAAEAPUAAACPAwAAAAA=&#10;" strokeweight="1pt">
                <v:textbox>
                  <w:txbxContent>
                    <w:p w:rsidR="003D4891" w:rsidRPr="003E2F71" w:rsidRDefault="003D4891" w:rsidP="006A647D">
                      <w:pPr>
                        <w:jc w:val="center"/>
                        <w:rPr>
                          <w:rFonts w:ascii="Times New Roman" w:hAnsi="Times New Roman"/>
                          <w:sz w:val="24"/>
                          <w:szCs w:val="24"/>
                          <w:lang w:val="uk-UA"/>
                        </w:rPr>
                      </w:pPr>
                      <w:r w:rsidRPr="003E2F71">
                        <w:rPr>
                          <w:rFonts w:ascii="Times New Roman" w:hAnsi="Times New Roman"/>
                          <w:sz w:val="24"/>
                          <w:szCs w:val="24"/>
                          <w:lang w:val="uk-UA"/>
                        </w:rPr>
                        <w:t>Вартість (ціна)</w:t>
                      </w:r>
                    </w:p>
                  </w:txbxContent>
                </v:textbox>
              </v:rect>
              <v:line id="Прямая соединительная линия 652" o:spid="_x0000_s1376" style="position:absolute;flip:x;visibility:visible" from="10160,3683" to="23012,102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Ld9s+TMAAAA4wAAAA8A&#10;AAAAAAAAAAAAAAAAoQIAAGRycy9kb3ducmV2LnhtbFBLBQYAAAAABAAEAPkAAACaAwAAAAA=&#10;">
                <v:stroke endarrow="block"/>
              </v:line>
              <v:line id="Прямая соединительная линия 653" o:spid="_x0000_s1377" style="position:absolute;visibility:visible" from="23114,3429" to="40687,87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tp5cMcAAADjAAAADwAAAGRycy9kb3ducmV2LnhtbERPX0vDMBB/F/wO4QTfXJpNrOuWDbEI&#10;PqiwTXy+NWdTbC6liV389kYQ9ni//7feJteLicbQedagZgUI4sabjlsN74enm3sQISIb7D2Thh8K&#10;sN1cXqyxMv7EO5r2sRU5hEOFGmyMQyVlaCw5DDM/EGfu048OYz7HVpoRTznc9XJeFHfSYce5weJA&#10;j5aar/2301DaeidLWb8c3uqpU8v0mj6OS62vr9LDCkSkFM/if/ezyfMXRanU7ULN4e+nDIDc/A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e2nlwxwAAAOMAAAAPAAAAAAAA&#10;AAAAAAAAAKECAABkcnMvZG93bnJldi54bWxQSwUGAAAAAAQABAD5AAAAlQMAAAAA&#10;">
                <v:stroke endarrow="block"/>
              </v:line>
              <v:roundrect id="Прямоугольник: скругленные углы 644" o:spid="_x0000_s1378" style="position:absolute;top:18796;width:18764;height:10287;visibility:visible" arcsize="2389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xBmccA&#10;AADjAAAADwAAAGRycy9kb3ducmV2LnhtbERPX2vCMBB/H+w7hBvsZWhqNubWGUWEzoEyUPcBjubW&#10;lCWX0mRav70ZDHy83/+bLQbvxJH62AbWMBkXIIjrYFpuNHwdqtELiJiQDbrApOFMERbz25sZliac&#10;eEfHfWpEDuFYogabUldKGWtLHuM4dMSZ+w69x5TPvpGmx1MO906qoniWHlvODRY7Wlmqf/a/XoP5&#10;5I43m+phuX5fqe06VdbVTuv7u2H5BiLRkK7if/eHyfPVo3qdPk2Ugr+fMgBy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asQZnHAAAA4wAAAA8AAAAAAAAAAAAAAAAAmAIAAGRy&#10;cy9kb3ducmV2LnhtbFBLBQYAAAAABAAEAPUAAACMAwAAAAA=&#10;">
                <v:textbox>
                  <w:txbxContent>
                    <w:p w:rsidR="003D4891" w:rsidRPr="00116850" w:rsidRDefault="003D4891" w:rsidP="006A647D">
                      <w:pPr>
                        <w:spacing w:line="360" w:lineRule="auto"/>
                        <w:jc w:val="center"/>
                        <w:rPr>
                          <w:rFonts w:ascii="Times New Roman" w:hAnsi="Times New Roman"/>
                          <w:iCs/>
                          <w:sz w:val="24"/>
                          <w:lang w:val="uk-UA"/>
                        </w:rPr>
                      </w:pPr>
                      <w:r w:rsidRPr="00116850">
                        <w:rPr>
                          <w:rFonts w:ascii="Times New Roman" w:hAnsi="Times New Roman"/>
                          <w:iCs/>
                          <w:sz w:val="24"/>
                          <w:lang w:val="uk-UA"/>
                        </w:rPr>
                        <w:t>Споживча вартість забезпечує страховий захист у формі</w:t>
                      </w:r>
                    </w:p>
                  </w:txbxContent>
                </v:textbox>
              </v:roundrect>
              <v:roundrect id="Прямоугольник: скругленные углы 648" o:spid="_x0000_s1379" style="position:absolute;left:31877;top:16129;width:18383;height:9810;visibility:visible" arcsize="2389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7RHscA&#10;AADjAAAADwAAAGRycy9kb3ducmV2LnhtbERPX2vCMBB/F/Ydwg32IjNdh2VWo4jQOVAGUz/A0ZxN&#10;WXIpTabdt18Ggo/3+3+L1eCsuFAfWs8KXiYZCOLa65YbBadj9fwGIkRkjdYzKfilAKvlw2iBpfZX&#10;/qLLITYihXAoUYGJsSulDLUhh2HiO+LEnX3vMKazb6Tu8ZrCnZV5lhXSYcupwWBHG0P19+HHKdCf&#10;3PFuV43X2/dNvt/GytjaKvX0OKznICIN8S6+uT90ml9MX2d5UUxn8P9TAkAu/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ye0R7HAAAA4wAAAA8AAAAAAAAAAAAAAAAAmAIAAGRy&#10;cy9kb3ducmV2LnhtbFBLBQYAAAAABAAEAPUAAACMAwAAAAA=&#10;">
                <v:textbox>
                  <w:txbxContent>
                    <w:p w:rsidR="003D4891" w:rsidRPr="003E2F71" w:rsidRDefault="003D4891" w:rsidP="006A647D">
                      <w:pPr>
                        <w:tabs>
                          <w:tab w:val="left" w:pos="4620"/>
                          <w:tab w:val="left" w:pos="6030"/>
                        </w:tabs>
                        <w:jc w:val="center"/>
                        <w:rPr>
                          <w:rFonts w:ascii="Times New Roman" w:hAnsi="Times New Roman"/>
                          <w:bCs/>
                          <w:iCs/>
                          <w:lang w:val="uk-UA"/>
                        </w:rPr>
                      </w:pPr>
                      <w:r w:rsidRPr="003E2F71">
                        <w:rPr>
                          <w:rFonts w:ascii="Times New Roman" w:hAnsi="Times New Roman"/>
                          <w:bCs/>
                          <w:iCs/>
                          <w:lang w:val="uk-UA"/>
                        </w:rPr>
                        <w:t>страхового відшкодування збитків потерпілих на умовах договору страхування</w:t>
                      </w:r>
                    </w:p>
                  </w:txbxContent>
                </v:textbox>
              </v:roundrect>
              <v:roundrect id="Прямоугольник: скругленные углы 646" o:spid="_x0000_s1380" style="position:absolute;left:31115;top:27051;width:19145;height:9429;visibility:visible" arcsize="2389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CV72MgA&#10;AADjAAAADwAAAGRycy9kb3ducmV2LnhtbERP0WoCMRB8F/yHsEJfpOZUkOvVKCJcFRShth+wXLaX&#10;o8nmuES9/n0jCDJPu7Mzs7Nc986KK3Wh8axgOslAEFdeN1wr+P4qX3MQISJrtJ5JwR8FWK+GgyUW&#10;2t/4k67nWItkwqFABSbGtpAyVIYcholviRP34zuHMY1dLXWHt2TurJxl2UI6bDglGGxpa6j6PV+c&#10;An3ilg+HcrzZfWxnx10sja2sUi+jfvMOIlIfn8cP9V6n9/P8bZ6QzeHeKS1Arv4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QJXvYyAAAAOMAAAAPAAAAAAAAAAAAAAAAAJgCAABk&#10;cnMvZG93bnJldi54bWxQSwUGAAAAAAQABAD1AAAAjQMAAAAA&#10;">
                <v:textbox>
                  <w:txbxContent>
                    <w:p w:rsidR="003D4891" w:rsidRPr="003E2F71" w:rsidRDefault="003D4891" w:rsidP="003E2F71">
                      <w:pPr>
                        <w:tabs>
                          <w:tab w:val="left" w:pos="4620"/>
                          <w:tab w:val="left" w:pos="6030"/>
                        </w:tabs>
                        <w:spacing w:after="0" w:line="360" w:lineRule="auto"/>
                        <w:jc w:val="center"/>
                        <w:rPr>
                          <w:rFonts w:ascii="Times New Roman" w:hAnsi="Times New Roman"/>
                          <w:bCs/>
                          <w:iCs/>
                          <w:lang w:val="uk-UA"/>
                        </w:rPr>
                      </w:pPr>
                      <w:r w:rsidRPr="003E2F71">
                        <w:rPr>
                          <w:rFonts w:ascii="Times New Roman" w:hAnsi="Times New Roman"/>
                          <w:bCs/>
                          <w:iCs/>
                          <w:lang w:val="uk-UA"/>
                        </w:rPr>
                        <w:t>страхового</w:t>
                      </w:r>
                    </w:p>
                    <w:p w:rsidR="003D4891" w:rsidRPr="003E2F71" w:rsidRDefault="003D4891" w:rsidP="003E2F71">
                      <w:pPr>
                        <w:tabs>
                          <w:tab w:val="left" w:pos="4620"/>
                          <w:tab w:val="left" w:pos="6030"/>
                        </w:tabs>
                        <w:spacing w:after="0" w:line="360" w:lineRule="auto"/>
                        <w:jc w:val="center"/>
                        <w:rPr>
                          <w:rFonts w:ascii="Times New Roman" w:hAnsi="Times New Roman"/>
                          <w:bCs/>
                          <w:iCs/>
                          <w:lang w:val="uk-UA"/>
                        </w:rPr>
                      </w:pPr>
                      <w:r w:rsidRPr="003E2F71">
                        <w:rPr>
                          <w:rFonts w:ascii="Times New Roman" w:hAnsi="Times New Roman"/>
                          <w:bCs/>
                          <w:iCs/>
                          <w:lang w:val="uk-UA"/>
                        </w:rPr>
                        <w:t>забезпечення у страхуванні життя</w:t>
                      </w:r>
                    </w:p>
                  </w:txbxContent>
                </v:textbox>
              </v:roundrect>
              <v:line id="Прямая соединительная линия 647" o:spid="_x0000_s1381" style="position:absolute;flip:y;visibility:visible" from="18796,20002" to="31886,235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WEwd2ygAAAOIAAAAPAAAA&#10;AAAAAAAAAAAAAKECAABkcnMvZG93bnJldi54bWxQSwUGAAAAAAQABAD5AAAAmAMAAAAA&#10;">
                <v:stroke endarrow="block"/>
              </v:line>
              <v:line id="Прямая соединительная линия 645" o:spid="_x0000_s1382" style="position:absolute;visibility:visible" from="18796,25781" to="31032,314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vANmMcAAADiAAAADwAAAGRycy9kb3ducmV2LnhtbERPW0vDMBR+F/YfwhF8c8mK2K0uG8Mi&#10;+KDCLuz5rDk2xeakNLGL/948CD5+fPf1NrleTDSGzrOGxVyBIG686bjVcDq+3C9BhIhssPdMGn4o&#10;wHYzu1ljZfyV9zQdYityCIcKNdgYh0rK0FhyGOZ+IM7cpx8dxgzHVpoRrznc9bJQ6lE67Dg3WBzo&#10;2VLzdfh2Gkpb72Up67fjRz11i1V6T+fLSuu727R7AhEpxX/xn/vVaFg+qLIoVZE350v5DsjN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i8A2YxwAAAOIAAAAPAAAAAAAA&#10;AAAAAAAAAKECAABkcnMvZG93bnJldi54bWxQSwUGAAAAAAQABAD5AAAAlQMAAAAA&#10;">
                <v:stroke endarrow="block"/>
              </v:line>
            </v:group>
          </v:group>
        </w:pict>
      </w:r>
    </w:p>
    <w:p w:rsidR="003E2F71" w:rsidRPr="00AE6579" w:rsidRDefault="003E2F71" w:rsidP="00070578">
      <w:pPr>
        <w:tabs>
          <w:tab w:val="right" w:pos="9638"/>
        </w:tabs>
        <w:spacing w:after="0" w:line="240" w:lineRule="auto"/>
        <w:jc w:val="center"/>
        <w:rPr>
          <w:rFonts w:ascii="Times New Roman" w:hAnsi="Times New Roman"/>
          <w:sz w:val="28"/>
          <w:szCs w:val="28"/>
        </w:rPr>
      </w:pPr>
    </w:p>
    <w:p w:rsidR="003E2F71" w:rsidRPr="00AE6579" w:rsidRDefault="003E2F71" w:rsidP="00070578">
      <w:pPr>
        <w:tabs>
          <w:tab w:val="right" w:pos="9638"/>
        </w:tabs>
        <w:spacing w:after="0" w:line="240" w:lineRule="auto"/>
        <w:ind w:firstLine="540"/>
        <w:jc w:val="center"/>
        <w:rPr>
          <w:rFonts w:ascii="Times New Roman" w:hAnsi="Times New Roman"/>
          <w:sz w:val="28"/>
          <w:szCs w:val="28"/>
        </w:rPr>
      </w:pPr>
    </w:p>
    <w:p w:rsidR="006A647D" w:rsidRPr="00AE6579" w:rsidRDefault="006A647D" w:rsidP="00070578">
      <w:pPr>
        <w:ind w:firstLine="540"/>
        <w:jc w:val="right"/>
        <w:rPr>
          <w:szCs w:val="28"/>
          <w:lang w:val="uk-UA"/>
        </w:rPr>
      </w:pPr>
    </w:p>
    <w:p w:rsidR="006A647D" w:rsidRPr="00AE6579" w:rsidRDefault="006A647D" w:rsidP="00070578">
      <w:pPr>
        <w:jc w:val="right"/>
        <w:rPr>
          <w:szCs w:val="28"/>
          <w:lang w:val="uk-UA"/>
        </w:rPr>
      </w:pPr>
    </w:p>
    <w:p w:rsidR="006A647D" w:rsidRPr="00AE6579" w:rsidRDefault="006A647D" w:rsidP="00070578">
      <w:pPr>
        <w:jc w:val="right"/>
        <w:rPr>
          <w:szCs w:val="28"/>
          <w:lang w:val="uk-UA"/>
        </w:rPr>
      </w:pPr>
    </w:p>
    <w:p w:rsidR="006A647D" w:rsidRPr="00AE6579" w:rsidRDefault="006A647D" w:rsidP="00070578">
      <w:pPr>
        <w:jc w:val="right"/>
        <w:rPr>
          <w:szCs w:val="28"/>
          <w:lang w:val="uk-UA"/>
        </w:rPr>
      </w:pPr>
    </w:p>
    <w:p w:rsidR="006A647D" w:rsidRPr="00AE6579" w:rsidRDefault="006A647D" w:rsidP="00070578">
      <w:pPr>
        <w:jc w:val="right"/>
        <w:rPr>
          <w:szCs w:val="28"/>
          <w:lang w:val="uk-UA"/>
        </w:rPr>
      </w:pPr>
    </w:p>
    <w:p w:rsidR="006A647D" w:rsidRPr="00AE6579" w:rsidRDefault="006A647D" w:rsidP="00070578">
      <w:pPr>
        <w:jc w:val="right"/>
        <w:rPr>
          <w:szCs w:val="28"/>
          <w:lang w:val="uk-UA"/>
        </w:rPr>
      </w:pPr>
    </w:p>
    <w:p w:rsidR="006A647D" w:rsidRPr="00AE6579" w:rsidRDefault="006A647D" w:rsidP="00070578">
      <w:pPr>
        <w:jc w:val="right"/>
        <w:rPr>
          <w:szCs w:val="28"/>
          <w:lang w:val="uk-UA"/>
        </w:rPr>
      </w:pPr>
    </w:p>
    <w:p w:rsidR="006A647D" w:rsidRPr="00AE6579" w:rsidRDefault="006A647D" w:rsidP="00070578">
      <w:pPr>
        <w:jc w:val="right"/>
        <w:rPr>
          <w:szCs w:val="28"/>
          <w:lang w:val="uk-UA"/>
        </w:rPr>
      </w:pPr>
    </w:p>
    <w:p w:rsidR="006A647D" w:rsidRPr="00AE6579" w:rsidRDefault="00070578" w:rsidP="00070578">
      <w:pPr>
        <w:tabs>
          <w:tab w:val="left" w:pos="3218"/>
          <w:tab w:val="right" w:pos="9639"/>
        </w:tabs>
        <w:rPr>
          <w:szCs w:val="28"/>
          <w:lang w:val="uk-UA"/>
        </w:rPr>
      </w:pPr>
      <w:r>
        <w:rPr>
          <w:szCs w:val="28"/>
          <w:lang w:val="uk-UA"/>
        </w:rPr>
        <w:tab/>
      </w:r>
    </w:p>
    <w:p w:rsidR="006A647D" w:rsidRPr="00AE6579" w:rsidRDefault="006A647D" w:rsidP="00070578">
      <w:pPr>
        <w:jc w:val="right"/>
        <w:rPr>
          <w:szCs w:val="28"/>
          <w:lang w:val="uk-UA"/>
        </w:rPr>
      </w:pPr>
    </w:p>
    <w:p w:rsidR="006A647D" w:rsidRPr="00AE6579" w:rsidRDefault="006A647D" w:rsidP="00070578">
      <w:pPr>
        <w:jc w:val="right"/>
        <w:rPr>
          <w:szCs w:val="28"/>
          <w:lang w:val="uk-UA"/>
        </w:rPr>
      </w:pPr>
    </w:p>
    <w:p w:rsidR="006A647D" w:rsidRPr="00AE6579" w:rsidRDefault="006A647D" w:rsidP="00070578">
      <w:pPr>
        <w:jc w:val="right"/>
        <w:rPr>
          <w:szCs w:val="28"/>
          <w:lang w:val="uk-UA"/>
        </w:rPr>
      </w:pPr>
    </w:p>
    <w:p w:rsidR="006A647D" w:rsidRPr="00AE6579" w:rsidRDefault="006A647D" w:rsidP="00070578">
      <w:pPr>
        <w:jc w:val="right"/>
        <w:rPr>
          <w:szCs w:val="28"/>
          <w:lang w:val="uk-UA"/>
        </w:rPr>
      </w:pPr>
    </w:p>
    <w:p w:rsidR="006A647D" w:rsidRPr="00AE6579" w:rsidRDefault="006A647D" w:rsidP="00070578">
      <w:pPr>
        <w:jc w:val="right"/>
        <w:rPr>
          <w:szCs w:val="28"/>
          <w:lang w:val="uk-UA"/>
        </w:rPr>
      </w:pPr>
    </w:p>
    <w:p w:rsidR="006A647D" w:rsidRPr="00AE6579" w:rsidRDefault="006A647D" w:rsidP="00070578">
      <w:pPr>
        <w:jc w:val="right"/>
        <w:rPr>
          <w:szCs w:val="28"/>
          <w:lang w:val="uk-UA"/>
        </w:rPr>
      </w:pPr>
    </w:p>
    <w:p w:rsidR="006A647D" w:rsidRPr="00AE6579" w:rsidRDefault="006A647D" w:rsidP="006A647D">
      <w:pPr>
        <w:rPr>
          <w:b/>
          <w:szCs w:val="28"/>
          <w:lang w:val="uk-UA"/>
        </w:rPr>
      </w:pPr>
    </w:p>
    <w:p w:rsidR="006A647D" w:rsidRPr="00AE6579" w:rsidRDefault="006A647D" w:rsidP="006A647D">
      <w:pPr>
        <w:rPr>
          <w:b/>
          <w:szCs w:val="28"/>
          <w:lang w:val="uk-UA"/>
        </w:rPr>
      </w:pPr>
    </w:p>
    <w:p w:rsidR="00037988" w:rsidRDefault="00037988" w:rsidP="00070578">
      <w:pPr>
        <w:spacing w:line="240" w:lineRule="auto"/>
        <w:ind w:firstLine="709"/>
        <w:rPr>
          <w:rFonts w:ascii="Times New Roman" w:hAnsi="Times New Roman"/>
          <w:sz w:val="28"/>
          <w:szCs w:val="28"/>
          <w:lang w:val="uk-UA"/>
        </w:rPr>
      </w:pPr>
    </w:p>
    <w:p w:rsidR="00037988" w:rsidRDefault="00037988" w:rsidP="00070578">
      <w:pPr>
        <w:spacing w:line="240" w:lineRule="auto"/>
        <w:ind w:firstLine="709"/>
        <w:rPr>
          <w:rFonts w:ascii="Times New Roman" w:hAnsi="Times New Roman"/>
          <w:sz w:val="28"/>
          <w:szCs w:val="28"/>
          <w:lang w:val="uk-UA"/>
        </w:rPr>
      </w:pPr>
    </w:p>
    <w:p w:rsidR="006A647D" w:rsidRPr="00AE6579" w:rsidRDefault="006A647D" w:rsidP="00690C37">
      <w:pPr>
        <w:spacing w:line="240" w:lineRule="auto"/>
        <w:ind w:firstLine="709"/>
        <w:jc w:val="center"/>
        <w:rPr>
          <w:szCs w:val="28"/>
          <w:lang w:val="uk-UA"/>
        </w:rPr>
      </w:pPr>
      <w:r w:rsidRPr="00AE6579">
        <w:rPr>
          <w:rFonts w:ascii="Times New Roman" w:hAnsi="Times New Roman"/>
          <w:sz w:val="28"/>
          <w:szCs w:val="28"/>
          <w:lang w:val="uk-UA"/>
        </w:rPr>
        <w:t>Рис</w:t>
      </w:r>
      <w:r w:rsidR="00116850" w:rsidRPr="00AE6579">
        <w:rPr>
          <w:rFonts w:ascii="Times New Roman" w:hAnsi="Times New Roman"/>
          <w:sz w:val="28"/>
          <w:szCs w:val="28"/>
          <w:lang w:val="uk-UA"/>
        </w:rPr>
        <w:t xml:space="preserve">унок </w:t>
      </w:r>
      <w:r w:rsidR="005559B1" w:rsidRPr="00AE6579">
        <w:rPr>
          <w:rFonts w:ascii="Times New Roman" w:hAnsi="Times New Roman"/>
          <w:sz w:val="28"/>
          <w:szCs w:val="28"/>
          <w:lang w:val="uk-UA"/>
        </w:rPr>
        <w:t>9</w:t>
      </w:r>
      <w:r w:rsidRPr="00AE6579">
        <w:rPr>
          <w:rFonts w:ascii="Times New Roman" w:hAnsi="Times New Roman"/>
          <w:sz w:val="28"/>
          <w:szCs w:val="28"/>
          <w:lang w:val="uk-UA"/>
        </w:rPr>
        <w:t xml:space="preserve">.1 </w:t>
      </w:r>
      <w:r w:rsidR="00F468DD">
        <w:rPr>
          <w:rFonts w:ascii="Times New Roman" w:hAnsi="Times New Roman"/>
          <w:sz w:val="28"/>
          <w:szCs w:val="28"/>
          <w:lang w:val="uk-UA"/>
        </w:rPr>
        <w:t>–</w:t>
      </w:r>
      <w:r w:rsidRPr="00AE6579">
        <w:rPr>
          <w:rFonts w:ascii="Times New Roman" w:hAnsi="Times New Roman"/>
          <w:sz w:val="28"/>
          <w:szCs w:val="28"/>
          <w:lang w:val="uk-UA"/>
        </w:rPr>
        <w:t>Характеристика страхової послуги</w:t>
      </w:r>
      <w:r w:rsidR="00690C37">
        <w:rPr>
          <w:rFonts w:ascii="Times New Roman" w:hAnsi="Times New Roman"/>
          <w:sz w:val="28"/>
          <w:szCs w:val="28"/>
        </w:rPr>
        <w:t>[4]</w:t>
      </w:r>
    </w:p>
    <w:p w:rsidR="00C57B07" w:rsidRPr="00AE6579" w:rsidRDefault="00C57B07" w:rsidP="00B67CFD">
      <w:pPr>
        <w:spacing w:after="0" w:line="240" w:lineRule="auto"/>
        <w:ind w:firstLine="708"/>
        <w:jc w:val="both"/>
        <w:rPr>
          <w:rFonts w:ascii="Times New Roman" w:hAnsi="Times New Roman"/>
          <w:sz w:val="28"/>
          <w:szCs w:val="28"/>
          <w:lang w:val="uk-UA"/>
        </w:rPr>
      </w:pPr>
      <w:r w:rsidRPr="00AE6579">
        <w:rPr>
          <w:rFonts w:ascii="Times New Roman" w:hAnsi="Times New Roman"/>
          <w:sz w:val="28"/>
          <w:szCs w:val="28"/>
          <w:lang w:val="uk-UA"/>
        </w:rPr>
        <w:t>Ціна страхової послуги коливається під впливом попиту та пропозиції.</w:t>
      </w:r>
    </w:p>
    <w:p w:rsidR="00AA5636" w:rsidRPr="00AE6579" w:rsidRDefault="00B67CFD" w:rsidP="00B67CFD">
      <w:pPr>
        <w:spacing w:after="0" w:line="240" w:lineRule="auto"/>
        <w:jc w:val="both"/>
        <w:rPr>
          <w:rFonts w:ascii="Times New Roman" w:hAnsi="Times New Roman"/>
          <w:bCs/>
          <w:iCs/>
          <w:sz w:val="28"/>
          <w:szCs w:val="28"/>
          <w:lang w:val="uk-UA"/>
        </w:rPr>
      </w:pPr>
      <w:r w:rsidRPr="00AE6579">
        <w:rPr>
          <w:szCs w:val="28"/>
        </w:rPr>
        <w:tab/>
      </w:r>
      <w:r w:rsidR="00AA5636" w:rsidRPr="00AE6579">
        <w:rPr>
          <w:rFonts w:ascii="Times New Roman" w:hAnsi="Times New Roman"/>
          <w:b/>
          <w:bCs/>
          <w:i/>
          <w:iCs/>
          <w:sz w:val="28"/>
          <w:szCs w:val="28"/>
          <w:lang w:val="uk-UA"/>
        </w:rPr>
        <w:t>Страхування</w:t>
      </w:r>
      <w:r w:rsidR="00F468DD">
        <w:rPr>
          <w:rFonts w:ascii="Times New Roman" w:hAnsi="Times New Roman"/>
          <w:sz w:val="28"/>
          <w:szCs w:val="28"/>
          <w:lang w:val="uk-UA"/>
        </w:rPr>
        <w:t>–</w:t>
      </w:r>
      <w:r w:rsidR="00AA5636" w:rsidRPr="00AE6579">
        <w:rPr>
          <w:rFonts w:ascii="Times New Roman" w:hAnsi="Times New Roman"/>
          <w:sz w:val="28"/>
          <w:szCs w:val="28"/>
          <w:lang w:val="uk-UA"/>
        </w:rPr>
        <w:t xml:space="preserve"> це особливі економічні відносини. Для них обов'язкова наявність двох сторін: страховика і страхувальника. Страховик створює за рахунок платежів страхувальника грошовий фонд (страховий чи резервний). Для страхування характерні:</w:t>
      </w:r>
    </w:p>
    <w:p w:rsidR="00AA5636" w:rsidRPr="00AE6579" w:rsidRDefault="00AA5636" w:rsidP="005011AD">
      <w:pPr>
        <w:pStyle w:val="a5"/>
        <w:numPr>
          <w:ilvl w:val="1"/>
          <w:numId w:val="95"/>
        </w:numPr>
        <w:tabs>
          <w:tab w:val="left" w:pos="0"/>
        </w:tabs>
        <w:spacing w:after="0" w:line="240" w:lineRule="auto"/>
        <w:ind w:left="0" w:firstLine="349"/>
        <w:jc w:val="both"/>
        <w:rPr>
          <w:rFonts w:ascii="Times New Roman" w:hAnsi="Times New Roman"/>
          <w:sz w:val="28"/>
          <w:szCs w:val="28"/>
          <w:lang w:val="uk-UA"/>
        </w:rPr>
      </w:pPr>
      <w:r w:rsidRPr="00AE6579">
        <w:rPr>
          <w:rFonts w:ascii="Times New Roman" w:hAnsi="Times New Roman"/>
          <w:sz w:val="28"/>
          <w:szCs w:val="28"/>
          <w:lang w:val="uk-UA"/>
        </w:rPr>
        <w:t>цільове призначення створеного грошового фонду, витрачання його ресурсів тільки на покриття втрат (надання допомоги) в обумовлених випадках;</w:t>
      </w:r>
    </w:p>
    <w:p w:rsidR="00AA5636" w:rsidRPr="00AE6579" w:rsidRDefault="00AA5636" w:rsidP="005011AD">
      <w:pPr>
        <w:pStyle w:val="a5"/>
        <w:numPr>
          <w:ilvl w:val="1"/>
          <w:numId w:val="95"/>
        </w:numPr>
        <w:tabs>
          <w:tab w:val="left" w:pos="0"/>
        </w:tabs>
        <w:spacing w:after="0" w:line="240" w:lineRule="auto"/>
        <w:ind w:left="0" w:firstLine="349"/>
        <w:jc w:val="both"/>
        <w:rPr>
          <w:rFonts w:ascii="Times New Roman" w:hAnsi="Times New Roman"/>
          <w:sz w:val="28"/>
          <w:szCs w:val="28"/>
          <w:lang w:val="uk-UA"/>
        </w:rPr>
      </w:pPr>
      <w:r w:rsidRPr="00AE6579">
        <w:rPr>
          <w:rFonts w:ascii="Times New Roman" w:hAnsi="Times New Roman"/>
          <w:sz w:val="28"/>
          <w:szCs w:val="28"/>
          <w:lang w:val="uk-UA"/>
        </w:rPr>
        <w:t>ймовірнісний характер відносин, оскільки заздалегідь невідомо, коли настане відповідальна подія, якою буде її сила і кого із страхувальників вона зачепить;</w:t>
      </w:r>
    </w:p>
    <w:p w:rsidR="00AA5636" w:rsidRPr="00AE6579" w:rsidRDefault="00AA5636" w:rsidP="005011AD">
      <w:pPr>
        <w:pStyle w:val="a5"/>
        <w:numPr>
          <w:ilvl w:val="1"/>
          <w:numId w:val="95"/>
        </w:numPr>
        <w:tabs>
          <w:tab w:val="left" w:pos="0"/>
        </w:tabs>
        <w:spacing w:after="0" w:line="240" w:lineRule="auto"/>
        <w:ind w:left="0" w:firstLine="349"/>
        <w:jc w:val="both"/>
        <w:rPr>
          <w:rFonts w:ascii="Times New Roman" w:hAnsi="Times New Roman"/>
          <w:sz w:val="28"/>
          <w:szCs w:val="28"/>
          <w:lang w:val="uk-UA"/>
        </w:rPr>
      </w:pPr>
      <w:r w:rsidRPr="00AE6579">
        <w:rPr>
          <w:rFonts w:ascii="Times New Roman" w:hAnsi="Times New Roman"/>
          <w:sz w:val="28"/>
          <w:szCs w:val="28"/>
          <w:lang w:val="uk-UA"/>
        </w:rPr>
        <w:t>поверненість коштів, тому що ці кошти призначені для виплати відшкодування втрат від усіх страхувальників, а не від кожного окремо.</w:t>
      </w:r>
    </w:p>
    <w:p w:rsidR="00AA5636" w:rsidRPr="00AE6579" w:rsidRDefault="00AA5636" w:rsidP="00B67CFD">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lastRenderedPageBreak/>
        <w:t>Широко використовується метод страхування цінового ризику шляхом проведення протилежних операцій із різними видами біржових контрактів. Цей метод отримав назву хеджування.</w:t>
      </w:r>
    </w:p>
    <w:p w:rsidR="00AA5636" w:rsidRPr="00AE6579" w:rsidRDefault="00AA5636" w:rsidP="00AA5636">
      <w:pPr>
        <w:spacing w:after="0" w:line="240" w:lineRule="auto"/>
        <w:ind w:firstLine="709"/>
        <w:jc w:val="both"/>
        <w:rPr>
          <w:rFonts w:ascii="Times New Roman" w:hAnsi="Times New Roman"/>
          <w:sz w:val="28"/>
          <w:szCs w:val="28"/>
          <w:lang w:val="uk-UA"/>
        </w:rPr>
      </w:pPr>
      <w:r w:rsidRPr="00AE6579">
        <w:rPr>
          <w:rFonts w:ascii="Times New Roman" w:hAnsi="Times New Roman"/>
          <w:i/>
          <w:iCs/>
          <w:sz w:val="28"/>
          <w:szCs w:val="28"/>
          <w:lang w:val="uk-UA"/>
        </w:rPr>
        <w:t xml:space="preserve">Хеджування </w:t>
      </w:r>
      <w:r w:rsidRPr="00AE6579">
        <w:rPr>
          <w:rFonts w:ascii="Times New Roman" w:hAnsi="Times New Roman"/>
          <w:sz w:val="28"/>
          <w:szCs w:val="28"/>
          <w:lang w:val="uk-UA"/>
        </w:rPr>
        <w:t>- купівля і/або продаж похідних цінних паперів (опціонів або ф'ючерсів) для того, щоб знизити ризик можливих втрат від майбутніх біржових угод.</w:t>
      </w:r>
    </w:p>
    <w:p w:rsidR="00AA5636" w:rsidRPr="00AE6579" w:rsidRDefault="00AA5636" w:rsidP="00AA5636">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Хеджування на підвищення, або хеджування купівлею, являє собою біржову операцію з купівлі термінових контрактів чи опціонів. Хедж на підвищення застосовується в тих випадках, коли необхідно застрахуватися від можливого підвищення цін (курсів) у майбутньому. Він дає змогу встановити купівельну ціну набагато раніше, ніж був придбаний реальний товар. Припустимо, що ціна товару (курс валюти чи цінних паперів) через три місяці зросте, а необхідний товар надійде через три місяці. Для компенсації втрат від очікуваного підвищення цін слід купити зараз за сьогоднішньою ціною терміновий контракт, пов'язаний із цим товаром, і продати у момент, коли буде купуватися товар. Оскільки ціна на товар і пов'язаний із ним терміновий контракт зміняться пропорційно в одному напрямку, то куплений раніше контракт можна продати дорожче на стільки, на скільки зросте до цього ціна на товар. Таким чином, хеджер, здійснюючи хеджування на підвищення, страхує себе від можливого підвищення цін у майбутньому.</w:t>
      </w:r>
    </w:p>
    <w:p w:rsidR="00AA5636" w:rsidRPr="00AE6579" w:rsidRDefault="00AA5636" w:rsidP="00AA5636">
      <w:pPr>
        <w:spacing w:after="0" w:line="240" w:lineRule="auto"/>
        <w:ind w:firstLine="709"/>
        <w:jc w:val="both"/>
        <w:rPr>
          <w:rFonts w:ascii="Times New Roman" w:hAnsi="Times New Roman"/>
          <w:sz w:val="28"/>
          <w:szCs w:val="28"/>
          <w:lang w:val="uk-UA"/>
        </w:rPr>
      </w:pPr>
      <w:r w:rsidRPr="00AE6579">
        <w:rPr>
          <w:rFonts w:ascii="Times New Roman" w:hAnsi="Times New Roman"/>
          <w:i/>
          <w:iCs/>
          <w:sz w:val="28"/>
          <w:szCs w:val="28"/>
          <w:lang w:val="uk-UA"/>
        </w:rPr>
        <w:t>Хеджування на зниження</w:t>
      </w:r>
      <w:r w:rsidRPr="00AE6579">
        <w:rPr>
          <w:rFonts w:ascii="Times New Roman" w:hAnsi="Times New Roman"/>
          <w:sz w:val="28"/>
          <w:szCs w:val="28"/>
          <w:lang w:val="uk-UA"/>
        </w:rPr>
        <w:t>, або хеджування продажем, - це біржова операція з продажу термінового контракту. Хеджер, який здійснює хеджування на зниження, передбачає здійснити в майбутньому продаж товару, і тому, продаючи на біржі терміновий контракт або опціон, страхує себе від можливого зниження цін у майбутньому. Припустимо, що ціна товару (курс валюти, цінного папера) через три місяці знизиться, а товар необхідно буде продати через три місяці. Для компенсації передбачених втрат від зниження цін хеджер продає терміновий контракт сьогодні за високою ціною, а під час продажу свого товару через три місяці, коли ціна на нього впала, купує такий же терміновий контракт за зниженою (майже на стільки ж) ціною. Таким чином, хедж на зниження застосовується в таких випадках, коли товар необхідно продати пізніше. Хеджер намагається знизити ризик, який викликаний невизначеністю цін на ринку, за допомогою купівлі чи продажу термінових контрактів. Це дає можливість зафіксувати ціну і зробити прибутки і витрати передбачуванішими. При цьому ризик, пов'язаний із хеджування, не зникає. Його беруть на себе спекулянти, тобто підприємці, які йдуть на певний, заздалегідь розрахований, ризик. Хеджування може здійснюватися як із допомогою валютного опціону, так і через форвардну угоду.</w:t>
      </w:r>
    </w:p>
    <w:p w:rsidR="00AA5636" w:rsidRPr="00AE6579" w:rsidRDefault="00AA5636" w:rsidP="00AA5636">
      <w:pPr>
        <w:spacing w:after="0" w:line="240" w:lineRule="auto"/>
        <w:ind w:firstLine="709"/>
        <w:jc w:val="both"/>
        <w:rPr>
          <w:rFonts w:ascii="Times New Roman" w:hAnsi="Times New Roman"/>
          <w:sz w:val="28"/>
          <w:szCs w:val="28"/>
          <w:lang w:val="uk-UA"/>
        </w:rPr>
      </w:pPr>
      <w:r w:rsidRPr="00AE6579">
        <w:rPr>
          <w:rFonts w:ascii="Times New Roman" w:hAnsi="Times New Roman"/>
          <w:i/>
          <w:iCs/>
          <w:sz w:val="28"/>
          <w:szCs w:val="28"/>
          <w:lang w:val="uk-UA"/>
        </w:rPr>
        <w:t>Валютний опціон</w:t>
      </w:r>
      <w:r w:rsidRPr="00AE6579">
        <w:rPr>
          <w:rFonts w:ascii="Times New Roman" w:hAnsi="Times New Roman"/>
          <w:sz w:val="28"/>
          <w:szCs w:val="28"/>
          <w:lang w:val="uk-UA"/>
        </w:rPr>
        <w:t xml:space="preserve"> - це право покупця купити і зобов'язання продавця продати певну кількість однієї валюти в обмін на іншу за фіксованим курсом на заздалегідь узгоджену дату або протягом узгодженого періоду. Таким чином, опціонний контракт обов'язків для покупця. Суб'єкт господарювання купує валютний опціон, який надає йому право (але не зобов'язання) придбати певну кількість валюти за фіксованим курсом в обумовлений день (європейський стиль).</w:t>
      </w:r>
    </w:p>
    <w:p w:rsidR="00AA5636" w:rsidRPr="00AE6579" w:rsidRDefault="00AA5636" w:rsidP="00AA5636">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lastRenderedPageBreak/>
        <w:t>Перевагами хеджування за допомогою опціону є певний захист від несприятливої зміни курсу валюти. Недоліками с витрати на оплату опціонної премії.</w:t>
      </w:r>
    </w:p>
    <w:p w:rsidR="00AA5636" w:rsidRPr="00AE6579" w:rsidRDefault="00AA5636" w:rsidP="00AA5636">
      <w:pPr>
        <w:spacing w:after="0" w:line="240" w:lineRule="auto"/>
        <w:ind w:firstLine="709"/>
        <w:jc w:val="both"/>
        <w:rPr>
          <w:rFonts w:ascii="Times New Roman" w:hAnsi="Times New Roman"/>
          <w:sz w:val="28"/>
          <w:szCs w:val="28"/>
          <w:lang w:val="uk-UA"/>
        </w:rPr>
      </w:pPr>
      <w:r w:rsidRPr="00AE6579">
        <w:rPr>
          <w:rFonts w:ascii="Times New Roman" w:hAnsi="Times New Roman"/>
          <w:i/>
          <w:iCs/>
          <w:sz w:val="28"/>
          <w:szCs w:val="28"/>
          <w:lang w:val="uk-UA"/>
        </w:rPr>
        <w:t>Форвардна операція</w:t>
      </w:r>
      <w:r w:rsidRPr="00AE6579">
        <w:rPr>
          <w:rFonts w:ascii="Times New Roman" w:hAnsi="Times New Roman"/>
          <w:sz w:val="28"/>
          <w:szCs w:val="28"/>
          <w:lang w:val="uk-UA"/>
        </w:rPr>
        <w:t xml:space="preserve"> являє собою взаємне зобов'язання сторін провести валютну конверсію за фіксованим курсом на заздалегідь обумовлену дату. Терміновий, або форвардний, контракт - це зобов'язання для двох сторін (продавця та покупця). Продавець зобов'язаний продати, а покупець купити певну кількість валюти за встановленим курсом у певний день.</w:t>
      </w:r>
    </w:p>
    <w:p w:rsidR="00AA5636" w:rsidRPr="00AE6579" w:rsidRDefault="00AA5636" w:rsidP="00AA5636">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Переваги форвардної операції проявляються у відсутності передбачених витрат і в захисті від несприятливої зміни курсу валюти. Недоліком є потенційні втрати, пов'язані з ризиком втраченої вигоди.</w:t>
      </w:r>
    </w:p>
    <w:p w:rsidR="006A647D" w:rsidRPr="00AE6579" w:rsidRDefault="006A647D" w:rsidP="00E528FD">
      <w:pPr>
        <w:rPr>
          <w:rFonts w:ascii="Times New Roman" w:hAnsi="Times New Roman"/>
          <w:lang w:val="uk-UA"/>
        </w:rPr>
      </w:pPr>
    </w:p>
    <w:p w:rsidR="00610FF1" w:rsidRPr="00AE6579" w:rsidRDefault="00610FF1" w:rsidP="00E528FD">
      <w:pPr>
        <w:spacing w:after="0" w:line="240" w:lineRule="auto"/>
        <w:ind w:firstLine="709"/>
        <w:jc w:val="center"/>
        <w:rPr>
          <w:rFonts w:ascii="Times New Roman" w:hAnsi="Times New Roman"/>
          <w:b/>
          <w:sz w:val="28"/>
          <w:szCs w:val="28"/>
          <w:lang w:val="uk-UA"/>
        </w:rPr>
      </w:pPr>
      <w:r w:rsidRPr="00AE6579">
        <w:rPr>
          <w:rFonts w:ascii="Times New Roman" w:hAnsi="Times New Roman"/>
          <w:b/>
          <w:sz w:val="28"/>
          <w:szCs w:val="28"/>
          <w:lang w:val="uk-UA"/>
        </w:rPr>
        <w:t>Питання для самоконтролю</w:t>
      </w:r>
    </w:p>
    <w:p w:rsidR="00FA18AD" w:rsidRPr="00AE6579" w:rsidRDefault="00FA18AD" w:rsidP="005011AD">
      <w:pPr>
        <w:pStyle w:val="a5"/>
        <w:numPr>
          <w:ilvl w:val="0"/>
          <w:numId w:val="59"/>
        </w:numPr>
        <w:tabs>
          <w:tab w:val="left" w:pos="1134"/>
        </w:tabs>
        <w:spacing w:after="0" w:line="240" w:lineRule="auto"/>
        <w:ind w:left="0" w:firstLine="720"/>
        <w:jc w:val="both"/>
        <w:rPr>
          <w:rFonts w:ascii="Times New Roman" w:hAnsi="Times New Roman"/>
          <w:sz w:val="28"/>
          <w:szCs w:val="28"/>
          <w:lang w:val="uk-UA"/>
        </w:rPr>
      </w:pPr>
      <w:r w:rsidRPr="00AE6579">
        <w:rPr>
          <w:rStyle w:val="42"/>
          <w:rFonts w:eastAsiaTheme="minorEastAsia"/>
          <w:sz w:val="28"/>
          <w:szCs w:val="28"/>
          <w:lang w:val="uk-UA"/>
        </w:rPr>
        <w:t>Розкрийте с</w:t>
      </w:r>
      <w:r w:rsidRPr="00AE6579">
        <w:rPr>
          <w:rFonts w:ascii="Times New Roman" w:hAnsi="Times New Roman"/>
          <w:sz w:val="28"/>
          <w:szCs w:val="28"/>
          <w:lang w:val="uk-UA"/>
        </w:rPr>
        <w:t xml:space="preserve">утність та види фiнансового ризику. </w:t>
      </w:r>
    </w:p>
    <w:p w:rsidR="00FA18AD" w:rsidRPr="00AE6579" w:rsidRDefault="00FA18AD" w:rsidP="005011AD">
      <w:pPr>
        <w:pStyle w:val="a5"/>
        <w:numPr>
          <w:ilvl w:val="0"/>
          <w:numId w:val="59"/>
        </w:numPr>
        <w:tabs>
          <w:tab w:val="left" w:pos="1134"/>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 xml:space="preserve">Які внутрiшнi методи уникнення та мiнiмiзацiї фiнансових ризикiв Ви знаєте? </w:t>
      </w:r>
    </w:p>
    <w:p w:rsidR="00FA18AD" w:rsidRPr="00AE6579" w:rsidRDefault="00FA18AD" w:rsidP="005011AD">
      <w:pPr>
        <w:pStyle w:val="a5"/>
        <w:numPr>
          <w:ilvl w:val="0"/>
          <w:numId w:val="59"/>
        </w:numPr>
        <w:tabs>
          <w:tab w:val="left" w:pos="1134"/>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 xml:space="preserve">Назвіть види фiнансових послуг, що забезпечують перейняття ризикiв. </w:t>
      </w:r>
    </w:p>
    <w:p w:rsidR="00FA18AD" w:rsidRPr="00AE6579" w:rsidRDefault="00FA18AD" w:rsidP="005011AD">
      <w:pPr>
        <w:pStyle w:val="a5"/>
        <w:numPr>
          <w:ilvl w:val="0"/>
          <w:numId w:val="59"/>
        </w:numPr>
        <w:tabs>
          <w:tab w:val="left" w:pos="1134"/>
        </w:tabs>
        <w:spacing w:after="0" w:line="240" w:lineRule="auto"/>
        <w:ind w:left="0" w:firstLine="720"/>
        <w:jc w:val="both"/>
        <w:rPr>
          <w:rFonts w:ascii="Times New Roman" w:hAnsi="Times New Roman"/>
          <w:sz w:val="28"/>
          <w:szCs w:val="28"/>
          <w:lang w:val="uk-UA"/>
        </w:rPr>
      </w:pPr>
      <w:r w:rsidRPr="00AE6579">
        <w:rPr>
          <w:rStyle w:val="42"/>
          <w:rFonts w:eastAsiaTheme="minorEastAsia"/>
          <w:sz w:val="28"/>
          <w:szCs w:val="28"/>
          <w:lang w:val="uk-UA"/>
        </w:rPr>
        <w:t>Розкрийте с</w:t>
      </w:r>
      <w:r w:rsidRPr="00AE6579">
        <w:rPr>
          <w:rFonts w:ascii="Times New Roman" w:hAnsi="Times New Roman"/>
          <w:sz w:val="28"/>
          <w:szCs w:val="28"/>
          <w:lang w:val="uk-UA"/>
        </w:rPr>
        <w:t xml:space="preserve">утність та види банкiвських гарантiй. </w:t>
      </w:r>
    </w:p>
    <w:p w:rsidR="00FA18AD" w:rsidRPr="00AE6579" w:rsidRDefault="00FA18AD" w:rsidP="005011AD">
      <w:pPr>
        <w:pStyle w:val="a5"/>
        <w:numPr>
          <w:ilvl w:val="0"/>
          <w:numId w:val="59"/>
        </w:numPr>
        <w:tabs>
          <w:tab w:val="left" w:pos="1134"/>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 xml:space="preserve">Охарактеризуйте особливостi дiяльностi фiнансових установ щодо надання порук. </w:t>
      </w:r>
    </w:p>
    <w:p w:rsidR="00FA18AD" w:rsidRPr="00AE6579" w:rsidRDefault="005C059F" w:rsidP="005011AD">
      <w:pPr>
        <w:pStyle w:val="a5"/>
        <w:numPr>
          <w:ilvl w:val="0"/>
          <w:numId w:val="59"/>
        </w:numPr>
        <w:tabs>
          <w:tab w:val="left" w:pos="1134"/>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 xml:space="preserve">За допомогою яких </w:t>
      </w:r>
      <w:r w:rsidR="00FA18AD" w:rsidRPr="00AE6579">
        <w:rPr>
          <w:rFonts w:ascii="Times New Roman" w:hAnsi="Times New Roman"/>
          <w:sz w:val="28"/>
          <w:szCs w:val="28"/>
          <w:lang w:val="uk-UA"/>
        </w:rPr>
        <w:t>метод</w:t>
      </w:r>
      <w:r w:rsidRPr="00AE6579">
        <w:rPr>
          <w:rFonts w:ascii="Times New Roman" w:hAnsi="Times New Roman"/>
          <w:sz w:val="28"/>
          <w:szCs w:val="28"/>
          <w:lang w:val="uk-UA"/>
        </w:rPr>
        <w:t>ів</w:t>
      </w:r>
      <w:r w:rsidR="00FA18AD" w:rsidRPr="00AE6579">
        <w:rPr>
          <w:rFonts w:ascii="Times New Roman" w:hAnsi="Times New Roman"/>
          <w:sz w:val="28"/>
          <w:szCs w:val="28"/>
          <w:lang w:val="uk-UA"/>
        </w:rPr>
        <w:t xml:space="preserve"> та критерiї</w:t>
      </w:r>
      <w:r w:rsidRPr="00AE6579">
        <w:rPr>
          <w:rFonts w:ascii="Times New Roman" w:hAnsi="Times New Roman"/>
          <w:sz w:val="28"/>
          <w:szCs w:val="28"/>
          <w:lang w:val="uk-UA"/>
        </w:rPr>
        <w:t>в</w:t>
      </w:r>
      <w:r w:rsidR="00FA18AD" w:rsidRPr="00AE6579">
        <w:rPr>
          <w:rFonts w:ascii="Times New Roman" w:hAnsi="Times New Roman"/>
          <w:sz w:val="28"/>
          <w:szCs w:val="28"/>
          <w:lang w:val="uk-UA"/>
        </w:rPr>
        <w:t xml:space="preserve"> вимiрю</w:t>
      </w:r>
      <w:r w:rsidRPr="00AE6579">
        <w:rPr>
          <w:rFonts w:ascii="Times New Roman" w:hAnsi="Times New Roman"/>
          <w:sz w:val="28"/>
          <w:szCs w:val="28"/>
          <w:lang w:val="uk-UA"/>
        </w:rPr>
        <w:t xml:space="preserve">ється </w:t>
      </w:r>
      <w:r w:rsidR="00FA18AD" w:rsidRPr="00AE6579">
        <w:rPr>
          <w:rFonts w:ascii="Times New Roman" w:hAnsi="Times New Roman"/>
          <w:sz w:val="28"/>
          <w:szCs w:val="28"/>
          <w:lang w:val="uk-UA"/>
        </w:rPr>
        <w:t>фiнансов</w:t>
      </w:r>
      <w:r w:rsidRPr="00AE6579">
        <w:rPr>
          <w:rFonts w:ascii="Times New Roman" w:hAnsi="Times New Roman"/>
          <w:sz w:val="28"/>
          <w:szCs w:val="28"/>
          <w:lang w:val="uk-UA"/>
        </w:rPr>
        <w:t>ий</w:t>
      </w:r>
      <w:r w:rsidR="00FA18AD" w:rsidRPr="00AE6579">
        <w:rPr>
          <w:rFonts w:ascii="Times New Roman" w:hAnsi="Times New Roman"/>
          <w:sz w:val="28"/>
          <w:szCs w:val="28"/>
          <w:lang w:val="uk-UA"/>
        </w:rPr>
        <w:t xml:space="preserve"> ризик</w:t>
      </w:r>
      <w:r w:rsidRPr="00AE6579">
        <w:rPr>
          <w:rFonts w:ascii="Times New Roman" w:hAnsi="Times New Roman"/>
          <w:sz w:val="28"/>
          <w:szCs w:val="28"/>
          <w:lang w:val="uk-UA"/>
        </w:rPr>
        <w:t>?</w:t>
      </w:r>
    </w:p>
    <w:p w:rsidR="00FA18AD" w:rsidRPr="00AE6579" w:rsidRDefault="005C059F" w:rsidP="005011AD">
      <w:pPr>
        <w:pStyle w:val="a5"/>
        <w:numPr>
          <w:ilvl w:val="0"/>
          <w:numId w:val="59"/>
        </w:numPr>
        <w:tabs>
          <w:tab w:val="left" w:pos="1134"/>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 xml:space="preserve">Наведіть </w:t>
      </w:r>
      <w:r w:rsidR="00FA18AD" w:rsidRPr="00AE6579">
        <w:rPr>
          <w:rFonts w:ascii="Times New Roman" w:hAnsi="Times New Roman"/>
          <w:sz w:val="28"/>
          <w:szCs w:val="28"/>
          <w:lang w:val="uk-UA"/>
        </w:rPr>
        <w:t xml:space="preserve">способи зниження мiри фiнансового ризику. </w:t>
      </w:r>
    </w:p>
    <w:p w:rsidR="00FA18AD" w:rsidRPr="00AE6579" w:rsidRDefault="00FA18AD" w:rsidP="005011AD">
      <w:pPr>
        <w:pStyle w:val="a5"/>
        <w:numPr>
          <w:ilvl w:val="0"/>
          <w:numId w:val="59"/>
        </w:numPr>
        <w:tabs>
          <w:tab w:val="left" w:pos="1134"/>
        </w:tabs>
        <w:spacing w:after="0" w:line="240" w:lineRule="auto"/>
        <w:ind w:left="0" w:firstLine="720"/>
        <w:rPr>
          <w:rFonts w:ascii="Times New Roman" w:hAnsi="Times New Roman"/>
          <w:sz w:val="28"/>
          <w:szCs w:val="28"/>
          <w:lang w:val="uk-UA"/>
        </w:rPr>
      </w:pPr>
      <w:r w:rsidRPr="00AE6579">
        <w:rPr>
          <w:rFonts w:ascii="Times New Roman" w:hAnsi="Times New Roman"/>
          <w:sz w:val="28"/>
          <w:szCs w:val="28"/>
          <w:lang w:val="uk-UA"/>
        </w:rPr>
        <w:t>Поясн</w:t>
      </w:r>
      <w:r w:rsidR="005C059F" w:rsidRPr="00AE6579">
        <w:rPr>
          <w:rFonts w:ascii="Times New Roman" w:hAnsi="Times New Roman"/>
          <w:sz w:val="28"/>
          <w:szCs w:val="28"/>
          <w:lang w:val="uk-UA"/>
        </w:rPr>
        <w:t>і</w:t>
      </w:r>
      <w:r w:rsidRPr="00AE6579">
        <w:rPr>
          <w:rFonts w:ascii="Times New Roman" w:hAnsi="Times New Roman"/>
          <w:sz w:val="28"/>
          <w:szCs w:val="28"/>
          <w:lang w:val="uk-UA"/>
        </w:rPr>
        <w:t>т</w:t>
      </w:r>
      <w:r w:rsidR="005C059F" w:rsidRPr="00AE6579">
        <w:rPr>
          <w:rFonts w:ascii="Times New Roman" w:hAnsi="Times New Roman"/>
          <w:sz w:val="28"/>
          <w:szCs w:val="28"/>
          <w:lang w:val="uk-UA"/>
        </w:rPr>
        <w:t>ь</w:t>
      </w:r>
      <w:r w:rsidRPr="00AE6579">
        <w:rPr>
          <w:rFonts w:ascii="Times New Roman" w:hAnsi="Times New Roman"/>
          <w:sz w:val="28"/>
          <w:szCs w:val="28"/>
          <w:lang w:val="uk-UA"/>
        </w:rPr>
        <w:t xml:space="preserve"> як здійснюється хеджування на фiнансовому ринку. </w:t>
      </w:r>
    </w:p>
    <w:p w:rsidR="00FA18AD" w:rsidRPr="00AE6579" w:rsidRDefault="005C059F" w:rsidP="005011AD">
      <w:pPr>
        <w:pStyle w:val="a5"/>
        <w:numPr>
          <w:ilvl w:val="0"/>
          <w:numId w:val="59"/>
        </w:numPr>
        <w:tabs>
          <w:tab w:val="left" w:pos="1134"/>
        </w:tabs>
        <w:spacing w:after="0" w:line="240" w:lineRule="auto"/>
        <w:ind w:left="0" w:firstLine="720"/>
        <w:rPr>
          <w:rFonts w:ascii="Times New Roman" w:hAnsi="Times New Roman"/>
          <w:sz w:val="28"/>
          <w:szCs w:val="28"/>
          <w:lang w:val="uk-UA"/>
        </w:rPr>
      </w:pPr>
      <w:r w:rsidRPr="00AE6579">
        <w:rPr>
          <w:rFonts w:ascii="Times New Roman" w:hAnsi="Times New Roman"/>
          <w:sz w:val="28"/>
          <w:szCs w:val="28"/>
          <w:lang w:val="uk-UA"/>
        </w:rPr>
        <w:t>Що таке о</w:t>
      </w:r>
      <w:r w:rsidR="00FA18AD" w:rsidRPr="00AE6579">
        <w:rPr>
          <w:rFonts w:ascii="Times New Roman" w:hAnsi="Times New Roman"/>
          <w:sz w:val="28"/>
          <w:szCs w:val="28"/>
          <w:lang w:val="uk-UA"/>
        </w:rPr>
        <w:t>пцiоннi та ф’ючерснi контракти</w:t>
      </w:r>
      <w:r w:rsidRPr="00AE6579">
        <w:rPr>
          <w:rFonts w:ascii="Times New Roman" w:hAnsi="Times New Roman"/>
          <w:sz w:val="28"/>
          <w:szCs w:val="28"/>
          <w:lang w:val="uk-UA"/>
        </w:rPr>
        <w:t>?</w:t>
      </w:r>
    </w:p>
    <w:p w:rsidR="00FA18AD" w:rsidRPr="00AE6579" w:rsidRDefault="00FA18AD" w:rsidP="005011AD">
      <w:pPr>
        <w:pStyle w:val="a5"/>
        <w:numPr>
          <w:ilvl w:val="0"/>
          <w:numId w:val="59"/>
        </w:numPr>
        <w:tabs>
          <w:tab w:val="left" w:pos="1134"/>
        </w:tabs>
        <w:spacing w:after="0" w:line="240" w:lineRule="auto"/>
        <w:ind w:left="0" w:firstLine="720"/>
        <w:rPr>
          <w:rFonts w:ascii="Times New Roman" w:hAnsi="Times New Roman"/>
          <w:sz w:val="28"/>
          <w:szCs w:val="28"/>
          <w:lang w:val="uk-UA"/>
        </w:rPr>
      </w:pPr>
      <w:r w:rsidRPr="00AE6579">
        <w:rPr>
          <w:rFonts w:ascii="Times New Roman" w:hAnsi="Times New Roman"/>
          <w:sz w:val="28"/>
          <w:szCs w:val="28"/>
          <w:lang w:val="uk-UA"/>
        </w:rPr>
        <w:t>Які установи беруть участь в обiгу фiнансових ф’ючерсiв</w:t>
      </w:r>
      <w:r w:rsidR="005C059F" w:rsidRPr="00AE6579">
        <w:rPr>
          <w:rFonts w:ascii="Times New Roman" w:hAnsi="Times New Roman"/>
          <w:sz w:val="28"/>
          <w:szCs w:val="28"/>
          <w:lang w:val="uk-UA"/>
        </w:rPr>
        <w:t>?</w:t>
      </w:r>
    </w:p>
    <w:p w:rsidR="005D4906" w:rsidRPr="00AE6579" w:rsidRDefault="005D4906" w:rsidP="00E528FD">
      <w:pPr>
        <w:spacing w:after="0" w:line="240" w:lineRule="auto"/>
        <w:jc w:val="center"/>
        <w:rPr>
          <w:rFonts w:ascii="Times New Roman" w:hAnsi="Times New Roman"/>
          <w:b/>
          <w:sz w:val="28"/>
          <w:szCs w:val="28"/>
          <w:lang w:val="uk-UA"/>
        </w:rPr>
      </w:pPr>
    </w:p>
    <w:p w:rsidR="0077777A" w:rsidRPr="00AE6579" w:rsidRDefault="0077777A" w:rsidP="00E528FD">
      <w:pPr>
        <w:spacing w:after="0" w:line="240" w:lineRule="auto"/>
        <w:jc w:val="center"/>
        <w:rPr>
          <w:rFonts w:ascii="Times New Roman" w:hAnsi="Times New Roman"/>
          <w:b/>
          <w:sz w:val="28"/>
          <w:szCs w:val="28"/>
          <w:lang w:val="uk-UA"/>
        </w:rPr>
      </w:pPr>
    </w:p>
    <w:p w:rsidR="00037988" w:rsidRDefault="00037988">
      <w:pPr>
        <w:spacing w:after="0" w:line="240" w:lineRule="auto"/>
        <w:rPr>
          <w:rFonts w:ascii="Times New Roman" w:hAnsi="Times New Roman"/>
          <w:b/>
          <w:sz w:val="28"/>
          <w:szCs w:val="28"/>
          <w:lang w:val="uk-UA" w:eastAsia="ru-RU"/>
        </w:rPr>
      </w:pPr>
      <w:r>
        <w:rPr>
          <w:rFonts w:ascii="Times New Roman" w:hAnsi="Times New Roman"/>
          <w:b/>
          <w:sz w:val="28"/>
          <w:szCs w:val="28"/>
          <w:lang w:val="uk-UA" w:eastAsia="ru-RU"/>
        </w:rPr>
        <w:br w:type="page"/>
      </w:r>
    </w:p>
    <w:p w:rsidR="00B52CDB" w:rsidRPr="00AE6579" w:rsidRDefault="00FB2397" w:rsidP="00E528FD">
      <w:pPr>
        <w:spacing w:after="0" w:line="240" w:lineRule="auto"/>
        <w:ind w:firstLine="709"/>
        <w:jc w:val="center"/>
        <w:rPr>
          <w:rFonts w:ascii="Times New Roman" w:hAnsi="Times New Roman"/>
          <w:sz w:val="28"/>
          <w:szCs w:val="28"/>
          <w:lang w:val="uk-UA"/>
        </w:rPr>
      </w:pPr>
      <w:r w:rsidRPr="00AE6579">
        <w:rPr>
          <w:rFonts w:ascii="Times New Roman" w:hAnsi="Times New Roman"/>
          <w:b/>
          <w:sz w:val="28"/>
          <w:szCs w:val="28"/>
          <w:lang w:val="uk-UA" w:eastAsia="ru-RU"/>
        </w:rPr>
        <w:lastRenderedPageBreak/>
        <w:t xml:space="preserve">ТЕМА </w:t>
      </w:r>
      <w:r w:rsidR="00F10CDE" w:rsidRPr="00AE6579">
        <w:rPr>
          <w:rFonts w:ascii="Times New Roman" w:hAnsi="Times New Roman"/>
          <w:b/>
          <w:sz w:val="28"/>
          <w:szCs w:val="28"/>
          <w:lang w:val="uk-UA" w:eastAsia="ru-RU"/>
        </w:rPr>
        <w:t xml:space="preserve">10. </w:t>
      </w:r>
      <w:r w:rsidR="0039455C" w:rsidRPr="00AE6579">
        <w:rPr>
          <w:rFonts w:ascii="Times New Roman" w:hAnsi="Times New Roman"/>
          <w:b/>
          <w:sz w:val="28"/>
          <w:szCs w:val="28"/>
          <w:lang w:val="uk-UA"/>
        </w:rPr>
        <w:t>ДЕРЖАВНЕ РЕГУЛЮВАННЯ ТА САМОРЕГУЛЮВАННЯ РИНКУ ФІНАКСНОВИХ ПОСЛУГ</w:t>
      </w:r>
    </w:p>
    <w:p w:rsidR="0039455C" w:rsidRPr="00AE6579" w:rsidRDefault="0039455C" w:rsidP="00E528FD">
      <w:pPr>
        <w:spacing w:after="0" w:line="360" w:lineRule="auto"/>
        <w:ind w:firstLine="709"/>
        <w:jc w:val="center"/>
        <w:rPr>
          <w:rFonts w:ascii="Times New Roman" w:hAnsi="Times New Roman"/>
          <w:i/>
          <w:sz w:val="28"/>
          <w:szCs w:val="28"/>
          <w:lang w:val="uk-UA"/>
        </w:rPr>
      </w:pPr>
    </w:p>
    <w:p w:rsidR="00FB2397" w:rsidRPr="00AE6579" w:rsidRDefault="00FB2397" w:rsidP="00E528FD">
      <w:pPr>
        <w:spacing w:after="0" w:line="360" w:lineRule="auto"/>
        <w:ind w:firstLine="709"/>
        <w:jc w:val="center"/>
        <w:rPr>
          <w:rFonts w:ascii="Times New Roman" w:hAnsi="Times New Roman"/>
          <w:i/>
          <w:sz w:val="28"/>
          <w:szCs w:val="28"/>
          <w:lang w:val="uk-UA"/>
        </w:rPr>
      </w:pPr>
      <w:r w:rsidRPr="00AE6579">
        <w:rPr>
          <w:rFonts w:ascii="Times New Roman" w:hAnsi="Times New Roman"/>
          <w:i/>
          <w:sz w:val="28"/>
          <w:szCs w:val="28"/>
          <w:lang w:val="uk-UA"/>
        </w:rPr>
        <w:t>План</w:t>
      </w:r>
    </w:p>
    <w:p w:rsidR="0039455C" w:rsidRPr="00AE6579" w:rsidRDefault="0039455C" w:rsidP="00F60807">
      <w:pPr>
        <w:pStyle w:val="34"/>
        <w:numPr>
          <w:ilvl w:val="0"/>
          <w:numId w:val="4"/>
        </w:numPr>
        <w:shd w:val="clear" w:color="auto" w:fill="auto"/>
        <w:tabs>
          <w:tab w:val="left" w:pos="993"/>
        </w:tabs>
        <w:spacing w:before="0" w:after="0" w:line="240" w:lineRule="auto"/>
        <w:ind w:left="993" w:hanging="284"/>
        <w:jc w:val="both"/>
        <w:rPr>
          <w:sz w:val="28"/>
          <w:szCs w:val="28"/>
          <w:lang w:val="uk-UA"/>
        </w:rPr>
      </w:pPr>
      <w:bookmarkStart w:id="45" w:name="_Toc151137975"/>
      <w:bookmarkStart w:id="46" w:name="_Toc151139861"/>
      <w:bookmarkStart w:id="47" w:name="_Toc151147113"/>
      <w:r w:rsidRPr="00AE6579">
        <w:rPr>
          <w:sz w:val="28"/>
          <w:szCs w:val="28"/>
          <w:lang w:val="uk-UA"/>
        </w:rPr>
        <w:t>Необхідність та основні завдання регулювання ринку фінансових послуг.</w:t>
      </w:r>
    </w:p>
    <w:p w:rsidR="00F10CDE" w:rsidRPr="00AE6579" w:rsidRDefault="0039455C" w:rsidP="00F60807">
      <w:pPr>
        <w:pStyle w:val="34"/>
        <w:numPr>
          <w:ilvl w:val="0"/>
          <w:numId w:val="4"/>
        </w:numPr>
        <w:shd w:val="clear" w:color="auto" w:fill="auto"/>
        <w:tabs>
          <w:tab w:val="left" w:pos="993"/>
        </w:tabs>
        <w:spacing w:before="0" w:after="0" w:line="240" w:lineRule="auto"/>
        <w:ind w:left="993" w:hanging="284"/>
        <w:jc w:val="both"/>
        <w:rPr>
          <w:sz w:val="28"/>
          <w:szCs w:val="28"/>
          <w:lang w:val="uk-UA"/>
        </w:rPr>
      </w:pPr>
      <w:r w:rsidRPr="00AE6579">
        <w:rPr>
          <w:sz w:val="28"/>
          <w:szCs w:val="28"/>
          <w:lang w:val="uk-UA"/>
        </w:rPr>
        <w:t>Органи державного регулювання діяльності фінансових установ.</w:t>
      </w:r>
    </w:p>
    <w:p w:rsidR="00F10CDE" w:rsidRPr="00AE6579" w:rsidRDefault="0039455C" w:rsidP="00F60807">
      <w:pPr>
        <w:pStyle w:val="34"/>
        <w:numPr>
          <w:ilvl w:val="0"/>
          <w:numId w:val="4"/>
        </w:numPr>
        <w:shd w:val="clear" w:color="auto" w:fill="auto"/>
        <w:tabs>
          <w:tab w:val="left" w:pos="993"/>
        </w:tabs>
        <w:spacing w:before="0" w:after="0" w:line="240" w:lineRule="auto"/>
        <w:ind w:left="993" w:hanging="284"/>
        <w:jc w:val="both"/>
        <w:rPr>
          <w:sz w:val="28"/>
          <w:szCs w:val="28"/>
          <w:lang w:val="uk-UA"/>
        </w:rPr>
      </w:pPr>
      <w:r w:rsidRPr="00AE6579">
        <w:rPr>
          <w:sz w:val="28"/>
          <w:szCs w:val="28"/>
          <w:lang w:val="uk-UA"/>
        </w:rPr>
        <w:t>Саморегульовані організації фінансових посередників</w:t>
      </w:r>
      <w:r w:rsidR="00F10CDE" w:rsidRPr="00AE6579">
        <w:rPr>
          <w:sz w:val="28"/>
          <w:szCs w:val="28"/>
          <w:lang w:val="uk-UA"/>
        </w:rPr>
        <w:t>.</w:t>
      </w:r>
    </w:p>
    <w:p w:rsidR="00F10CDE" w:rsidRPr="00AE6579" w:rsidRDefault="00F10CDE" w:rsidP="00E528FD">
      <w:pPr>
        <w:keepNext/>
        <w:keepLines/>
        <w:spacing w:after="0" w:line="240" w:lineRule="auto"/>
        <w:ind w:firstLine="709"/>
        <w:jc w:val="center"/>
        <w:rPr>
          <w:rStyle w:val="42"/>
          <w:rFonts w:eastAsiaTheme="minorEastAsia"/>
          <w:sz w:val="28"/>
          <w:szCs w:val="28"/>
          <w:lang w:val="uk-UA"/>
        </w:rPr>
      </w:pPr>
      <w:bookmarkStart w:id="48" w:name="bookmark222"/>
    </w:p>
    <w:p w:rsidR="00F10CDE" w:rsidRPr="00AE6579" w:rsidRDefault="00F10CDE" w:rsidP="00E528FD">
      <w:pPr>
        <w:keepNext/>
        <w:keepLines/>
        <w:spacing w:after="0" w:line="240" w:lineRule="auto"/>
        <w:ind w:firstLine="709"/>
        <w:jc w:val="both"/>
        <w:rPr>
          <w:rFonts w:ascii="Times New Roman" w:hAnsi="Times New Roman"/>
          <w:b/>
          <w:sz w:val="28"/>
          <w:szCs w:val="28"/>
          <w:lang w:val="uk-UA"/>
        </w:rPr>
      </w:pPr>
      <w:r w:rsidRPr="00AE6579">
        <w:rPr>
          <w:rStyle w:val="42"/>
          <w:rFonts w:eastAsiaTheme="minorEastAsia"/>
          <w:b/>
          <w:sz w:val="28"/>
          <w:szCs w:val="28"/>
          <w:lang w:val="uk-UA"/>
        </w:rPr>
        <w:t xml:space="preserve">1. </w:t>
      </w:r>
      <w:bookmarkEnd w:id="48"/>
      <w:r w:rsidR="0039455C" w:rsidRPr="00AE6579">
        <w:rPr>
          <w:rFonts w:ascii="Times New Roman" w:hAnsi="Times New Roman"/>
          <w:b/>
          <w:sz w:val="28"/>
          <w:szCs w:val="28"/>
          <w:lang w:val="uk-UA"/>
        </w:rPr>
        <w:t>Необхідність та основні завдання регулювання ринку фінансових послуг</w:t>
      </w:r>
      <w:r w:rsidRPr="00AE6579">
        <w:rPr>
          <w:rStyle w:val="42"/>
          <w:rFonts w:eastAsiaTheme="minorEastAsia"/>
          <w:b/>
          <w:sz w:val="28"/>
          <w:szCs w:val="28"/>
          <w:lang w:val="uk-UA"/>
        </w:rPr>
        <w:t>.</w:t>
      </w:r>
    </w:p>
    <w:p w:rsidR="0039455C" w:rsidRPr="00AE6579" w:rsidRDefault="0039455C" w:rsidP="0039455C">
      <w:pPr>
        <w:pStyle w:val="af0"/>
        <w:spacing w:before="0" w:beforeAutospacing="0" w:after="0" w:afterAutospacing="0"/>
        <w:ind w:firstLine="709"/>
        <w:jc w:val="both"/>
        <w:rPr>
          <w:sz w:val="28"/>
          <w:szCs w:val="28"/>
        </w:rPr>
      </w:pPr>
      <w:r w:rsidRPr="00AE6579">
        <w:rPr>
          <w:b/>
          <w:i/>
          <w:iCs/>
          <w:sz w:val="28"/>
          <w:szCs w:val="28"/>
        </w:rPr>
        <w:t>Державне регулювання ринків фінансових послуг</w:t>
      </w:r>
      <w:r w:rsidRPr="00AE6579">
        <w:rPr>
          <w:sz w:val="28"/>
          <w:szCs w:val="28"/>
        </w:rPr>
        <w:t>- здійснення державою комплексу заходів щодо регулювання та нагляду за ринками фінансових послуг з метою захисту інтересів споживачів фінансових послуг та запобігання кризовим явищам</w:t>
      </w:r>
      <w:r w:rsidR="009302BD" w:rsidRPr="00AE6579">
        <w:rPr>
          <w:sz w:val="28"/>
          <w:szCs w:val="28"/>
        </w:rPr>
        <w:t>.</w:t>
      </w:r>
    </w:p>
    <w:p w:rsidR="0039455C" w:rsidRPr="00AE6579" w:rsidRDefault="0039455C" w:rsidP="0039455C">
      <w:pPr>
        <w:pStyle w:val="af0"/>
        <w:spacing w:before="0" w:beforeAutospacing="0" w:after="0" w:afterAutospacing="0"/>
        <w:ind w:firstLine="709"/>
        <w:jc w:val="both"/>
        <w:rPr>
          <w:sz w:val="28"/>
          <w:szCs w:val="28"/>
        </w:rPr>
      </w:pPr>
      <w:r w:rsidRPr="00AE6579">
        <w:rPr>
          <w:sz w:val="28"/>
          <w:szCs w:val="28"/>
        </w:rPr>
        <w:t>Весь досвід економічного розвитку показує, що висока якість фінансових активів підвищує якість ринку і тим самим стимулює економічне зростання. </w:t>
      </w:r>
    </w:p>
    <w:p w:rsidR="0039455C" w:rsidRPr="00AE6579" w:rsidRDefault="0039455C" w:rsidP="0039455C">
      <w:pPr>
        <w:pStyle w:val="af0"/>
        <w:spacing w:before="0" w:beforeAutospacing="0" w:after="0" w:afterAutospacing="0"/>
        <w:ind w:firstLine="709"/>
        <w:jc w:val="both"/>
        <w:rPr>
          <w:sz w:val="28"/>
          <w:szCs w:val="28"/>
        </w:rPr>
      </w:pPr>
      <w:r w:rsidRPr="00AE6579">
        <w:rPr>
          <w:sz w:val="28"/>
          <w:szCs w:val="28"/>
        </w:rPr>
        <w:t>Високоякісний, добре відрегульований фінансовий ринок </w:t>
      </w:r>
    </w:p>
    <w:p w:rsidR="0039455C" w:rsidRPr="00AE6579" w:rsidRDefault="0039455C" w:rsidP="005011AD">
      <w:pPr>
        <w:pStyle w:val="af0"/>
        <w:numPr>
          <w:ilvl w:val="0"/>
          <w:numId w:val="96"/>
        </w:numPr>
        <w:spacing w:before="0" w:beforeAutospacing="0" w:after="0" w:afterAutospacing="0"/>
        <w:ind w:left="0" w:firstLine="426"/>
        <w:jc w:val="both"/>
        <w:rPr>
          <w:sz w:val="28"/>
          <w:szCs w:val="28"/>
        </w:rPr>
      </w:pPr>
      <w:r w:rsidRPr="00AE6579">
        <w:rPr>
          <w:sz w:val="28"/>
          <w:szCs w:val="28"/>
        </w:rPr>
        <w:t>знижує загальний ризик, який міжнародні інвестори пов'язують з конкретною країною;</w:t>
      </w:r>
    </w:p>
    <w:p w:rsidR="0039455C" w:rsidRPr="00AE6579" w:rsidRDefault="0039455C" w:rsidP="005011AD">
      <w:pPr>
        <w:pStyle w:val="af0"/>
        <w:numPr>
          <w:ilvl w:val="0"/>
          <w:numId w:val="96"/>
        </w:numPr>
        <w:spacing w:before="0" w:beforeAutospacing="0" w:after="0" w:afterAutospacing="0"/>
        <w:ind w:left="0" w:firstLine="426"/>
        <w:jc w:val="both"/>
        <w:rPr>
          <w:sz w:val="28"/>
          <w:szCs w:val="28"/>
        </w:rPr>
      </w:pPr>
      <w:r w:rsidRPr="00AE6579">
        <w:rPr>
          <w:sz w:val="28"/>
          <w:szCs w:val="28"/>
        </w:rPr>
        <w:t>є незамінним інструментом для залучення в процес економічного розвитку всього обсягу заощаджень населення.;</w:t>
      </w:r>
    </w:p>
    <w:p w:rsidR="0039455C" w:rsidRPr="00AE6579" w:rsidRDefault="0039455C" w:rsidP="005011AD">
      <w:pPr>
        <w:pStyle w:val="af0"/>
        <w:numPr>
          <w:ilvl w:val="0"/>
          <w:numId w:val="96"/>
        </w:numPr>
        <w:spacing w:before="0" w:beforeAutospacing="0" w:after="0" w:afterAutospacing="0"/>
        <w:ind w:left="0" w:firstLine="426"/>
        <w:jc w:val="both"/>
        <w:rPr>
          <w:sz w:val="28"/>
          <w:szCs w:val="28"/>
        </w:rPr>
      </w:pPr>
      <w:r w:rsidRPr="00AE6579">
        <w:rPr>
          <w:sz w:val="28"/>
          <w:szCs w:val="28"/>
        </w:rPr>
        <w:t>підвищує динамічність економічної системи та її репутацію.</w:t>
      </w:r>
    </w:p>
    <w:p w:rsidR="0039455C" w:rsidRPr="00AE6579" w:rsidRDefault="0039455C" w:rsidP="0039455C">
      <w:pPr>
        <w:pStyle w:val="af0"/>
        <w:spacing w:before="0" w:beforeAutospacing="0" w:after="0" w:afterAutospacing="0"/>
        <w:ind w:firstLine="709"/>
        <w:jc w:val="both"/>
        <w:rPr>
          <w:sz w:val="28"/>
          <w:szCs w:val="28"/>
        </w:rPr>
      </w:pPr>
      <w:r w:rsidRPr="00AE6579">
        <w:rPr>
          <w:sz w:val="28"/>
          <w:szCs w:val="28"/>
        </w:rPr>
        <w:t>Державне регулювання діяльності з надання фінансових послуг здійснюється відповідно до Закону "Про фінансові послуги та державне регулювання ринків фінансових послуг".</w:t>
      </w:r>
    </w:p>
    <w:p w:rsidR="0039455C" w:rsidRPr="00AE6579" w:rsidRDefault="0039455C" w:rsidP="0039455C">
      <w:pPr>
        <w:pStyle w:val="af0"/>
        <w:spacing w:before="0" w:beforeAutospacing="0" w:after="0" w:afterAutospacing="0"/>
        <w:ind w:firstLine="709"/>
        <w:jc w:val="both"/>
        <w:rPr>
          <w:sz w:val="28"/>
          <w:szCs w:val="28"/>
        </w:rPr>
      </w:pPr>
      <w:r w:rsidRPr="00AE6579">
        <w:rPr>
          <w:i/>
          <w:iCs/>
          <w:sz w:val="28"/>
          <w:szCs w:val="28"/>
        </w:rPr>
        <w:t>Метою державного регулювання ринків фінансових послуг в Україні є: </w:t>
      </w:r>
    </w:p>
    <w:p w:rsidR="0039455C" w:rsidRPr="00AE6579" w:rsidRDefault="0039455C" w:rsidP="005011AD">
      <w:pPr>
        <w:pStyle w:val="af0"/>
        <w:numPr>
          <w:ilvl w:val="0"/>
          <w:numId w:val="96"/>
        </w:numPr>
        <w:tabs>
          <w:tab w:val="left" w:pos="993"/>
        </w:tabs>
        <w:spacing w:before="0" w:beforeAutospacing="0" w:after="0" w:afterAutospacing="0"/>
        <w:jc w:val="both"/>
        <w:rPr>
          <w:sz w:val="28"/>
          <w:szCs w:val="28"/>
        </w:rPr>
      </w:pPr>
      <w:r w:rsidRPr="00AE6579">
        <w:rPr>
          <w:sz w:val="28"/>
          <w:szCs w:val="28"/>
        </w:rPr>
        <w:t>проведення єдиної та ефективної державної політики у сфері фінансових послуг; </w:t>
      </w:r>
    </w:p>
    <w:p w:rsidR="0039455C" w:rsidRPr="00AE6579" w:rsidRDefault="0039455C" w:rsidP="005011AD">
      <w:pPr>
        <w:pStyle w:val="af0"/>
        <w:numPr>
          <w:ilvl w:val="0"/>
          <w:numId w:val="96"/>
        </w:numPr>
        <w:tabs>
          <w:tab w:val="left" w:pos="993"/>
        </w:tabs>
        <w:spacing w:before="0" w:beforeAutospacing="0" w:after="0" w:afterAutospacing="0"/>
        <w:jc w:val="both"/>
        <w:rPr>
          <w:sz w:val="28"/>
          <w:szCs w:val="28"/>
        </w:rPr>
      </w:pPr>
      <w:r w:rsidRPr="00AE6579">
        <w:rPr>
          <w:sz w:val="28"/>
          <w:szCs w:val="28"/>
        </w:rPr>
        <w:t>захист інтересів споживачів фінансових послуг; </w:t>
      </w:r>
    </w:p>
    <w:p w:rsidR="0039455C" w:rsidRPr="00AE6579" w:rsidRDefault="0039455C" w:rsidP="005011AD">
      <w:pPr>
        <w:pStyle w:val="af0"/>
        <w:numPr>
          <w:ilvl w:val="0"/>
          <w:numId w:val="96"/>
        </w:numPr>
        <w:tabs>
          <w:tab w:val="left" w:pos="993"/>
        </w:tabs>
        <w:spacing w:before="0" w:beforeAutospacing="0" w:after="0" w:afterAutospacing="0"/>
        <w:jc w:val="both"/>
        <w:rPr>
          <w:sz w:val="28"/>
          <w:szCs w:val="28"/>
        </w:rPr>
      </w:pPr>
      <w:r w:rsidRPr="00AE6579">
        <w:rPr>
          <w:sz w:val="28"/>
          <w:szCs w:val="28"/>
        </w:rPr>
        <w:t>створення сприятливих умов для розвитку та функціонування ринків фінансових послуг; </w:t>
      </w:r>
    </w:p>
    <w:p w:rsidR="0039455C" w:rsidRPr="00AE6579" w:rsidRDefault="0039455C" w:rsidP="005011AD">
      <w:pPr>
        <w:pStyle w:val="af0"/>
        <w:numPr>
          <w:ilvl w:val="0"/>
          <w:numId w:val="96"/>
        </w:numPr>
        <w:tabs>
          <w:tab w:val="left" w:pos="993"/>
        </w:tabs>
        <w:spacing w:before="0" w:beforeAutospacing="0" w:after="0" w:afterAutospacing="0"/>
        <w:jc w:val="both"/>
        <w:rPr>
          <w:sz w:val="28"/>
          <w:szCs w:val="28"/>
        </w:rPr>
      </w:pPr>
      <w:r w:rsidRPr="00AE6579">
        <w:rPr>
          <w:sz w:val="28"/>
          <w:szCs w:val="28"/>
        </w:rPr>
        <w:t>створення умов для ефективної мобілізації і розміщення фінансових ресурсів учасниками ринків фінансових послуг з урахуванням інтересів суспільства; </w:t>
      </w:r>
    </w:p>
    <w:p w:rsidR="0039455C" w:rsidRPr="00AE6579" w:rsidRDefault="0039455C" w:rsidP="005011AD">
      <w:pPr>
        <w:pStyle w:val="af0"/>
        <w:numPr>
          <w:ilvl w:val="0"/>
          <w:numId w:val="96"/>
        </w:numPr>
        <w:tabs>
          <w:tab w:val="left" w:pos="993"/>
        </w:tabs>
        <w:spacing w:before="0" w:beforeAutospacing="0" w:after="0" w:afterAutospacing="0"/>
        <w:jc w:val="both"/>
        <w:rPr>
          <w:sz w:val="28"/>
          <w:szCs w:val="28"/>
        </w:rPr>
      </w:pPr>
      <w:r w:rsidRPr="00AE6579">
        <w:rPr>
          <w:sz w:val="28"/>
          <w:szCs w:val="28"/>
        </w:rPr>
        <w:t>забезпечення рівних можливостей для доступу до ринків фінансових послуг та захисту прав їх учасників; </w:t>
      </w:r>
    </w:p>
    <w:p w:rsidR="0039455C" w:rsidRPr="00AE6579" w:rsidRDefault="0039455C" w:rsidP="005011AD">
      <w:pPr>
        <w:pStyle w:val="af0"/>
        <w:numPr>
          <w:ilvl w:val="0"/>
          <w:numId w:val="96"/>
        </w:numPr>
        <w:tabs>
          <w:tab w:val="left" w:pos="993"/>
        </w:tabs>
        <w:spacing w:before="0" w:beforeAutospacing="0" w:after="0" w:afterAutospacing="0"/>
        <w:jc w:val="both"/>
        <w:rPr>
          <w:sz w:val="28"/>
          <w:szCs w:val="28"/>
        </w:rPr>
      </w:pPr>
      <w:r w:rsidRPr="00AE6579">
        <w:rPr>
          <w:sz w:val="28"/>
          <w:szCs w:val="28"/>
        </w:rPr>
        <w:t>додержання учасниками ринків фінансових послуг вимог законодавства; </w:t>
      </w:r>
    </w:p>
    <w:p w:rsidR="0039455C" w:rsidRPr="00AE6579" w:rsidRDefault="0039455C" w:rsidP="005011AD">
      <w:pPr>
        <w:pStyle w:val="af0"/>
        <w:numPr>
          <w:ilvl w:val="0"/>
          <w:numId w:val="96"/>
        </w:numPr>
        <w:tabs>
          <w:tab w:val="left" w:pos="993"/>
        </w:tabs>
        <w:spacing w:before="0" w:beforeAutospacing="0" w:after="0" w:afterAutospacing="0"/>
        <w:jc w:val="both"/>
        <w:rPr>
          <w:sz w:val="28"/>
          <w:szCs w:val="28"/>
        </w:rPr>
      </w:pPr>
      <w:r w:rsidRPr="00AE6579">
        <w:rPr>
          <w:sz w:val="28"/>
          <w:szCs w:val="28"/>
        </w:rPr>
        <w:t>запобігання монополізації та створення умов розвитку добросовісної конкуренції на ринках фінансових послуг; </w:t>
      </w:r>
    </w:p>
    <w:p w:rsidR="0039455C" w:rsidRPr="00AE6579" w:rsidRDefault="0039455C" w:rsidP="005011AD">
      <w:pPr>
        <w:pStyle w:val="af0"/>
        <w:numPr>
          <w:ilvl w:val="0"/>
          <w:numId w:val="96"/>
        </w:numPr>
        <w:tabs>
          <w:tab w:val="left" w:pos="993"/>
        </w:tabs>
        <w:spacing w:before="0" w:beforeAutospacing="0" w:after="0" w:afterAutospacing="0"/>
        <w:jc w:val="both"/>
        <w:rPr>
          <w:sz w:val="28"/>
          <w:szCs w:val="28"/>
        </w:rPr>
      </w:pPr>
      <w:r w:rsidRPr="00AE6579">
        <w:rPr>
          <w:sz w:val="28"/>
          <w:szCs w:val="28"/>
        </w:rPr>
        <w:t>контроль за прозорістю та відкритістю ринків фінансових послуг; </w:t>
      </w:r>
    </w:p>
    <w:p w:rsidR="0039455C" w:rsidRPr="00AE6579" w:rsidRDefault="0039455C" w:rsidP="005011AD">
      <w:pPr>
        <w:pStyle w:val="af0"/>
        <w:numPr>
          <w:ilvl w:val="0"/>
          <w:numId w:val="96"/>
        </w:numPr>
        <w:tabs>
          <w:tab w:val="left" w:pos="993"/>
        </w:tabs>
        <w:spacing w:before="0" w:beforeAutospacing="0" w:after="0" w:afterAutospacing="0"/>
        <w:jc w:val="both"/>
        <w:rPr>
          <w:sz w:val="28"/>
          <w:szCs w:val="28"/>
        </w:rPr>
      </w:pPr>
      <w:r w:rsidRPr="00AE6579">
        <w:rPr>
          <w:sz w:val="28"/>
          <w:szCs w:val="28"/>
        </w:rPr>
        <w:t>сприяння інтеграції в європейський та світовий ринки фінансових послуг. </w:t>
      </w:r>
    </w:p>
    <w:p w:rsidR="0039455C" w:rsidRPr="00AE6579" w:rsidRDefault="0039455C" w:rsidP="0039455C">
      <w:pPr>
        <w:pStyle w:val="af0"/>
        <w:spacing w:before="0" w:beforeAutospacing="0" w:after="0" w:afterAutospacing="0"/>
        <w:ind w:firstLine="709"/>
        <w:jc w:val="both"/>
        <w:rPr>
          <w:sz w:val="28"/>
          <w:szCs w:val="28"/>
        </w:rPr>
      </w:pPr>
      <w:r w:rsidRPr="00AE6579">
        <w:rPr>
          <w:i/>
          <w:iCs/>
          <w:sz w:val="28"/>
          <w:szCs w:val="28"/>
        </w:rPr>
        <w:lastRenderedPageBreak/>
        <w:t>Державне регулювання діяльності з надання фінансових послуг здійснюється шляхом: </w:t>
      </w:r>
    </w:p>
    <w:p w:rsidR="0039455C" w:rsidRPr="00AE6579" w:rsidRDefault="0039455C" w:rsidP="005011AD">
      <w:pPr>
        <w:pStyle w:val="af0"/>
        <w:numPr>
          <w:ilvl w:val="0"/>
          <w:numId w:val="97"/>
        </w:numPr>
        <w:tabs>
          <w:tab w:val="left" w:pos="1134"/>
        </w:tabs>
        <w:spacing w:before="0" w:beforeAutospacing="0" w:after="0" w:afterAutospacing="0"/>
        <w:jc w:val="both"/>
        <w:rPr>
          <w:sz w:val="28"/>
          <w:szCs w:val="28"/>
        </w:rPr>
      </w:pPr>
      <w:r w:rsidRPr="00AE6579">
        <w:rPr>
          <w:sz w:val="28"/>
          <w:szCs w:val="28"/>
        </w:rPr>
        <w:t>ведення державних реєстрів фінансових установ та ліцензування діяльності з надання фінансових послуг; </w:t>
      </w:r>
    </w:p>
    <w:p w:rsidR="0039455C" w:rsidRPr="00AE6579" w:rsidRDefault="0039455C" w:rsidP="005011AD">
      <w:pPr>
        <w:pStyle w:val="af0"/>
        <w:numPr>
          <w:ilvl w:val="0"/>
          <w:numId w:val="97"/>
        </w:numPr>
        <w:tabs>
          <w:tab w:val="left" w:pos="1134"/>
        </w:tabs>
        <w:spacing w:before="0" w:beforeAutospacing="0" w:after="0" w:afterAutospacing="0"/>
        <w:jc w:val="both"/>
        <w:rPr>
          <w:sz w:val="28"/>
          <w:szCs w:val="28"/>
        </w:rPr>
      </w:pPr>
      <w:r w:rsidRPr="00AE6579">
        <w:rPr>
          <w:sz w:val="28"/>
          <w:szCs w:val="28"/>
        </w:rPr>
        <w:t>нормативно-правового регулювання діяльності фінансових установ; </w:t>
      </w:r>
    </w:p>
    <w:p w:rsidR="0039455C" w:rsidRPr="00AE6579" w:rsidRDefault="0039455C" w:rsidP="005011AD">
      <w:pPr>
        <w:pStyle w:val="af0"/>
        <w:numPr>
          <w:ilvl w:val="0"/>
          <w:numId w:val="97"/>
        </w:numPr>
        <w:tabs>
          <w:tab w:val="left" w:pos="1134"/>
        </w:tabs>
        <w:spacing w:before="0" w:beforeAutospacing="0" w:after="0" w:afterAutospacing="0"/>
        <w:jc w:val="both"/>
        <w:rPr>
          <w:sz w:val="28"/>
          <w:szCs w:val="28"/>
        </w:rPr>
      </w:pPr>
      <w:r w:rsidRPr="00AE6579">
        <w:rPr>
          <w:sz w:val="28"/>
          <w:szCs w:val="28"/>
        </w:rPr>
        <w:t>нагляду за діяльністю фінансових установ; </w:t>
      </w:r>
    </w:p>
    <w:p w:rsidR="0039455C" w:rsidRPr="00AE6579" w:rsidRDefault="0039455C" w:rsidP="005011AD">
      <w:pPr>
        <w:pStyle w:val="af0"/>
        <w:numPr>
          <w:ilvl w:val="0"/>
          <w:numId w:val="97"/>
        </w:numPr>
        <w:tabs>
          <w:tab w:val="left" w:pos="1134"/>
        </w:tabs>
        <w:spacing w:before="0" w:beforeAutospacing="0" w:after="0" w:afterAutospacing="0"/>
        <w:jc w:val="both"/>
        <w:rPr>
          <w:sz w:val="28"/>
          <w:szCs w:val="28"/>
        </w:rPr>
      </w:pPr>
      <w:r w:rsidRPr="00AE6579">
        <w:rPr>
          <w:sz w:val="28"/>
          <w:szCs w:val="28"/>
        </w:rPr>
        <w:t>застосування уповноваженими державними органами заходів впливу; </w:t>
      </w:r>
    </w:p>
    <w:p w:rsidR="0039455C" w:rsidRPr="00F468DD" w:rsidRDefault="0039455C" w:rsidP="005011AD">
      <w:pPr>
        <w:pStyle w:val="af0"/>
        <w:numPr>
          <w:ilvl w:val="0"/>
          <w:numId w:val="97"/>
        </w:numPr>
        <w:tabs>
          <w:tab w:val="left" w:pos="1134"/>
        </w:tabs>
        <w:spacing w:before="0" w:beforeAutospacing="0" w:after="0" w:afterAutospacing="0"/>
        <w:jc w:val="both"/>
        <w:rPr>
          <w:rStyle w:val="42"/>
          <w:sz w:val="28"/>
          <w:szCs w:val="28"/>
        </w:rPr>
      </w:pPr>
      <w:r w:rsidRPr="00AE6579">
        <w:rPr>
          <w:sz w:val="28"/>
          <w:szCs w:val="28"/>
        </w:rPr>
        <w:t>проведення інших заходів з державного регулювання ринків фінансових послуг.</w:t>
      </w:r>
      <w:bookmarkStart w:id="49" w:name="bookmark224"/>
    </w:p>
    <w:p w:rsidR="00F10CDE" w:rsidRPr="00AE6579" w:rsidRDefault="00F10CDE" w:rsidP="00E528FD">
      <w:pPr>
        <w:keepNext/>
        <w:keepLines/>
        <w:spacing w:after="0" w:line="240" w:lineRule="auto"/>
        <w:ind w:firstLine="709"/>
        <w:jc w:val="both"/>
        <w:rPr>
          <w:rFonts w:ascii="Times New Roman" w:hAnsi="Times New Roman"/>
          <w:b/>
          <w:sz w:val="28"/>
          <w:szCs w:val="28"/>
          <w:lang w:val="uk-UA"/>
        </w:rPr>
      </w:pPr>
      <w:r w:rsidRPr="00AE6579">
        <w:rPr>
          <w:rStyle w:val="42"/>
          <w:rFonts w:eastAsiaTheme="minorEastAsia"/>
          <w:b/>
          <w:sz w:val="28"/>
          <w:szCs w:val="28"/>
          <w:lang w:val="uk-UA"/>
        </w:rPr>
        <w:t xml:space="preserve">2. </w:t>
      </w:r>
      <w:bookmarkEnd w:id="49"/>
      <w:r w:rsidR="0039455C" w:rsidRPr="00AE6579">
        <w:rPr>
          <w:rFonts w:ascii="Times New Roman" w:hAnsi="Times New Roman"/>
          <w:b/>
          <w:sz w:val="28"/>
          <w:szCs w:val="28"/>
          <w:lang w:val="uk-UA"/>
        </w:rPr>
        <w:t>Органи державного регулювання діяльності фінансових установ</w:t>
      </w:r>
      <w:r w:rsidRPr="00AE6579">
        <w:rPr>
          <w:rStyle w:val="42"/>
          <w:rFonts w:eastAsiaTheme="minorEastAsia"/>
          <w:b/>
          <w:sz w:val="28"/>
          <w:szCs w:val="28"/>
          <w:lang w:val="uk-UA"/>
        </w:rPr>
        <w:t>.</w:t>
      </w:r>
    </w:p>
    <w:p w:rsidR="0039455C" w:rsidRPr="00AE6579" w:rsidRDefault="0039455C" w:rsidP="0039455C">
      <w:pPr>
        <w:pStyle w:val="af0"/>
        <w:spacing w:before="0" w:beforeAutospacing="0" w:after="0" w:afterAutospacing="0"/>
        <w:ind w:firstLine="709"/>
        <w:jc w:val="both"/>
        <w:rPr>
          <w:sz w:val="28"/>
          <w:szCs w:val="28"/>
        </w:rPr>
      </w:pPr>
      <w:r w:rsidRPr="00AE6579">
        <w:rPr>
          <w:i/>
          <w:iCs/>
          <w:sz w:val="28"/>
          <w:szCs w:val="28"/>
        </w:rPr>
        <w:t>Державне регулювання ринків фінансових послуг здійснюється</w:t>
      </w:r>
      <w:r w:rsidRPr="00AE6579">
        <w:rPr>
          <w:sz w:val="28"/>
          <w:szCs w:val="28"/>
        </w:rPr>
        <w:t>:</w:t>
      </w:r>
    </w:p>
    <w:p w:rsidR="0039455C" w:rsidRPr="00AE6579" w:rsidRDefault="0039455C" w:rsidP="005011AD">
      <w:pPr>
        <w:pStyle w:val="af0"/>
        <w:numPr>
          <w:ilvl w:val="0"/>
          <w:numId w:val="50"/>
        </w:numPr>
        <w:tabs>
          <w:tab w:val="left" w:pos="1134"/>
        </w:tabs>
        <w:spacing w:before="0" w:beforeAutospacing="0" w:after="0" w:afterAutospacing="0"/>
        <w:ind w:left="0" w:firstLine="709"/>
        <w:jc w:val="both"/>
        <w:rPr>
          <w:sz w:val="28"/>
          <w:szCs w:val="28"/>
        </w:rPr>
      </w:pPr>
      <w:r w:rsidRPr="00AE6579">
        <w:rPr>
          <w:sz w:val="28"/>
          <w:szCs w:val="28"/>
        </w:rPr>
        <w:t>щодо ринку банківських послуг - Національним банком України;</w:t>
      </w:r>
    </w:p>
    <w:p w:rsidR="0039455C" w:rsidRPr="00AE6579" w:rsidRDefault="0039455C" w:rsidP="005011AD">
      <w:pPr>
        <w:pStyle w:val="af0"/>
        <w:numPr>
          <w:ilvl w:val="0"/>
          <w:numId w:val="50"/>
        </w:numPr>
        <w:tabs>
          <w:tab w:val="left" w:pos="1134"/>
        </w:tabs>
        <w:spacing w:before="0" w:beforeAutospacing="0" w:after="0" w:afterAutospacing="0"/>
        <w:ind w:left="0" w:firstLine="709"/>
        <w:jc w:val="both"/>
        <w:rPr>
          <w:sz w:val="28"/>
          <w:szCs w:val="28"/>
        </w:rPr>
      </w:pPr>
      <w:r w:rsidRPr="00AE6579">
        <w:rPr>
          <w:sz w:val="28"/>
          <w:szCs w:val="28"/>
        </w:rPr>
        <w:t>щодо ринків цінних паперів та похідних цінних паперів - Національною комісією з цінних паперів та фондового ринку;</w:t>
      </w:r>
    </w:p>
    <w:p w:rsidR="0039455C" w:rsidRPr="00AE6579" w:rsidRDefault="0039455C" w:rsidP="005011AD">
      <w:pPr>
        <w:pStyle w:val="af0"/>
        <w:numPr>
          <w:ilvl w:val="0"/>
          <w:numId w:val="50"/>
        </w:numPr>
        <w:tabs>
          <w:tab w:val="left" w:pos="1134"/>
        </w:tabs>
        <w:spacing w:before="0" w:beforeAutospacing="0" w:after="0" w:afterAutospacing="0"/>
        <w:ind w:left="0" w:firstLine="709"/>
        <w:jc w:val="both"/>
        <w:rPr>
          <w:sz w:val="28"/>
          <w:szCs w:val="28"/>
        </w:rPr>
      </w:pPr>
      <w:r w:rsidRPr="00AE6579">
        <w:rPr>
          <w:sz w:val="28"/>
          <w:szCs w:val="28"/>
        </w:rPr>
        <w:t>щодо інших ринків фінансових послуг - спеціально уповноваженим органом виконавчої влади у сфері регулювання ринків фінансових послуг.</w:t>
      </w:r>
    </w:p>
    <w:p w:rsidR="0039455C" w:rsidRPr="00AE6579" w:rsidRDefault="0039455C" w:rsidP="0039455C">
      <w:pPr>
        <w:pStyle w:val="af0"/>
        <w:spacing w:before="0" w:beforeAutospacing="0" w:after="0" w:afterAutospacing="0"/>
        <w:ind w:firstLine="709"/>
        <w:jc w:val="both"/>
        <w:rPr>
          <w:sz w:val="28"/>
          <w:szCs w:val="28"/>
        </w:rPr>
      </w:pPr>
      <w:r w:rsidRPr="00AE6579">
        <w:rPr>
          <w:sz w:val="28"/>
          <w:szCs w:val="28"/>
        </w:rPr>
        <w:t xml:space="preserve">Антимонопольний комітет України та інші державні органи здійснюють контроль за діяльністю учасників ринків фінансових послуг та отримують від них інформацію у межах повноважень. </w:t>
      </w:r>
    </w:p>
    <w:p w:rsidR="0039455C" w:rsidRPr="00AE6579" w:rsidRDefault="0039455C" w:rsidP="0039455C">
      <w:pPr>
        <w:pStyle w:val="af0"/>
        <w:spacing w:before="0" w:beforeAutospacing="0" w:after="0" w:afterAutospacing="0"/>
        <w:ind w:firstLine="709"/>
        <w:jc w:val="both"/>
        <w:rPr>
          <w:sz w:val="28"/>
          <w:szCs w:val="28"/>
        </w:rPr>
      </w:pPr>
      <w:r w:rsidRPr="00AE6579">
        <w:rPr>
          <w:sz w:val="28"/>
          <w:szCs w:val="28"/>
        </w:rPr>
        <w:t>Уповноважений орган є центральним органом виконавчої влади, який працює за колегіальним принципом. Він не може бути учасником фінансових ринків як емітент облігацій внутрішніх та зовнішніх державних позик або здійснювати будь-яку іншу діяльність на фінансових ринках. Положення про уповноважений орган за поданням Кабінету Міністрів України затверджується Президентом України.</w:t>
      </w:r>
    </w:p>
    <w:p w:rsidR="0039455C" w:rsidRPr="00AE6579" w:rsidRDefault="0039455C" w:rsidP="0039455C">
      <w:pPr>
        <w:pStyle w:val="af0"/>
        <w:spacing w:before="0" w:beforeAutospacing="0" w:after="0" w:afterAutospacing="0"/>
        <w:ind w:firstLine="709"/>
        <w:jc w:val="both"/>
        <w:rPr>
          <w:sz w:val="28"/>
          <w:szCs w:val="28"/>
        </w:rPr>
      </w:pPr>
      <w:r w:rsidRPr="00AE6579">
        <w:rPr>
          <w:i/>
          <w:iCs/>
          <w:sz w:val="28"/>
          <w:szCs w:val="28"/>
        </w:rPr>
        <w:t>Уповноваженим органом можуть бути використані такі заходи впливу:</w:t>
      </w:r>
    </w:p>
    <w:p w:rsidR="0039455C" w:rsidRPr="00AE6579" w:rsidRDefault="0039455C" w:rsidP="005011AD">
      <w:pPr>
        <w:pStyle w:val="af0"/>
        <w:numPr>
          <w:ilvl w:val="0"/>
          <w:numId w:val="98"/>
        </w:numPr>
        <w:tabs>
          <w:tab w:val="left" w:pos="0"/>
        </w:tabs>
        <w:spacing w:before="0" w:beforeAutospacing="0" w:after="0" w:afterAutospacing="0"/>
        <w:ind w:left="0" w:firstLine="349"/>
        <w:jc w:val="both"/>
        <w:rPr>
          <w:sz w:val="28"/>
          <w:szCs w:val="28"/>
        </w:rPr>
      </w:pPr>
      <w:r w:rsidRPr="00AE6579">
        <w:rPr>
          <w:sz w:val="28"/>
          <w:szCs w:val="28"/>
        </w:rPr>
        <w:t>зобов'язати порушника вжити заходів для усунення порушення;</w:t>
      </w:r>
    </w:p>
    <w:p w:rsidR="0039455C" w:rsidRPr="00AE6579" w:rsidRDefault="0039455C" w:rsidP="005011AD">
      <w:pPr>
        <w:pStyle w:val="af0"/>
        <w:numPr>
          <w:ilvl w:val="0"/>
          <w:numId w:val="98"/>
        </w:numPr>
        <w:tabs>
          <w:tab w:val="left" w:pos="0"/>
        </w:tabs>
        <w:spacing w:before="0" w:beforeAutospacing="0" w:after="0" w:afterAutospacing="0"/>
        <w:ind w:left="0" w:firstLine="349"/>
        <w:jc w:val="both"/>
        <w:rPr>
          <w:sz w:val="28"/>
          <w:szCs w:val="28"/>
        </w:rPr>
      </w:pPr>
      <w:r w:rsidRPr="00AE6579">
        <w:rPr>
          <w:sz w:val="28"/>
          <w:szCs w:val="28"/>
        </w:rPr>
        <w:t>вимагати скликання позачергових зборів учасників фінансової установи;</w:t>
      </w:r>
    </w:p>
    <w:p w:rsidR="0039455C" w:rsidRPr="00AE6579" w:rsidRDefault="0039455C" w:rsidP="005011AD">
      <w:pPr>
        <w:pStyle w:val="af0"/>
        <w:numPr>
          <w:ilvl w:val="0"/>
          <w:numId w:val="98"/>
        </w:numPr>
        <w:tabs>
          <w:tab w:val="left" w:pos="0"/>
        </w:tabs>
        <w:spacing w:before="0" w:beforeAutospacing="0" w:after="0" w:afterAutospacing="0"/>
        <w:ind w:left="0" w:firstLine="349"/>
        <w:jc w:val="both"/>
        <w:rPr>
          <w:sz w:val="28"/>
          <w:szCs w:val="28"/>
        </w:rPr>
      </w:pPr>
      <w:r w:rsidRPr="00AE6579">
        <w:rPr>
          <w:sz w:val="28"/>
          <w:szCs w:val="28"/>
        </w:rPr>
        <w:t>накладати штрафи;</w:t>
      </w:r>
    </w:p>
    <w:p w:rsidR="0039455C" w:rsidRPr="00AE6579" w:rsidRDefault="0039455C" w:rsidP="005011AD">
      <w:pPr>
        <w:pStyle w:val="af0"/>
        <w:numPr>
          <w:ilvl w:val="0"/>
          <w:numId w:val="98"/>
        </w:numPr>
        <w:tabs>
          <w:tab w:val="left" w:pos="0"/>
        </w:tabs>
        <w:spacing w:before="0" w:beforeAutospacing="0" w:after="0" w:afterAutospacing="0"/>
        <w:ind w:left="0" w:firstLine="349"/>
        <w:jc w:val="both"/>
        <w:rPr>
          <w:sz w:val="28"/>
          <w:szCs w:val="28"/>
        </w:rPr>
      </w:pPr>
      <w:r w:rsidRPr="00AE6579">
        <w:rPr>
          <w:sz w:val="28"/>
          <w:szCs w:val="28"/>
        </w:rPr>
        <w:t>тимчасово зупиняти або анулювати ліцензію на право здійснення діяльності з надання фінансових , послуг;</w:t>
      </w:r>
    </w:p>
    <w:p w:rsidR="0039455C" w:rsidRPr="00AE6579" w:rsidRDefault="0039455C" w:rsidP="005011AD">
      <w:pPr>
        <w:pStyle w:val="af0"/>
        <w:numPr>
          <w:ilvl w:val="0"/>
          <w:numId w:val="98"/>
        </w:numPr>
        <w:tabs>
          <w:tab w:val="left" w:pos="0"/>
        </w:tabs>
        <w:spacing w:before="0" w:beforeAutospacing="0" w:after="0" w:afterAutospacing="0"/>
        <w:ind w:left="0" w:firstLine="349"/>
        <w:jc w:val="both"/>
        <w:rPr>
          <w:sz w:val="28"/>
          <w:szCs w:val="28"/>
        </w:rPr>
      </w:pPr>
      <w:r w:rsidRPr="00AE6579">
        <w:rPr>
          <w:sz w:val="28"/>
          <w:szCs w:val="28"/>
        </w:rPr>
        <w:t>відсторонювати керівництво від управління фінансовою установою та призначати тимчасову адміністрацію;</w:t>
      </w:r>
    </w:p>
    <w:p w:rsidR="0039455C" w:rsidRPr="00AE6579" w:rsidRDefault="0039455C" w:rsidP="005011AD">
      <w:pPr>
        <w:pStyle w:val="af0"/>
        <w:numPr>
          <w:ilvl w:val="0"/>
          <w:numId w:val="98"/>
        </w:numPr>
        <w:tabs>
          <w:tab w:val="left" w:pos="0"/>
        </w:tabs>
        <w:spacing w:before="0" w:beforeAutospacing="0" w:after="0" w:afterAutospacing="0"/>
        <w:ind w:left="0" w:firstLine="349"/>
        <w:jc w:val="both"/>
        <w:rPr>
          <w:sz w:val="28"/>
          <w:szCs w:val="28"/>
        </w:rPr>
      </w:pPr>
      <w:r w:rsidRPr="00AE6579">
        <w:rPr>
          <w:sz w:val="28"/>
          <w:szCs w:val="28"/>
        </w:rPr>
        <w:t>затверджувати план відновлення фінансової стабільності фінансової установи;</w:t>
      </w:r>
    </w:p>
    <w:p w:rsidR="0039455C" w:rsidRPr="00AE6579" w:rsidRDefault="0039455C" w:rsidP="005011AD">
      <w:pPr>
        <w:pStyle w:val="af0"/>
        <w:numPr>
          <w:ilvl w:val="0"/>
          <w:numId w:val="98"/>
        </w:numPr>
        <w:tabs>
          <w:tab w:val="left" w:pos="0"/>
        </w:tabs>
        <w:spacing w:before="0" w:beforeAutospacing="0" w:after="0" w:afterAutospacing="0"/>
        <w:ind w:left="0" w:firstLine="349"/>
        <w:jc w:val="both"/>
        <w:rPr>
          <w:sz w:val="28"/>
          <w:szCs w:val="28"/>
        </w:rPr>
      </w:pPr>
      <w:r w:rsidRPr="00AE6579">
        <w:rPr>
          <w:sz w:val="28"/>
          <w:szCs w:val="28"/>
        </w:rPr>
        <w:t>порушувати питання про ліквідацію установи.</w:t>
      </w:r>
    </w:p>
    <w:p w:rsidR="0039455C" w:rsidRPr="00AE6579" w:rsidRDefault="0039455C" w:rsidP="0039455C">
      <w:pPr>
        <w:pStyle w:val="af0"/>
        <w:spacing w:before="0" w:beforeAutospacing="0" w:after="0" w:afterAutospacing="0"/>
        <w:ind w:firstLine="709"/>
        <w:jc w:val="both"/>
        <w:rPr>
          <w:sz w:val="28"/>
          <w:szCs w:val="28"/>
        </w:rPr>
      </w:pPr>
      <w:r w:rsidRPr="00AE6579">
        <w:rPr>
          <w:sz w:val="28"/>
          <w:szCs w:val="28"/>
        </w:rPr>
        <w:t>Посадові особи, які порушують законодавство про здійснення діяльності з надання фінансових послуг, несуть кримінальну відповідальність, установлену законом.</w:t>
      </w:r>
    </w:p>
    <w:p w:rsidR="0039455C" w:rsidRPr="00AE6579" w:rsidRDefault="0039455C" w:rsidP="0039455C">
      <w:pPr>
        <w:pStyle w:val="af0"/>
        <w:spacing w:before="0" w:beforeAutospacing="0" w:after="0" w:afterAutospacing="0"/>
        <w:ind w:firstLine="709"/>
        <w:jc w:val="both"/>
        <w:rPr>
          <w:sz w:val="28"/>
          <w:szCs w:val="28"/>
        </w:rPr>
      </w:pPr>
      <w:r w:rsidRPr="00AE6579">
        <w:rPr>
          <w:b/>
          <w:i/>
          <w:iCs/>
          <w:sz w:val="28"/>
          <w:szCs w:val="28"/>
        </w:rPr>
        <w:t>Банківське регулювання</w:t>
      </w:r>
      <w:r w:rsidR="00F468DD">
        <w:rPr>
          <w:sz w:val="28"/>
          <w:szCs w:val="28"/>
        </w:rPr>
        <w:t>–</w:t>
      </w:r>
      <w:r w:rsidRPr="00AE6579">
        <w:rPr>
          <w:sz w:val="28"/>
          <w:szCs w:val="28"/>
        </w:rPr>
        <w:t xml:space="preserve"> одна з функцій Національного банку України, яка полягає у створенні системи норм, що регулюють діяльність банків, визначають загальні принципи банківської діяльності, порядок здійснення </w:t>
      </w:r>
      <w:r w:rsidRPr="00AE6579">
        <w:rPr>
          <w:sz w:val="28"/>
          <w:szCs w:val="28"/>
        </w:rPr>
        <w:lastRenderedPageBreak/>
        <w:t>банківського нагляду, відповідальність за порушення банківського законодавства.</w:t>
      </w:r>
    </w:p>
    <w:p w:rsidR="0039455C" w:rsidRPr="00AE6579" w:rsidRDefault="0039455C" w:rsidP="0039455C">
      <w:pPr>
        <w:pStyle w:val="af0"/>
        <w:spacing w:before="0" w:beforeAutospacing="0" w:after="0" w:afterAutospacing="0"/>
        <w:ind w:firstLine="709"/>
        <w:jc w:val="both"/>
        <w:rPr>
          <w:sz w:val="28"/>
          <w:szCs w:val="28"/>
        </w:rPr>
      </w:pPr>
      <w:r w:rsidRPr="00AE6579">
        <w:rPr>
          <w:i/>
          <w:iCs/>
          <w:sz w:val="28"/>
          <w:szCs w:val="28"/>
        </w:rPr>
        <w:t>Банківський нагляд</w:t>
      </w:r>
      <w:r w:rsidR="00F468DD">
        <w:rPr>
          <w:sz w:val="28"/>
          <w:szCs w:val="28"/>
        </w:rPr>
        <w:t>–</w:t>
      </w:r>
      <w:r w:rsidRPr="00AE6579">
        <w:rPr>
          <w:sz w:val="28"/>
          <w:szCs w:val="28"/>
        </w:rPr>
        <w:t xml:space="preserve"> система контролю та активних впорядкованих дій Національного банку України, спрямованих на забезпечення дотримання банками та іншими фінансово-кредитними установами у процесі їх діяльності законодавства України і встановлених нормативів із метою забезпечення стабільності банківської системи та захисту інтересів вкладників.</w:t>
      </w:r>
    </w:p>
    <w:p w:rsidR="0039455C" w:rsidRPr="00AE6579" w:rsidRDefault="0039455C" w:rsidP="0039455C">
      <w:pPr>
        <w:pStyle w:val="af0"/>
        <w:spacing w:before="0" w:beforeAutospacing="0" w:after="0" w:afterAutospacing="0"/>
        <w:ind w:firstLine="709"/>
        <w:jc w:val="both"/>
        <w:rPr>
          <w:sz w:val="28"/>
          <w:szCs w:val="28"/>
        </w:rPr>
      </w:pPr>
      <w:r w:rsidRPr="00AE6579">
        <w:rPr>
          <w:sz w:val="28"/>
          <w:szCs w:val="28"/>
        </w:rPr>
        <w:t>Метою банківського нагляду є стабільність банківської системи та захист інтересів вкладників і кредиторів банку щодо безпеки зберігання коштів клієнтів на банківських рахунках.</w:t>
      </w:r>
    </w:p>
    <w:p w:rsidR="0039455C" w:rsidRPr="00AE6579" w:rsidRDefault="0039455C" w:rsidP="0039455C">
      <w:pPr>
        <w:pStyle w:val="af0"/>
        <w:spacing w:before="0" w:beforeAutospacing="0" w:after="0" w:afterAutospacing="0"/>
        <w:ind w:firstLine="709"/>
        <w:jc w:val="both"/>
        <w:rPr>
          <w:sz w:val="28"/>
          <w:szCs w:val="28"/>
        </w:rPr>
      </w:pPr>
      <w:r w:rsidRPr="00AE6579">
        <w:rPr>
          <w:i/>
          <w:iCs/>
          <w:sz w:val="28"/>
          <w:szCs w:val="28"/>
        </w:rPr>
        <w:t>Державне регулювання діяльності банків здійснюється Національним банком України у таких формах:</w:t>
      </w:r>
    </w:p>
    <w:p w:rsidR="0039455C" w:rsidRPr="00AE6579" w:rsidRDefault="0039455C" w:rsidP="0039455C">
      <w:pPr>
        <w:pStyle w:val="af0"/>
        <w:spacing w:before="0" w:beforeAutospacing="0" w:after="0" w:afterAutospacing="0"/>
        <w:ind w:firstLine="709"/>
        <w:jc w:val="both"/>
        <w:rPr>
          <w:sz w:val="28"/>
          <w:szCs w:val="28"/>
        </w:rPr>
      </w:pPr>
      <w:r w:rsidRPr="00AE6579">
        <w:rPr>
          <w:i/>
          <w:iCs/>
          <w:sz w:val="28"/>
          <w:szCs w:val="28"/>
        </w:rPr>
        <w:t>1. Адміністративне регулювання</w:t>
      </w:r>
      <w:r w:rsidRPr="00AE6579">
        <w:rPr>
          <w:sz w:val="28"/>
          <w:szCs w:val="28"/>
        </w:rPr>
        <w:t>:</w:t>
      </w:r>
    </w:p>
    <w:p w:rsidR="0039455C" w:rsidRPr="00AE6579" w:rsidRDefault="0039455C" w:rsidP="005011AD">
      <w:pPr>
        <w:pStyle w:val="af0"/>
        <w:numPr>
          <w:ilvl w:val="0"/>
          <w:numId w:val="98"/>
        </w:numPr>
        <w:tabs>
          <w:tab w:val="left" w:pos="1134"/>
        </w:tabs>
        <w:spacing w:before="0" w:beforeAutospacing="0" w:after="0" w:afterAutospacing="0"/>
        <w:jc w:val="both"/>
        <w:rPr>
          <w:sz w:val="28"/>
          <w:szCs w:val="28"/>
        </w:rPr>
      </w:pPr>
      <w:r w:rsidRPr="00AE6579">
        <w:rPr>
          <w:sz w:val="28"/>
          <w:szCs w:val="28"/>
        </w:rPr>
        <w:t>реєстрація банків і ліцензування їх діяльності;</w:t>
      </w:r>
    </w:p>
    <w:p w:rsidR="0039455C" w:rsidRPr="00AE6579" w:rsidRDefault="0039455C" w:rsidP="005011AD">
      <w:pPr>
        <w:pStyle w:val="af0"/>
        <w:numPr>
          <w:ilvl w:val="0"/>
          <w:numId w:val="98"/>
        </w:numPr>
        <w:tabs>
          <w:tab w:val="left" w:pos="1134"/>
        </w:tabs>
        <w:spacing w:before="0" w:beforeAutospacing="0" w:after="0" w:afterAutospacing="0"/>
        <w:jc w:val="both"/>
        <w:rPr>
          <w:sz w:val="28"/>
          <w:szCs w:val="28"/>
        </w:rPr>
      </w:pPr>
      <w:r w:rsidRPr="00AE6579">
        <w:rPr>
          <w:sz w:val="28"/>
          <w:szCs w:val="28"/>
        </w:rPr>
        <w:t>встановлення вимог та обмежень щодо діяльності банків;</w:t>
      </w:r>
    </w:p>
    <w:p w:rsidR="0039455C" w:rsidRPr="00AE6579" w:rsidRDefault="0039455C" w:rsidP="005011AD">
      <w:pPr>
        <w:pStyle w:val="af0"/>
        <w:numPr>
          <w:ilvl w:val="0"/>
          <w:numId w:val="98"/>
        </w:numPr>
        <w:tabs>
          <w:tab w:val="left" w:pos="1134"/>
        </w:tabs>
        <w:spacing w:before="0" w:beforeAutospacing="0" w:after="0" w:afterAutospacing="0"/>
        <w:jc w:val="both"/>
        <w:rPr>
          <w:sz w:val="28"/>
          <w:szCs w:val="28"/>
        </w:rPr>
      </w:pPr>
      <w:r w:rsidRPr="00AE6579">
        <w:rPr>
          <w:sz w:val="28"/>
          <w:szCs w:val="28"/>
        </w:rPr>
        <w:t>застосування санкцій адміністративного чи фінансового характеру;</w:t>
      </w:r>
    </w:p>
    <w:p w:rsidR="0039455C" w:rsidRPr="00AE6579" w:rsidRDefault="0039455C" w:rsidP="005011AD">
      <w:pPr>
        <w:pStyle w:val="af0"/>
        <w:numPr>
          <w:ilvl w:val="0"/>
          <w:numId w:val="98"/>
        </w:numPr>
        <w:tabs>
          <w:tab w:val="left" w:pos="1134"/>
        </w:tabs>
        <w:spacing w:before="0" w:beforeAutospacing="0" w:after="0" w:afterAutospacing="0"/>
        <w:jc w:val="both"/>
        <w:rPr>
          <w:sz w:val="28"/>
          <w:szCs w:val="28"/>
        </w:rPr>
      </w:pPr>
      <w:r w:rsidRPr="00AE6579">
        <w:rPr>
          <w:sz w:val="28"/>
          <w:szCs w:val="28"/>
        </w:rPr>
        <w:t>нагляд за діяльністю банків;</w:t>
      </w:r>
    </w:p>
    <w:p w:rsidR="0039455C" w:rsidRPr="00AE6579" w:rsidRDefault="0039455C" w:rsidP="005011AD">
      <w:pPr>
        <w:pStyle w:val="af0"/>
        <w:numPr>
          <w:ilvl w:val="0"/>
          <w:numId w:val="98"/>
        </w:numPr>
        <w:tabs>
          <w:tab w:val="left" w:pos="1134"/>
        </w:tabs>
        <w:spacing w:before="0" w:beforeAutospacing="0" w:after="0" w:afterAutospacing="0"/>
        <w:jc w:val="both"/>
        <w:rPr>
          <w:sz w:val="28"/>
          <w:szCs w:val="28"/>
        </w:rPr>
      </w:pPr>
      <w:r w:rsidRPr="00AE6579">
        <w:rPr>
          <w:sz w:val="28"/>
          <w:szCs w:val="28"/>
        </w:rPr>
        <w:t>надання рекомендацій щодо діяльності банків.</w:t>
      </w:r>
    </w:p>
    <w:p w:rsidR="0039455C" w:rsidRPr="00AE6579" w:rsidRDefault="0039455C" w:rsidP="0039455C">
      <w:pPr>
        <w:pStyle w:val="af0"/>
        <w:spacing w:before="0" w:beforeAutospacing="0" w:after="0" w:afterAutospacing="0"/>
        <w:ind w:firstLine="709"/>
        <w:jc w:val="both"/>
        <w:rPr>
          <w:sz w:val="28"/>
          <w:szCs w:val="28"/>
        </w:rPr>
      </w:pPr>
      <w:r w:rsidRPr="00AE6579">
        <w:rPr>
          <w:i/>
          <w:iCs/>
          <w:sz w:val="28"/>
          <w:szCs w:val="28"/>
        </w:rPr>
        <w:t>2. Індикативне регулювання:</w:t>
      </w:r>
    </w:p>
    <w:p w:rsidR="0039455C" w:rsidRPr="00AE6579" w:rsidRDefault="0039455C" w:rsidP="005011AD">
      <w:pPr>
        <w:pStyle w:val="af0"/>
        <w:numPr>
          <w:ilvl w:val="0"/>
          <w:numId w:val="99"/>
        </w:numPr>
        <w:spacing w:before="0" w:beforeAutospacing="0" w:after="0" w:afterAutospacing="0"/>
        <w:ind w:left="0" w:firstLine="426"/>
        <w:jc w:val="both"/>
        <w:rPr>
          <w:sz w:val="28"/>
          <w:szCs w:val="28"/>
        </w:rPr>
      </w:pPr>
      <w:r w:rsidRPr="00AE6579">
        <w:rPr>
          <w:sz w:val="28"/>
          <w:szCs w:val="28"/>
        </w:rPr>
        <w:t>встановлення обов'язкових економічних нормативів;</w:t>
      </w:r>
    </w:p>
    <w:p w:rsidR="0039455C" w:rsidRPr="00AE6579" w:rsidRDefault="0039455C" w:rsidP="005011AD">
      <w:pPr>
        <w:pStyle w:val="af0"/>
        <w:numPr>
          <w:ilvl w:val="0"/>
          <w:numId w:val="99"/>
        </w:numPr>
        <w:spacing w:before="0" w:beforeAutospacing="0" w:after="0" w:afterAutospacing="0"/>
        <w:ind w:left="0" w:firstLine="426"/>
        <w:jc w:val="both"/>
        <w:rPr>
          <w:sz w:val="28"/>
          <w:szCs w:val="28"/>
        </w:rPr>
      </w:pPr>
      <w:r w:rsidRPr="00AE6579">
        <w:rPr>
          <w:sz w:val="28"/>
          <w:szCs w:val="28"/>
        </w:rPr>
        <w:t>визначення норм обов'язкових резервів для банків;</w:t>
      </w:r>
    </w:p>
    <w:p w:rsidR="0039455C" w:rsidRPr="00AE6579" w:rsidRDefault="0039455C" w:rsidP="005011AD">
      <w:pPr>
        <w:pStyle w:val="af0"/>
        <w:numPr>
          <w:ilvl w:val="0"/>
          <w:numId w:val="99"/>
        </w:numPr>
        <w:spacing w:before="0" w:beforeAutospacing="0" w:after="0" w:afterAutospacing="0"/>
        <w:ind w:left="0" w:firstLine="426"/>
        <w:jc w:val="both"/>
        <w:rPr>
          <w:sz w:val="28"/>
          <w:szCs w:val="28"/>
        </w:rPr>
      </w:pPr>
      <w:r w:rsidRPr="00AE6579">
        <w:rPr>
          <w:sz w:val="28"/>
          <w:szCs w:val="28"/>
        </w:rPr>
        <w:t>встановлення норм відрахувань до резервів на покриття ризиків від активних банківських операцій;</w:t>
      </w:r>
    </w:p>
    <w:p w:rsidR="0039455C" w:rsidRPr="00AE6579" w:rsidRDefault="0039455C" w:rsidP="005011AD">
      <w:pPr>
        <w:pStyle w:val="af0"/>
        <w:numPr>
          <w:ilvl w:val="0"/>
          <w:numId w:val="99"/>
        </w:numPr>
        <w:spacing w:before="0" w:beforeAutospacing="0" w:after="0" w:afterAutospacing="0"/>
        <w:ind w:left="0" w:firstLine="426"/>
        <w:jc w:val="both"/>
        <w:rPr>
          <w:sz w:val="28"/>
          <w:szCs w:val="28"/>
        </w:rPr>
      </w:pPr>
      <w:r w:rsidRPr="00AE6579">
        <w:rPr>
          <w:sz w:val="28"/>
          <w:szCs w:val="28"/>
        </w:rPr>
        <w:t>визначення процентної політики;</w:t>
      </w:r>
    </w:p>
    <w:p w:rsidR="0039455C" w:rsidRPr="00AE6579" w:rsidRDefault="0039455C" w:rsidP="005011AD">
      <w:pPr>
        <w:pStyle w:val="af0"/>
        <w:numPr>
          <w:ilvl w:val="0"/>
          <w:numId w:val="99"/>
        </w:numPr>
        <w:spacing w:before="0" w:beforeAutospacing="0" w:after="0" w:afterAutospacing="0"/>
        <w:ind w:left="0" w:firstLine="426"/>
        <w:jc w:val="both"/>
        <w:rPr>
          <w:sz w:val="28"/>
          <w:szCs w:val="28"/>
        </w:rPr>
      </w:pPr>
      <w:r w:rsidRPr="00AE6579">
        <w:rPr>
          <w:sz w:val="28"/>
          <w:szCs w:val="28"/>
        </w:rPr>
        <w:t>рефінансування банків;</w:t>
      </w:r>
    </w:p>
    <w:p w:rsidR="0039455C" w:rsidRPr="00AE6579" w:rsidRDefault="0039455C" w:rsidP="005011AD">
      <w:pPr>
        <w:pStyle w:val="af0"/>
        <w:numPr>
          <w:ilvl w:val="0"/>
          <w:numId w:val="99"/>
        </w:numPr>
        <w:spacing w:before="0" w:beforeAutospacing="0" w:after="0" w:afterAutospacing="0"/>
        <w:ind w:left="0" w:firstLine="426"/>
        <w:jc w:val="both"/>
        <w:rPr>
          <w:sz w:val="28"/>
          <w:szCs w:val="28"/>
        </w:rPr>
      </w:pPr>
      <w:r w:rsidRPr="00AE6579">
        <w:rPr>
          <w:sz w:val="28"/>
          <w:szCs w:val="28"/>
        </w:rPr>
        <w:t>кореспондентських відносин;</w:t>
      </w:r>
    </w:p>
    <w:p w:rsidR="0039455C" w:rsidRPr="00AE6579" w:rsidRDefault="0039455C" w:rsidP="005011AD">
      <w:pPr>
        <w:pStyle w:val="af0"/>
        <w:numPr>
          <w:ilvl w:val="0"/>
          <w:numId w:val="99"/>
        </w:numPr>
        <w:spacing w:before="0" w:beforeAutospacing="0" w:after="0" w:afterAutospacing="0"/>
        <w:ind w:left="0" w:firstLine="426"/>
        <w:jc w:val="both"/>
        <w:rPr>
          <w:sz w:val="28"/>
          <w:szCs w:val="28"/>
        </w:rPr>
      </w:pPr>
      <w:r w:rsidRPr="00AE6579">
        <w:rPr>
          <w:sz w:val="28"/>
          <w:szCs w:val="28"/>
        </w:rPr>
        <w:t>управління золотовалютними резервами, включаючи валютні інтервенції;</w:t>
      </w:r>
    </w:p>
    <w:p w:rsidR="0039455C" w:rsidRPr="00AE6579" w:rsidRDefault="0039455C" w:rsidP="005011AD">
      <w:pPr>
        <w:pStyle w:val="af0"/>
        <w:numPr>
          <w:ilvl w:val="0"/>
          <w:numId w:val="99"/>
        </w:numPr>
        <w:spacing w:before="0" w:beforeAutospacing="0" w:after="0" w:afterAutospacing="0"/>
        <w:ind w:left="0" w:firstLine="426"/>
        <w:jc w:val="both"/>
        <w:rPr>
          <w:sz w:val="28"/>
          <w:szCs w:val="28"/>
        </w:rPr>
      </w:pPr>
      <w:r w:rsidRPr="00AE6579">
        <w:rPr>
          <w:sz w:val="28"/>
          <w:szCs w:val="28"/>
        </w:rPr>
        <w:t>операцій з цінними паперами на відкритому ринку;</w:t>
      </w:r>
    </w:p>
    <w:p w:rsidR="0039455C" w:rsidRPr="00AE6579" w:rsidRDefault="0039455C" w:rsidP="005011AD">
      <w:pPr>
        <w:pStyle w:val="af0"/>
        <w:numPr>
          <w:ilvl w:val="0"/>
          <w:numId w:val="99"/>
        </w:numPr>
        <w:spacing w:before="0" w:beforeAutospacing="0" w:after="0" w:afterAutospacing="0"/>
        <w:ind w:left="0" w:firstLine="426"/>
        <w:jc w:val="both"/>
        <w:rPr>
          <w:sz w:val="28"/>
          <w:szCs w:val="28"/>
        </w:rPr>
      </w:pPr>
      <w:r w:rsidRPr="00AE6579">
        <w:rPr>
          <w:sz w:val="28"/>
          <w:szCs w:val="28"/>
        </w:rPr>
        <w:t>імпорту та експорту капіталу.</w:t>
      </w:r>
    </w:p>
    <w:p w:rsidR="0039455C" w:rsidRPr="00AE6579" w:rsidRDefault="0039455C" w:rsidP="0039455C">
      <w:pPr>
        <w:pStyle w:val="af0"/>
        <w:spacing w:before="0" w:beforeAutospacing="0" w:after="0" w:afterAutospacing="0"/>
        <w:ind w:firstLine="709"/>
        <w:jc w:val="both"/>
        <w:rPr>
          <w:sz w:val="28"/>
          <w:szCs w:val="28"/>
        </w:rPr>
      </w:pPr>
      <w:r w:rsidRPr="00AE6579">
        <w:rPr>
          <w:sz w:val="28"/>
          <w:szCs w:val="28"/>
        </w:rPr>
        <w:t>Негативний вплив несталості валютних курсів на розвиток зовнішньоекономічних зв'язків викликає необхідність втручання державних органів у сферу міжнародних валютних відносин з метою обмежити коливання валютного курсу через операції центральних банків.</w:t>
      </w:r>
    </w:p>
    <w:p w:rsidR="0039455C" w:rsidRPr="00AE6579" w:rsidRDefault="0039455C" w:rsidP="0039455C">
      <w:pPr>
        <w:pStyle w:val="af0"/>
        <w:spacing w:before="0" w:beforeAutospacing="0" w:after="0" w:afterAutospacing="0"/>
        <w:ind w:firstLine="709"/>
        <w:jc w:val="both"/>
        <w:rPr>
          <w:sz w:val="28"/>
          <w:szCs w:val="28"/>
        </w:rPr>
      </w:pPr>
      <w:r w:rsidRPr="00AE6579">
        <w:rPr>
          <w:sz w:val="28"/>
          <w:szCs w:val="28"/>
        </w:rPr>
        <w:t xml:space="preserve">Головними методами </w:t>
      </w:r>
      <w:r w:rsidRPr="00AE6579">
        <w:rPr>
          <w:b/>
          <w:i/>
          <w:sz w:val="28"/>
          <w:szCs w:val="28"/>
        </w:rPr>
        <w:t>регулювання валютного курсу</w:t>
      </w:r>
      <w:r w:rsidRPr="00AE6579">
        <w:rPr>
          <w:sz w:val="28"/>
          <w:szCs w:val="28"/>
        </w:rPr>
        <w:t xml:space="preserve"> є валютна інтервенція та дисконтна політика.</w:t>
      </w:r>
    </w:p>
    <w:p w:rsidR="0039455C" w:rsidRPr="00AE6579" w:rsidRDefault="0039455C" w:rsidP="0039455C">
      <w:pPr>
        <w:pStyle w:val="af0"/>
        <w:spacing w:before="0" w:beforeAutospacing="0" w:after="0" w:afterAutospacing="0"/>
        <w:ind w:firstLine="709"/>
        <w:jc w:val="both"/>
        <w:rPr>
          <w:sz w:val="28"/>
          <w:szCs w:val="28"/>
        </w:rPr>
      </w:pPr>
      <w:r w:rsidRPr="00AE6579">
        <w:rPr>
          <w:i/>
          <w:iCs/>
          <w:sz w:val="28"/>
          <w:szCs w:val="28"/>
        </w:rPr>
        <w:t>Валютна інтервенція</w:t>
      </w:r>
      <w:r w:rsidR="00F468DD">
        <w:rPr>
          <w:sz w:val="28"/>
          <w:szCs w:val="28"/>
        </w:rPr>
        <w:t>–</w:t>
      </w:r>
      <w:r w:rsidRPr="00AE6579">
        <w:rPr>
          <w:sz w:val="28"/>
          <w:szCs w:val="28"/>
        </w:rPr>
        <w:t xml:space="preserve"> це пряме втручання центрального банку або казначейства у валютний ринок. </w:t>
      </w:r>
    </w:p>
    <w:p w:rsidR="0039455C" w:rsidRPr="00AE6579" w:rsidRDefault="0039455C" w:rsidP="0039455C">
      <w:pPr>
        <w:pStyle w:val="af0"/>
        <w:spacing w:before="0" w:beforeAutospacing="0" w:after="0" w:afterAutospacing="0"/>
        <w:ind w:firstLine="709"/>
        <w:jc w:val="both"/>
        <w:rPr>
          <w:sz w:val="28"/>
          <w:szCs w:val="28"/>
        </w:rPr>
      </w:pPr>
      <w:r w:rsidRPr="00AE6579">
        <w:rPr>
          <w:sz w:val="28"/>
          <w:szCs w:val="28"/>
        </w:rPr>
        <w:t xml:space="preserve">Часто валютна інтервенція використовується для підтримання курсу валюти на зниженому рівні, для здійснення </w:t>
      </w:r>
      <w:r w:rsidRPr="00AE6579">
        <w:rPr>
          <w:i/>
          <w:iCs/>
          <w:sz w:val="28"/>
          <w:szCs w:val="28"/>
        </w:rPr>
        <w:t>валютного демпінгу</w:t>
      </w:r>
      <w:r w:rsidRPr="00AE6579">
        <w:rPr>
          <w:sz w:val="28"/>
          <w:szCs w:val="28"/>
        </w:rPr>
        <w:t xml:space="preserve"> - знецінювання національної валюти з метою масового експорту товарів за цінами, нижчими за світові. </w:t>
      </w:r>
    </w:p>
    <w:p w:rsidR="0039455C" w:rsidRPr="00AE6579" w:rsidRDefault="0039455C" w:rsidP="0039455C">
      <w:pPr>
        <w:pStyle w:val="af0"/>
        <w:spacing w:before="0" w:beforeAutospacing="0" w:after="0" w:afterAutospacing="0"/>
        <w:ind w:firstLine="709"/>
        <w:jc w:val="both"/>
        <w:rPr>
          <w:sz w:val="28"/>
          <w:szCs w:val="28"/>
        </w:rPr>
      </w:pPr>
      <w:r w:rsidRPr="00AE6579">
        <w:rPr>
          <w:sz w:val="28"/>
          <w:szCs w:val="28"/>
        </w:rPr>
        <w:t xml:space="preserve">Суть </w:t>
      </w:r>
      <w:r w:rsidRPr="00AE6579">
        <w:rPr>
          <w:i/>
          <w:iCs/>
          <w:sz w:val="28"/>
          <w:szCs w:val="28"/>
        </w:rPr>
        <w:t xml:space="preserve">дисконтної політики </w:t>
      </w:r>
      <w:r w:rsidRPr="00AE6579">
        <w:rPr>
          <w:sz w:val="28"/>
          <w:szCs w:val="28"/>
        </w:rPr>
        <w:t>зводиться до підвищення або зниження дисконтної ставки центрального емісійного банку з метою вплинути на рух зарубіжних короткострокових капіталів. </w:t>
      </w:r>
    </w:p>
    <w:p w:rsidR="0039455C" w:rsidRPr="00AE6579" w:rsidRDefault="0039455C" w:rsidP="0039455C">
      <w:pPr>
        <w:pStyle w:val="af0"/>
        <w:spacing w:before="0" w:beforeAutospacing="0" w:after="0" w:afterAutospacing="0"/>
        <w:ind w:firstLine="709"/>
        <w:jc w:val="both"/>
        <w:rPr>
          <w:sz w:val="28"/>
          <w:szCs w:val="28"/>
        </w:rPr>
      </w:pPr>
      <w:r w:rsidRPr="00AE6579">
        <w:rPr>
          <w:sz w:val="28"/>
          <w:szCs w:val="28"/>
        </w:rPr>
        <w:lastRenderedPageBreak/>
        <w:t xml:space="preserve">Методами валютного регулювання, що використовуються традиційно, є </w:t>
      </w:r>
      <w:r w:rsidRPr="00AE6579">
        <w:rPr>
          <w:i/>
          <w:iCs/>
          <w:sz w:val="28"/>
          <w:szCs w:val="28"/>
        </w:rPr>
        <w:t>девальвація</w:t>
      </w:r>
      <w:r w:rsidRPr="00AE6579">
        <w:rPr>
          <w:sz w:val="28"/>
          <w:szCs w:val="28"/>
        </w:rPr>
        <w:t xml:space="preserve"> та </w:t>
      </w:r>
      <w:r w:rsidRPr="00AE6579">
        <w:rPr>
          <w:i/>
          <w:iCs/>
          <w:sz w:val="28"/>
          <w:szCs w:val="28"/>
        </w:rPr>
        <w:t>ревальвація</w:t>
      </w:r>
      <w:r w:rsidR="00F468DD">
        <w:rPr>
          <w:sz w:val="28"/>
          <w:szCs w:val="28"/>
        </w:rPr>
        <w:t>–</w:t>
      </w:r>
      <w:r w:rsidRPr="00AE6579">
        <w:rPr>
          <w:sz w:val="28"/>
          <w:szCs w:val="28"/>
        </w:rPr>
        <w:t xml:space="preserve"> зниження та підвищення падаючого валютного курсу. </w:t>
      </w:r>
    </w:p>
    <w:p w:rsidR="0039455C" w:rsidRPr="00AE6579" w:rsidRDefault="0039455C" w:rsidP="0039455C">
      <w:pPr>
        <w:pStyle w:val="af0"/>
        <w:spacing w:before="0" w:beforeAutospacing="0" w:after="0" w:afterAutospacing="0"/>
        <w:ind w:firstLine="709"/>
        <w:jc w:val="both"/>
        <w:rPr>
          <w:sz w:val="28"/>
          <w:szCs w:val="28"/>
        </w:rPr>
      </w:pPr>
      <w:r w:rsidRPr="00AE6579">
        <w:rPr>
          <w:sz w:val="28"/>
          <w:szCs w:val="28"/>
        </w:rPr>
        <w:t>На теперішній час у світовій практиці існує система гнучких валютних курсів. Кожна країна має право вибирати режим валютного курсу.</w:t>
      </w:r>
    </w:p>
    <w:p w:rsidR="0039455C" w:rsidRPr="00AE6579" w:rsidRDefault="0039455C" w:rsidP="0039455C">
      <w:pPr>
        <w:pStyle w:val="af0"/>
        <w:spacing w:before="0" w:beforeAutospacing="0" w:after="0" w:afterAutospacing="0"/>
        <w:ind w:firstLine="709"/>
        <w:jc w:val="both"/>
        <w:rPr>
          <w:sz w:val="28"/>
          <w:szCs w:val="28"/>
        </w:rPr>
      </w:pPr>
      <w:r w:rsidRPr="00AE6579">
        <w:rPr>
          <w:sz w:val="28"/>
          <w:szCs w:val="28"/>
        </w:rPr>
        <w:t>Модель, відповідно до якої почав складатися ринок цінних паперів в Україні, має універсальні та особливі риси Найбільш важливі з них наступні.</w:t>
      </w:r>
    </w:p>
    <w:p w:rsidR="0039455C" w:rsidRPr="00AE6579" w:rsidRDefault="0039455C" w:rsidP="005011AD">
      <w:pPr>
        <w:pStyle w:val="af0"/>
        <w:numPr>
          <w:ilvl w:val="0"/>
          <w:numId w:val="99"/>
        </w:numPr>
        <w:tabs>
          <w:tab w:val="left" w:pos="1134"/>
        </w:tabs>
        <w:spacing w:before="0" w:beforeAutospacing="0" w:after="0" w:afterAutospacing="0"/>
        <w:jc w:val="both"/>
        <w:rPr>
          <w:sz w:val="28"/>
          <w:szCs w:val="28"/>
        </w:rPr>
      </w:pPr>
      <w:r w:rsidRPr="00AE6579">
        <w:rPr>
          <w:sz w:val="28"/>
          <w:szCs w:val="28"/>
        </w:rPr>
        <w:t>Законодавче регулювання РЦП. </w:t>
      </w:r>
    </w:p>
    <w:p w:rsidR="0039455C" w:rsidRPr="00AE6579" w:rsidRDefault="0039455C" w:rsidP="005011AD">
      <w:pPr>
        <w:pStyle w:val="af0"/>
        <w:numPr>
          <w:ilvl w:val="0"/>
          <w:numId w:val="99"/>
        </w:numPr>
        <w:tabs>
          <w:tab w:val="left" w:pos="1134"/>
        </w:tabs>
        <w:spacing w:before="0" w:beforeAutospacing="0" w:after="0" w:afterAutospacing="0"/>
        <w:jc w:val="both"/>
        <w:rPr>
          <w:sz w:val="28"/>
          <w:szCs w:val="28"/>
        </w:rPr>
      </w:pPr>
      <w:r w:rsidRPr="00AE6579">
        <w:rPr>
          <w:sz w:val="28"/>
          <w:szCs w:val="28"/>
        </w:rPr>
        <w:t>Законодавче закріплення списку цінних паперів. </w:t>
      </w:r>
    </w:p>
    <w:p w:rsidR="0039455C" w:rsidRPr="00AE6579" w:rsidRDefault="0039455C" w:rsidP="005011AD">
      <w:pPr>
        <w:pStyle w:val="af0"/>
        <w:numPr>
          <w:ilvl w:val="0"/>
          <w:numId w:val="99"/>
        </w:numPr>
        <w:tabs>
          <w:tab w:val="left" w:pos="1134"/>
        </w:tabs>
        <w:spacing w:before="0" w:beforeAutospacing="0" w:after="0" w:afterAutospacing="0"/>
        <w:jc w:val="both"/>
        <w:rPr>
          <w:sz w:val="28"/>
          <w:szCs w:val="28"/>
        </w:rPr>
      </w:pPr>
      <w:r w:rsidRPr="00AE6579">
        <w:rPr>
          <w:sz w:val="28"/>
          <w:szCs w:val="28"/>
        </w:rPr>
        <w:t>Державне регулювання випуску ЦП й інформація про ці випуски. </w:t>
      </w:r>
    </w:p>
    <w:p w:rsidR="0039455C" w:rsidRPr="00AE6579" w:rsidRDefault="0039455C" w:rsidP="005011AD">
      <w:pPr>
        <w:pStyle w:val="af0"/>
        <w:numPr>
          <w:ilvl w:val="0"/>
          <w:numId w:val="99"/>
        </w:numPr>
        <w:tabs>
          <w:tab w:val="left" w:pos="1134"/>
        </w:tabs>
        <w:spacing w:before="0" w:beforeAutospacing="0" w:after="0" w:afterAutospacing="0"/>
        <w:jc w:val="both"/>
        <w:rPr>
          <w:sz w:val="28"/>
          <w:szCs w:val="28"/>
        </w:rPr>
      </w:pPr>
      <w:r w:rsidRPr="00AE6579">
        <w:rPr>
          <w:sz w:val="28"/>
          <w:szCs w:val="28"/>
        </w:rPr>
        <w:t xml:space="preserve">Публікація емітентом річних звітів. </w:t>
      </w:r>
    </w:p>
    <w:p w:rsidR="0039455C" w:rsidRPr="00AE6579" w:rsidRDefault="0039455C" w:rsidP="005011AD">
      <w:pPr>
        <w:pStyle w:val="af0"/>
        <w:numPr>
          <w:ilvl w:val="0"/>
          <w:numId w:val="99"/>
        </w:numPr>
        <w:tabs>
          <w:tab w:val="left" w:pos="1134"/>
        </w:tabs>
        <w:spacing w:before="0" w:beforeAutospacing="0" w:after="0" w:afterAutospacing="0"/>
        <w:jc w:val="both"/>
        <w:rPr>
          <w:sz w:val="28"/>
          <w:szCs w:val="28"/>
        </w:rPr>
      </w:pPr>
      <w:r w:rsidRPr="00AE6579">
        <w:rPr>
          <w:sz w:val="28"/>
          <w:szCs w:val="28"/>
        </w:rPr>
        <w:t>Державне ліцензування посередницької діяльності. </w:t>
      </w:r>
    </w:p>
    <w:p w:rsidR="0039455C" w:rsidRPr="00AE6579" w:rsidRDefault="0039455C" w:rsidP="005011AD">
      <w:pPr>
        <w:pStyle w:val="af0"/>
        <w:numPr>
          <w:ilvl w:val="0"/>
          <w:numId w:val="99"/>
        </w:numPr>
        <w:tabs>
          <w:tab w:val="left" w:pos="1134"/>
        </w:tabs>
        <w:spacing w:before="0" w:beforeAutospacing="0" w:after="0" w:afterAutospacing="0"/>
        <w:jc w:val="both"/>
        <w:rPr>
          <w:sz w:val="28"/>
          <w:szCs w:val="28"/>
        </w:rPr>
      </w:pPr>
      <w:r w:rsidRPr="00AE6579">
        <w:rPr>
          <w:sz w:val="28"/>
          <w:szCs w:val="28"/>
        </w:rPr>
        <w:t>Державний контроль на РЦП. </w:t>
      </w:r>
    </w:p>
    <w:p w:rsidR="0039455C" w:rsidRPr="00F468DD" w:rsidRDefault="0039455C" w:rsidP="005011AD">
      <w:pPr>
        <w:pStyle w:val="34"/>
        <w:numPr>
          <w:ilvl w:val="0"/>
          <w:numId w:val="99"/>
        </w:numPr>
        <w:shd w:val="clear" w:color="auto" w:fill="auto"/>
        <w:tabs>
          <w:tab w:val="left" w:pos="1134"/>
        </w:tabs>
        <w:spacing w:before="0" w:after="0" w:line="240" w:lineRule="auto"/>
        <w:jc w:val="both"/>
        <w:rPr>
          <w:sz w:val="28"/>
          <w:szCs w:val="28"/>
          <w:lang w:val="uk-UA"/>
        </w:rPr>
      </w:pPr>
      <w:r w:rsidRPr="00AE6579">
        <w:rPr>
          <w:sz w:val="28"/>
          <w:szCs w:val="28"/>
          <w:lang w:val="uk-UA"/>
        </w:rPr>
        <w:t>Біржовий та позабіржовий сегмент РЦП. </w:t>
      </w:r>
    </w:p>
    <w:p w:rsidR="00F10CDE" w:rsidRPr="00AE6579" w:rsidRDefault="00F10CDE" w:rsidP="00E528FD">
      <w:pPr>
        <w:keepNext/>
        <w:keepLines/>
        <w:spacing w:after="0" w:line="240" w:lineRule="auto"/>
        <w:ind w:firstLine="709"/>
        <w:jc w:val="both"/>
        <w:rPr>
          <w:rStyle w:val="42"/>
          <w:rFonts w:eastAsiaTheme="minorEastAsia"/>
          <w:b/>
          <w:sz w:val="28"/>
          <w:szCs w:val="28"/>
          <w:lang w:val="uk-UA"/>
        </w:rPr>
      </w:pPr>
      <w:bookmarkStart w:id="50" w:name="bookmark225"/>
      <w:r w:rsidRPr="00AE6579">
        <w:rPr>
          <w:rStyle w:val="42"/>
          <w:rFonts w:eastAsiaTheme="minorEastAsia"/>
          <w:b/>
          <w:sz w:val="28"/>
          <w:szCs w:val="28"/>
          <w:lang w:val="uk-UA"/>
        </w:rPr>
        <w:t xml:space="preserve">3. </w:t>
      </w:r>
      <w:bookmarkEnd w:id="50"/>
      <w:r w:rsidR="00772DEF" w:rsidRPr="00AE6579">
        <w:rPr>
          <w:rFonts w:ascii="Times New Roman" w:hAnsi="Times New Roman"/>
          <w:b/>
          <w:sz w:val="28"/>
          <w:szCs w:val="28"/>
          <w:lang w:val="uk-UA"/>
        </w:rPr>
        <w:t>Саморегульовані організації фінансових посередників</w:t>
      </w:r>
      <w:r w:rsidRPr="00AE6579">
        <w:rPr>
          <w:rStyle w:val="42"/>
          <w:rFonts w:eastAsiaTheme="minorEastAsia"/>
          <w:b/>
          <w:sz w:val="28"/>
          <w:szCs w:val="28"/>
          <w:lang w:val="uk-UA"/>
        </w:rPr>
        <w:t>.</w:t>
      </w:r>
    </w:p>
    <w:p w:rsidR="00772DEF" w:rsidRPr="00AE6579" w:rsidRDefault="00772DEF" w:rsidP="00772DEF">
      <w:pPr>
        <w:pStyle w:val="af0"/>
        <w:spacing w:before="0" w:beforeAutospacing="0" w:after="0" w:afterAutospacing="0"/>
        <w:ind w:firstLine="709"/>
        <w:jc w:val="both"/>
        <w:rPr>
          <w:sz w:val="28"/>
          <w:szCs w:val="28"/>
        </w:rPr>
      </w:pPr>
      <w:r w:rsidRPr="00AE6579">
        <w:rPr>
          <w:b/>
          <w:i/>
          <w:iCs/>
          <w:sz w:val="28"/>
          <w:szCs w:val="28"/>
        </w:rPr>
        <w:t>Саморегульована організація</w:t>
      </w:r>
      <w:r w:rsidR="00F468DD">
        <w:rPr>
          <w:sz w:val="28"/>
          <w:szCs w:val="28"/>
        </w:rPr>
        <w:t>–</w:t>
      </w:r>
      <w:r w:rsidRPr="00AE6579">
        <w:rPr>
          <w:sz w:val="28"/>
          <w:szCs w:val="28"/>
        </w:rPr>
        <w:t xml:space="preserve"> неприбуткове об'єднання фінансових установ, створене з метою захисту інтересів своїх членів та інших учасників ринків фінансових послуг та якому делегуються відповідними державними органами, що здійснюють регулювання ринків фінансових послуг, повноваження щодо розроблення і впровадження правил поведінки на ринках фінансових послуг та/або сертифікації фахівців ринку фінансових послуг. </w:t>
      </w:r>
    </w:p>
    <w:p w:rsidR="00772DEF" w:rsidRPr="00AE6579" w:rsidRDefault="00772DEF" w:rsidP="00772DEF">
      <w:pPr>
        <w:pStyle w:val="af0"/>
        <w:spacing w:before="0" w:beforeAutospacing="0" w:after="0" w:afterAutospacing="0"/>
        <w:ind w:firstLine="709"/>
        <w:jc w:val="both"/>
        <w:rPr>
          <w:sz w:val="28"/>
          <w:szCs w:val="28"/>
        </w:rPr>
      </w:pPr>
      <w:r w:rsidRPr="00AE6579">
        <w:rPr>
          <w:i/>
          <w:iCs/>
          <w:sz w:val="28"/>
          <w:szCs w:val="28"/>
        </w:rPr>
        <w:t>Ознаки та права, які мають саморегулюючі організації:</w:t>
      </w:r>
    </w:p>
    <w:p w:rsidR="00772DEF" w:rsidRPr="00AE6579" w:rsidRDefault="00772DEF" w:rsidP="005011AD">
      <w:pPr>
        <w:pStyle w:val="af0"/>
        <w:numPr>
          <w:ilvl w:val="0"/>
          <w:numId w:val="100"/>
        </w:numPr>
        <w:spacing w:before="0" w:beforeAutospacing="0" w:after="0" w:afterAutospacing="0"/>
        <w:ind w:left="0" w:firstLine="491"/>
        <w:jc w:val="both"/>
        <w:rPr>
          <w:sz w:val="28"/>
          <w:szCs w:val="28"/>
        </w:rPr>
      </w:pPr>
      <w:r w:rsidRPr="00AE6579">
        <w:rPr>
          <w:sz w:val="28"/>
          <w:szCs w:val="28"/>
        </w:rPr>
        <w:t xml:space="preserve">добровільне об’єднання; </w:t>
      </w:r>
    </w:p>
    <w:p w:rsidR="00772DEF" w:rsidRPr="00AE6579" w:rsidRDefault="00772DEF" w:rsidP="005011AD">
      <w:pPr>
        <w:pStyle w:val="af0"/>
        <w:numPr>
          <w:ilvl w:val="0"/>
          <w:numId w:val="100"/>
        </w:numPr>
        <w:spacing w:before="0" w:beforeAutospacing="0" w:after="0" w:afterAutospacing="0"/>
        <w:ind w:left="0" w:firstLine="491"/>
        <w:jc w:val="both"/>
        <w:rPr>
          <w:sz w:val="28"/>
          <w:szCs w:val="28"/>
        </w:rPr>
      </w:pPr>
      <w:r w:rsidRPr="00AE6579">
        <w:rPr>
          <w:sz w:val="28"/>
          <w:szCs w:val="28"/>
        </w:rPr>
        <w:t xml:space="preserve">наявність різноманітних видів діяльності </w:t>
      </w:r>
    </w:p>
    <w:p w:rsidR="00772DEF" w:rsidRPr="00AE6579" w:rsidRDefault="00772DEF" w:rsidP="005011AD">
      <w:pPr>
        <w:pStyle w:val="af0"/>
        <w:numPr>
          <w:ilvl w:val="0"/>
          <w:numId w:val="100"/>
        </w:numPr>
        <w:spacing w:before="0" w:beforeAutospacing="0" w:after="0" w:afterAutospacing="0"/>
        <w:ind w:left="0" w:firstLine="491"/>
        <w:jc w:val="both"/>
        <w:rPr>
          <w:sz w:val="28"/>
          <w:szCs w:val="28"/>
        </w:rPr>
      </w:pPr>
      <w:r w:rsidRPr="00AE6579">
        <w:rPr>
          <w:sz w:val="28"/>
          <w:szCs w:val="28"/>
        </w:rPr>
        <w:t xml:space="preserve">розробка обов’язкових правил та стандартів професійної діяльності та операцій на фінансовому ринку; </w:t>
      </w:r>
    </w:p>
    <w:p w:rsidR="00772DEF" w:rsidRPr="00AE6579" w:rsidRDefault="00772DEF" w:rsidP="005011AD">
      <w:pPr>
        <w:pStyle w:val="af0"/>
        <w:numPr>
          <w:ilvl w:val="0"/>
          <w:numId w:val="100"/>
        </w:numPr>
        <w:spacing w:before="0" w:beforeAutospacing="0" w:after="0" w:afterAutospacing="0"/>
        <w:ind w:left="0" w:firstLine="491"/>
        <w:jc w:val="both"/>
        <w:rPr>
          <w:sz w:val="28"/>
          <w:szCs w:val="28"/>
        </w:rPr>
      </w:pPr>
      <w:r w:rsidRPr="00AE6579">
        <w:rPr>
          <w:sz w:val="28"/>
          <w:szCs w:val="28"/>
        </w:rPr>
        <w:t xml:space="preserve">здійснення професійної підготовки кадрів, встановлення вимог, обов’язкових для роботи на даному ринку; </w:t>
      </w:r>
    </w:p>
    <w:p w:rsidR="00772DEF" w:rsidRPr="00AE6579" w:rsidRDefault="00772DEF" w:rsidP="005011AD">
      <w:pPr>
        <w:pStyle w:val="af0"/>
        <w:numPr>
          <w:ilvl w:val="0"/>
          <w:numId w:val="100"/>
        </w:numPr>
        <w:spacing w:before="0" w:beforeAutospacing="0" w:after="0" w:afterAutospacing="0"/>
        <w:ind w:left="0" w:firstLine="491"/>
        <w:jc w:val="both"/>
        <w:rPr>
          <w:sz w:val="28"/>
          <w:szCs w:val="28"/>
        </w:rPr>
      </w:pPr>
      <w:r w:rsidRPr="00AE6579">
        <w:rPr>
          <w:sz w:val="28"/>
          <w:szCs w:val="28"/>
        </w:rPr>
        <w:t xml:space="preserve">контроль за виконанням учасниками ринку встановлених правил та нормативів; </w:t>
      </w:r>
    </w:p>
    <w:p w:rsidR="00772DEF" w:rsidRPr="00AE6579" w:rsidRDefault="00772DEF" w:rsidP="005011AD">
      <w:pPr>
        <w:pStyle w:val="af0"/>
        <w:numPr>
          <w:ilvl w:val="0"/>
          <w:numId w:val="100"/>
        </w:numPr>
        <w:spacing w:before="0" w:beforeAutospacing="0" w:after="0" w:afterAutospacing="0"/>
        <w:ind w:left="0" w:firstLine="491"/>
        <w:jc w:val="both"/>
        <w:rPr>
          <w:sz w:val="28"/>
          <w:szCs w:val="28"/>
        </w:rPr>
      </w:pPr>
      <w:r w:rsidRPr="00AE6579">
        <w:rPr>
          <w:sz w:val="28"/>
          <w:szCs w:val="28"/>
        </w:rPr>
        <w:t xml:space="preserve">інформаційна діяльність на ринку; </w:t>
      </w:r>
    </w:p>
    <w:p w:rsidR="00772DEF" w:rsidRPr="00AE6579" w:rsidRDefault="00772DEF" w:rsidP="005011AD">
      <w:pPr>
        <w:pStyle w:val="af0"/>
        <w:numPr>
          <w:ilvl w:val="0"/>
          <w:numId w:val="100"/>
        </w:numPr>
        <w:spacing w:before="0" w:beforeAutospacing="0" w:after="0" w:afterAutospacing="0"/>
        <w:ind w:left="0" w:firstLine="491"/>
        <w:jc w:val="both"/>
        <w:rPr>
          <w:sz w:val="28"/>
          <w:szCs w:val="28"/>
        </w:rPr>
      </w:pPr>
      <w:r w:rsidRPr="00AE6579">
        <w:rPr>
          <w:sz w:val="28"/>
          <w:szCs w:val="28"/>
        </w:rPr>
        <w:t xml:space="preserve">забезпечення зв’язку та захисту інтересів учасників ринку в державних органах управління; </w:t>
      </w:r>
    </w:p>
    <w:p w:rsidR="00772DEF" w:rsidRPr="00AE6579" w:rsidRDefault="00772DEF" w:rsidP="005011AD">
      <w:pPr>
        <w:pStyle w:val="af0"/>
        <w:numPr>
          <w:ilvl w:val="0"/>
          <w:numId w:val="100"/>
        </w:numPr>
        <w:spacing w:before="0" w:beforeAutospacing="0" w:after="0" w:afterAutospacing="0"/>
        <w:ind w:left="0" w:firstLine="491"/>
        <w:jc w:val="both"/>
        <w:rPr>
          <w:sz w:val="28"/>
          <w:szCs w:val="28"/>
        </w:rPr>
      </w:pPr>
      <w:r w:rsidRPr="00AE6579">
        <w:rPr>
          <w:sz w:val="28"/>
          <w:szCs w:val="28"/>
        </w:rPr>
        <w:t xml:space="preserve">виконання регулюючих функцій, які недоцільно виконувати державі. </w:t>
      </w:r>
    </w:p>
    <w:p w:rsidR="00D225A0" w:rsidRPr="00AE6579" w:rsidRDefault="00D225A0" w:rsidP="00E528FD">
      <w:pPr>
        <w:spacing w:after="0" w:line="240" w:lineRule="auto"/>
        <w:ind w:firstLine="709"/>
        <w:jc w:val="center"/>
        <w:rPr>
          <w:rFonts w:ascii="Times New Roman" w:hAnsi="Times New Roman"/>
          <w:b/>
          <w:sz w:val="28"/>
          <w:szCs w:val="28"/>
          <w:lang w:val="uk-UA"/>
        </w:rPr>
      </w:pPr>
    </w:p>
    <w:p w:rsidR="00F10CDE" w:rsidRPr="00AE6579" w:rsidRDefault="00F10CDE" w:rsidP="00E528FD">
      <w:pPr>
        <w:spacing w:after="0" w:line="240" w:lineRule="auto"/>
        <w:ind w:firstLine="709"/>
        <w:jc w:val="center"/>
        <w:rPr>
          <w:rFonts w:ascii="Times New Roman" w:hAnsi="Times New Roman"/>
          <w:b/>
          <w:sz w:val="28"/>
          <w:szCs w:val="28"/>
          <w:lang w:val="uk-UA"/>
        </w:rPr>
      </w:pPr>
      <w:r w:rsidRPr="00AE6579">
        <w:rPr>
          <w:rFonts w:ascii="Times New Roman" w:hAnsi="Times New Roman"/>
          <w:b/>
          <w:sz w:val="28"/>
          <w:szCs w:val="28"/>
          <w:lang w:val="uk-UA"/>
        </w:rPr>
        <w:t>Питання для самоконтролю</w:t>
      </w:r>
    </w:p>
    <w:p w:rsidR="004B1A75" w:rsidRPr="00AE6579" w:rsidRDefault="004B1A75" w:rsidP="005011AD">
      <w:pPr>
        <w:pStyle w:val="a5"/>
        <w:numPr>
          <w:ilvl w:val="0"/>
          <w:numId w:val="60"/>
        </w:numPr>
        <w:tabs>
          <w:tab w:val="left" w:pos="1276"/>
        </w:tabs>
        <w:spacing w:after="0" w:line="240" w:lineRule="auto"/>
        <w:ind w:left="0" w:firstLine="709"/>
        <w:jc w:val="both"/>
        <w:rPr>
          <w:rFonts w:ascii="Times New Roman" w:hAnsi="Times New Roman"/>
          <w:sz w:val="28"/>
          <w:szCs w:val="28"/>
          <w:lang w:val="uk-UA"/>
        </w:rPr>
      </w:pPr>
      <w:r w:rsidRPr="00AE6579">
        <w:rPr>
          <w:rStyle w:val="42"/>
          <w:rFonts w:eastAsiaTheme="minorEastAsia"/>
          <w:sz w:val="28"/>
          <w:szCs w:val="28"/>
          <w:lang w:val="uk-UA"/>
        </w:rPr>
        <w:t xml:space="preserve">Перелічіть </w:t>
      </w:r>
      <w:r w:rsidRPr="00AE6579">
        <w:rPr>
          <w:rFonts w:ascii="Times New Roman" w:hAnsi="Times New Roman"/>
          <w:sz w:val="28"/>
          <w:szCs w:val="28"/>
          <w:lang w:val="uk-UA"/>
        </w:rPr>
        <w:t xml:space="preserve">цiлi та завдання державного регулювання ринку фiнансових послуг в Українi. </w:t>
      </w:r>
    </w:p>
    <w:p w:rsidR="004B1A75" w:rsidRPr="00AE6579" w:rsidRDefault="004B1A75" w:rsidP="005011AD">
      <w:pPr>
        <w:pStyle w:val="a5"/>
        <w:numPr>
          <w:ilvl w:val="0"/>
          <w:numId w:val="60"/>
        </w:numPr>
        <w:tabs>
          <w:tab w:val="left" w:pos="1276"/>
        </w:tabs>
        <w:spacing w:after="0" w:line="240" w:lineRule="auto"/>
        <w:ind w:left="0" w:firstLine="709"/>
        <w:jc w:val="both"/>
        <w:rPr>
          <w:rFonts w:ascii="Times New Roman" w:hAnsi="Times New Roman"/>
          <w:sz w:val="28"/>
          <w:szCs w:val="28"/>
          <w:lang w:val="uk-UA"/>
        </w:rPr>
      </w:pPr>
      <w:r w:rsidRPr="00AE6579">
        <w:rPr>
          <w:rFonts w:ascii="Times New Roman" w:hAnsi="Times New Roman"/>
          <w:sz w:val="28"/>
          <w:szCs w:val="28"/>
          <w:lang w:val="uk-UA"/>
        </w:rPr>
        <w:t xml:space="preserve">Назвіть органи державного регулювання ринку фiнансових послуг та принципи їх взаємодiї. </w:t>
      </w:r>
    </w:p>
    <w:p w:rsidR="004B1A75" w:rsidRPr="00AE6579" w:rsidRDefault="004B1A75" w:rsidP="005011AD">
      <w:pPr>
        <w:pStyle w:val="a5"/>
        <w:numPr>
          <w:ilvl w:val="0"/>
          <w:numId w:val="60"/>
        </w:numPr>
        <w:tabs>
          <w:tab w:val="left" w:pos="1276"/>
        </w:tabs>
        <w:spacing w:after="0" w:line="240" w:lineRule="auto"/>
        <w:ind w:left="0" w:firstLine="709"/>
        <w:jc w:val="both"/>
        <w:rPr>
          <w:rFonts w:ascii="Times New Roman" w:hAnsi="Times New Roman"/>
          <w:sz w:val="28"/>
          <w:szCs w:val="28"/>
          <w:lang w:val="uk-UA"/>
        </w:rPr>
      </w:pPr>
      <w:r w:rsidRPr="00AE6579">
        <w:rPr>
          <w:rFonts w:ascii="Times New Roman" w:hAnsi="Times New Roman"/>
          <w:sz w:val="28"/>
          <w:szCs w:val="28"/>
          <w:lang w:val="uk-UA"/>
        </w:rPr>
        <w:t xml:space="preserve">Які форми державного регулювання ринку фiнансових послуг в Українi Ви знаєте? </w:t>
      </w:r>
    </w:p>
    <w:p w:rsidR="004B1A75" w:rsidRPr="00AE6579" w:rsidRDefault="004B1A75" w:rsidP="005011AD">
      <w:pPr>
        <w:pStyle w:val="a5"/>
        <w:numPr>
          <w:ilvl w:val="0"/>
          <w:numId w:val="60"/>
        </w:numPr>
        <w:tabs>
          <w:tab w:val="left" w:pos="1276"/>
        </w:tabs>
        <w:spacing w:after="0" w:line="240" w:lineRule="auto"/>
        <w:ind w:left="0" w:firstLine="709"/>
        <w:jc w:val="both"/>
        <w:rPr>
          <w:rFonts w:ascii="Times New Roman" w:hAnsi="Times New Roman"/>
          <w:sz w:val="28"/>
          <w:szCs w:val="28"/>
          <w:lang w:val="uk-UA"/>
        </w:rPr>
      </w:pPr>
      <w:r w:rsidRPr="00AE6579">
        <w:rPr>
          <w:rFonts w:ascii="Times New Roman" w:hAnsi="Times New Roman"/>
          <w:sz w:val="28"/>
          <w:szCs w:val="28"/>
          <w:lang w:val="uk-UA"/>
        </w:rPr>
        <w:t xml:space="preserve">Дайте характеристику дiяльності Нацiонального банку України щодо регулювання та нагляду на ринку банкiвських послуг. </w:t>
      </w:r>
    </w:p>
    <w:p w:rsidR="004B1A75" w:rsidRPr="00AE6579" w:rsidRDefault="004B1A75" w:rsidP="005011AD">
      <w:pPr>
        <w:pStyle w:val="a5"/>
        <w:numPr>
          <w:ilvl w:val="0"/>
          <w:numId w:val="60"/>
        </w:numPr>
        <w:tabs>
          <w:tab w:val="left" w:pos="1276"/>
        </w:tabs>
        <w:spacing w:after="0" w:line="240" w:lineRule="auto"/>
        <w:ind w:left="0" w:firstLine="709"/>
        <w:jc w:val="both"/>
        <w:rPr>
          <w:rFonts w:ascii="Times New Roman" w:hAnsi="Times New Roman"/>
          <w:sz w:val="28"/>
          <w:szCs w:val="28"/>
          <w:lang w:val="uk-UA"/>
        </w:rPr>
      </w:pPr>
      <w:r w:rsidRPr="00AE6579">
        <w:rPr>
          <w:rFonts w:ascii="Times New Roman" w:hAnsi="Times New Roman"/>
          <w:sz w:val="28"/>
          <w:szCs w:val="28"/>
          <w:lang w:val="uk-UA"/>
        </w:rPr>
        <w:lastRenderedPageBreak/>
        <w:t xml:space="preserve">Які повноваження НБУ щодо регулювання дiяльностi небанкiвських фiнансових установ? </w:t>
      </w:r>
    </w:p>
    <w:p w:rsidR="004B1A75" w:rsidRPr="00AE6579" w:rsidRDefault="004B1A75" w:rsidP="005011AD">
      <w:pPr>
        <w:pStyle w:val="a5"/>
        <w:numPr>
          <w:ilvl w:val="0"/>
          <w:numId w:val="60"/>
        </w:numPr>
        <w:tabs>
          <w:tab w:val="left" w:pos="1276"/>
        </w:tabs>
        <w:spacing w:after="0" w:line="240" w:lineRule="auto"/>
        <w:ind w:left="0" w:firstLine="709"/>
        <w:jc w:val="both"/>
        <w:rPr>
          <w:rFonts w:ascii="Times New Roman" w:hAnsi="Times New Roman"/>
          <w:sz w:val="28"/>
          <w:szCs w:val="28"/>
          <w:lang w:val="uk-UA"/>
        </w:rPr>
      </w:pPr>
      <w:r w:rsidRPr="00AE6579">
        <w:rPr>
          <w:rFonts w:ascii="Times New Roman" w:hAnsi="Times New Roman"/>
          <w:sz w:val="28"/>
          <w:szCs w:val="28"/>
          <w:lang w:val="uk-UA"/>
        </w:rPr>
        <w:t xml:space="preserve">Які повноваження Нацiональної  комiсiї з цiнних паперiв та фондового ринку щодо регулювання дiяльностi професiйних учасникiв ринку? </w:t>
      </w:r>
    </w:p>
    <w:p w:rsidR="004B1A75" w:rsidRPr="00AE6579" w:rsidRDefault="004B1A75" w:rsidP="005011AD">
      <w:pPr>
        <w:pStyle w:val="a5"/>
        <w:numPr>
          <w:ilvl w:val="0"/>
          <w:numId w:val="60"/>
        </w:numPr>
        <w:tabs>
          <w:tab w:val="left" w:pos="1276"/>
        </w:tabs>
        <w:spacing w:after="0" w:line="240" w:lineRule="auto"/>
        <w:ind w:left="0" w:firstLine="709"/>
        <w:jc w:val="both"/>
        <w:rPr>
          <w:rFonts w:ascii="Times New Roman" w:hAnsi="Times New Roman"/>
          <w:sz w:val="28"/>
          <w:szCs w:val="28"/>
          <w:lang w:val="uk-UA"/>
        </w:rPr>
      </w:pPr>
      <w:r w:rsidRPr="00AE6579">
        <w:rPr>
          <w:rFonts w:ascii="Times New Roman" w:hAnsi="Times New Roman"/>
          <w:sz w:val="28"/>
          <w:szCs w:val="28"/>
          <w:lang w:val="uk-UA"/>
        </w:rPr>
        <w:t xml:space="preserve">Які повноваження Нацiональної  комiсiї з регулювання ринкiв фiнансових послуг щодо регулювання небанкiвського фiнансового сектора. </w:t>
      </w:r>
    </w:p>
    <w:p w:rsidR="004B1A75" w:rsidRPr="00AE6579" w:rsidRDefault="004B1A75" w:rsidP="005011AD">
      <w:pPr>
        <w:pStyle w:val="a5"/>
        <w:numPr>
          <w:ilvl w:val="0"/>
          <w:numId w:val="60"/>
        </w:numPr>
        <w:tabs>
          <w:tab w:val="left" w:pos="1276"/>
        </w:tabs>
        <w:spacing w:after="0" w:line="240" w:lineRule="auto"/>
        <w:ind w:left="0" w:firstLine="709"/>
        <w:jc w:val="both"/>
        <w:rPr>
          <w:rFonts w:ascii="Times New Roman" w:hAnsi="Times New Roman"/>
          <w:sz w:val="28"/>
          <w:szCs w:val="28"/>
          <w:lang w:val="uk-UA"/>
        </w:rPr>
      </w:pPr>
      <w:r w:rsidRPr="00AE6579">
        <w:rPr>
          <w:rFonts w:ascii="Times New Roman" w:hAnsi="Times New Roman"/>
          <w:sz w:val="28"/>
          <w:szCs w:val="28"/>
          <w:lang w:val="uk-UA"/>
        </w:rPr>
        <w:t xml:space="preserve">Охарактеризуйте основнi проблеми державного регулювання ринку фiнансових послуг в Українi. </w:t>
      </w:r>
    </w:p>
    <w:p w:rsidR="004B1A75" w:rsidRPr="00AE6579" w:rsidRDefault="004B1A75" w:rsidP="005011AD">
      <w:pPr>
        <w:pStyle w:val="a5"/>
        <w:numPr>
          <w:ilvl w:val="0"/>
          <w:numId w:val="60"/>
        </w:numPr>
        <w:tabs>
          <w:tab w:val="left" w:pos="1276"/>
        </w:tabs>
        <w:spacing w:after="0" w:line="240" w:lineRule="auto"/>
        <w:ind w:left="0" w:firstLine="709"/>
        <w:jc w:val="both"/>
        <w:rPr>
          <w:rFonts w:ascii="Times New Roman" w:hAnsi="Times New Roman"/>
          <w:sz w:val="28"/>
          <w:szCs w:val="28"/>
          <w:lang w:val="uk-UA"/>
        </w:rPr>
      </w:pPr>
      <w:r w:rsidRPr="00AE6579">
        <w:rPr>
          <w:rStyle w:val="42"/>
          <w:rFonts w:eastAsiaTheme="minorEastAsia"/>
          <w:sz w:val="28"/>
          <w:szCs w:val="28"/>
          <w:lang w:val="uk-UA"/>
        </w:rPr>
        <w:t>У чому полягають з</w:t>
      </w:r>
      <w:r w:rsidRPr="00AE6579">
        <w:rPr>
          <w:rFonts w:ascii="Times New Roman" w:hAnsi="Times New Roman"/>
          <w:sz w:val="28"/>
          <w:szCs w:val="28"/>
          <w:lang w:val="uk-UA"/>
        </w:rPr>
        <w:t>авдання та повноваження саморегулiвних органiзацiй учасникiв ринку фiнансових послуг?</w:t>
      </w:r>
    </w:p>
    <w:p w:rsidR="004B1A75" w:rsidRPr="00AE6579" w:rsidRDefault="004B1A75" w:rsidP="005011AD">
      <w:pPr>
        <w:pStyle w:val="a5"/>
        <w:numPr>
          <w:ilvl w:val="0"/>
          <w:numId w:val="60"/>
        </w:numPr>
        <w:tabs>
          <w:tab w:val="left" w:pos="1276"/>
        </w:tabs>
        <w:spacing w:after="0" w:line="240" w:lineRule="auto"/>
        <w:ind w:left="0" w:firstLine="709"/>
        <w:jc w:val="both"/>
        <w:rPr>
          <w:rFonts w:ascii="Times New Roman" w:hAnsi="Times New Roman"/>
          <w:sz w:val="28"/>
          <w:szCs w:val="28"/>
          <w:lang w:val="uk-UA"/>
        </w:rPr>
      </w:pPr>
      <w:r w:rsidRPr="00AE6579">
        <w:rPr>
          <w:rFonts w:ascii="Times New Roman" w:hAnsi="Times New Roman"/>
          <w:sz w:val="28"/>
          <w:szCs w:val="28"/>
          <w:lang w:val="uk-UA"/>
        </w:rPr>
        <w:t xml:space="preserve">Визначте напрями вдосконалення державного регулювання фiнансового сектора економiки України. </w:t>
      </w:r>
    </w:p>
    <w:p w:rsidR="00D225A0" w:rsidRPr="00AE6579" w:rsidRDefault="00D225A0" w:rsidP="00B542DD">
      <w:pPr>
        <w:pStyle w:val="1"/>
        <w:spacing w:before="0" w:beforeAutospacing="0" w:after="0" w:afterAutospacing="0"/>
        <w:ind w:firstLine="709"/>
        <w:jc w:val="center"/>
        <w:rPr>
          <w:sz w:val="28"/>
          <w:szCs w:val="28"/>
          <w:lang w:val="uk-UA"/>
        </w:rPr>
      </w:pPr>
      <w:bookmarkStart w:id="51" w:name="_Toc161670687"/>
    </w:p>
    <w:p w:rsidR="00D225A0" w:rsidRPr="00AE6579" w:rsidRDefault="00D225A0" w:rsidP="00B542DD">
      <w:pPr>
        <w:pStyle w:val="1"/>
        <w:spacing w:before="0" w:beforeAutospacing="0" w:after="0" w:afterAutospacing="0"/>
        <w:ind w:firstLine="709"/>
        <w:jc w:val="center"/>
        <w:rPr>
          <w:sz w:val="28"/>
          <w:szCs w:val="28"/>
        </w:rPr>
      </w:pPr>
    </w:p>
    <w:p w:rsidR="00614AF9" w:rsidRPr="00AE6579" w:rsidRDefault="00614AF9" w:rsidP="00B542DD">
      <w:pPr>
        <w:pStyle w:val="1"/>
        <w:spacing w:before="0" w:beforeAutospacing="0" w:after="0" w:afterAutospacing="0"/>
        <w:ind w:firstLine="709"/>
        <w:jc w:val="center"/>
        <w:rPr>
          <w:sz w:val="28"/>
          <w:szCs w:val="28"/>
        </w:rPr>
      </w:pPr>
    </w:p>
    <w:p w:rsidR="00614AF9" w:rsidRPr="00AE6579" w:rsidRDefault="00614AF9" w:rsidP="00B542DD">
      <w:pPr>
        <w:pStyle w:val="1"/>
        <w:spacing w:before="0" w:beforeAutospacing="0" w:after="0" w:afterAutospacing="0"/>
        <w:ind w:firstLine="709"/>
        <w:jc w:val="center"/>
        <w:rPr>
          <w:sz w:val="28"/>
          <w:szCs w:val="28"/>
        </w:rPr>
      </w:pPr>
    </w:p>
    <w:p w:rsidR="00614AF9" w:rsidRPr="00AE6579" w:rsidRDefault="00614AF9" w:rsidP="00B542DD">
      <w:pPr>
        <w:pStyle w:val="1"/>
        <w:spacing w:before="0" w:beforeAutospacing="0" w:after="0" w:afterAutospacing="0"/>
        <w:ind w:firstLine="709"/>
        <w:jc w:val="center"/>
        <w:rPr>
          <w:sz w:val="28"/>
          <w:szCs w:val="28"/>
        </w:rPr>
      </w:pPr>
    </w:p>
    <w:p w:rsidR="00614AF9" w:rsidRPr="00AE6579" w:rsidRDefault="00614AF9" w:rsidP="00B542DD">
      <w:pPr>
        <w:pStyle w:val="1"/>
        <w:spacing w:before="0" w:beforeAutospacing="0" w:after="0" w:afterAutospacing="0"/>
        <w:ind w:firstLine="709"/>
        <w:jc w:val="center"/>
        <w:rPr>
          <w:sz w:val="28"/>
          <w:szCs w:val="28"/>
        </w:rPr>
      </w:pPr>
    </w:p>
    <w:p w:rsidR="00614AF9" w:rsidRPr="00AE6579" w:rsidRDefault="00614AF9" w:rsidP="00B542DD">
      <w:pPr>
        <w:pStyle w:val="1"/>
        <w:spacing w:before="0" w:beforeAutospacing="0" w:after="0" w:afterAutospacing="0"/>
        <w:ind w:firstLine="709"/>
        <w:jc w:val="center"/>
        <w:rPr>
          <w:sz w:val="28"/>
          <w:szCs w:val="28"/>
        </w:rPr>
      </w:pPr>
    </w:p>
    <w:p w:rsidR="00614AF9" w:rsidRPr="00AE6579" w:rsidRDefault="00614AF9" w:rsidP="00B542DD">
      <w:pPr>
        <w:pStyle w:val="1"/>
        <w:spacing w:before="0" w:beforeAutospacing="0" w:after="0" w:afterAutospacing="0"/>
        <w:ind w:firstLine="709"/>
        <w:jc w:val="center"/>
        <w:rPr>
          <w:sz w:val="28"/>
          <w:szCs w:val="28"/>
        </w:rPr>
      </w:pPr>
    </w:p>
    <w:p w:rsidR="00614AF9" w:rsidRPr="00AE6579" w:rsidRDefault="00614AF9" w:rsidP="00B542DD">
      <w:pPr>
        <w:pStyle w:val="1"/>
        <w:spacing w:before="0" w:beforeAutospacing="0" w:after="0" w:afterAutospacing="0"/>
        <w:ind w:firstLine="709"/>
        <w:jc w:val="center"/>
        <w:rPr>
          <w:sz w:val="28"/>
          <w:szCs w:val="28"/>
        </w:rPr>
      </w:pPr>
    </w:p>
    <w:p w:rsidR="00614AF9" w:rsidRPr="00AE6579" w:rsidRDefault="00614AF9" w:rsidP="00B542DD">
      <w:pPr>
        <w:pStyle w:val="1"/>
        <w:spacing w:before="0" w:beforeAutospacing="0" w:after="0" w:afterAutospacing="0"/>
        <w:ind w:firstLine="709"/>
        <w:jc w:val="center"/>
        <w:rPr>
          <w:sz w:val="28"/>
          <w:szCs w:val="28"/>
        </w:rPr>
      </w:pPr>
    </w:p>
    <w:p w:rsidR="00614AF9" w:rsidRPr="00AE6579" w:rsidRDefault="00614AF9" w:rsidP="00B542DD">
      <w:pPr>
        <w:pStyle w:val="1"/>
        <w:spacing w:before="0" w:beforeAutospacing="0" w:after="0" w:afterAutospacing="0"/>
        <w:ind w:firstLine="709"/>
        <w:jc w:val="center"/>
        <w:rPr>
          <w:sz w:val="28"/>
          <w:szCs w:val="28"/>
        </w:rPr>
      </w:pPr>
    </w:p>
    <w:p w:rsidR="00614AF9" w:rsidRPr="00AE6579" w:rsidRDefault="00614AF9" w:rsidP="00B542DD">
      <w:pPr>
        <w:pStyle w:val="1"/>
        <w:spacing w:before="0" w:beforeAutospacing="0" w:after="0" w:afterAutospacing="0"/>
        <w:ind w:firstLine="709"/>
        <w:jc w:val="center"/>
        <w:rPr>
          <w:sz w:val="28"/>
          <w:szCs w:val="28"/>
        </w:rPr>
      </w:pPr>
    </w:p>
    <w:p w:rsidR="00614AF9" w:rsidRPr="00AE6579" w:rsidRDefault="00614AF9" w:rsidP="00B542DD">
      <w:pPr>
        <w:pStyle w:val="1"/>
        <w:spacing w:before="0" w:beforeAutospacing="0" w:after="0" w:afterAutospacing="0"/>
        <w:ind w:firstLine="709"/>
        <w:jc w:val="center"/>
        <w:rPr>
          <w:sz w:val="28"/>
          <w:szCs w:val="28"/>
        </w:rPr>
      </w:pPr>
    </w:p>
    <w:p w:rsidR="00614AF9" w:rsidRDefault="00614AF9" w:rsidP="00B542DD">
      <w:pPr>
        <w:pStyle w:val="1"/>
        <w:spacing w:before="0" w:beforeAutospacing="0" w:after="0" w:afterAutospacing="0"/>
        <w:ind w:firstLine="709"/>
        <w:jc w:val="center"/>
        <w:rPr>
          <w:sz w:val="28"/>
          <w:szCs w:val="28"/>
          <w:lang w:val="uk-UA"/>
        </w:rPr>
      </w:pPr>
    </w:p>
    <w:p w:rsidR="000E36E7" w:rsidRDefault="000E36E7" w:rsidP="00B542DD">
      <w:pPr>
        <w:pStyle w:val="1"/>
        <w:spacing w:before="0" w:beforeAutospacing="0" w:after="0" w:afterAutospacing="0"/>
        <w:ind w:firstLine="709"/>
        <w:jc w:val="center"/>
        <w:rPr>
          <w:sz w:val="28"/>
          <w:szCs w:val="28"/>
          <w:lang w:val="uk-UA"/>
        </w:rPr>
      </w:pPr>
    </w:p>
    <w:p w:rsidR="000E36E7" w:rsidRDefault="000E36E7" w:rsidP="00B542DD">
      <w:pPr>
        <w:pStyle w:val="1"/>
        <w:spacing w:before="0" w:beforeAutospacing="0" w:after="0" w:afterAutospacing="0"/>
        <w:ind w:firstLine="709"/>
        <w:jc w:val="center"/>
        <w:rPr>
          <w:sz w:val="28"/>
          <w:szCs w:val="28"/>
          <w:lang w:val="uk-UA"/>
        </w:rPr>
      </w:pPr>
    </w:p>
    <w:p w:rsidR="000E36E7" w:rsidRDefault="000E36E7" w:rsidP="00B542DD">
      <w:pPr>
        <w:pStyle w:val="1"/>
        <w:spacing w:before="0" w:beforeAutospacing="0" w:after="0" w:afterAutospacing="0"/>
        <w:ind w:firstLine="709"/>
        <w:jc w:val="center"/>
        <w:rPr>
          <w:sz w:val="28"/>
          <w:szCs w:val="28"/>
          <w:lang w:val="uk-UA"/>
        </w:rPr>
      </w:pPr>
    </w:p>
    <w:p w:rsidR="000E36E7" w:rsidRDefault="000E36E7" w:rsidP="00B542DD">
      <w:pPr>
        <w:pStyle w:val="1"/>
        <w:spacing w:before="0" w:beforeAutospacing="0" w:after="0" w:afterAutospacing="0"/>
        <w:ind w:firstLine="709"/>
        <w:jc w:val="center"/>
        <w:rPr>
          <w:sz w:val="28"/>
          <w:szCs w:val="28"/>
          <w:lang w:val="uk-UA"/>
        </w:rPr>
      </w:pPr>
    </w:p>
    <w:p w:rsidR="000E36E7" w:rsidRDefault="000E36E7" w:rsidP="00B542DD">
      <w:pPr>
        <w:pStyle w:val="1"/>
        <w:spacing w:before="0" w:beforeAutospacing="0" w:after="0" w:afterAutospacing="0"/>
        <w:ind w:firstLine="709"/>
        <w:jc w:val="center"/>
        <w:rPr>
          <w:sz w:val="28"/>
          <w:szCs w:val="28"/>
          <w:lang w:val="uk-UA"/>
        </w:rPr>
      </w:pPr>
    </w:p>
    <w:p w:rsidR="000E36E7" w:rsidRDefault="000E36E7" w:rsidP="00B542DD">
      <w:pPr>
        <w:pStyle w:val="1"/>
        <w:spacing w:before="0" w:beforeAutospacing="0" w:after="0" w:afterAutospacing="0"/>
        <w:ind w:firstLine="709"/>
        <w:jc w:val="center"/>
        <w:rPr>
          <w:sz w:val="28"/>
          <w:szCs w:val="28"/>
          <w:lang w:val="uk-UA"/>
        </w:rPr>
      </w:pPr>
    </w:p>
    <w:p w:rsidR="000E36E7" w:rsidRDefault="000E36E7" w:rsidP="00B542DD">
      <w:pPr>
        <w:pStyle w:val="1"/>
        <w:spacing w:before="0" w:beforeAutospacing="0" w:after="0" w:afterAutospacing="0"/>
        <w:ind w:firstLine="709"/>
        <w:jc w:val="center"/>
        <w:rPr>
          <w:sz w:val="28"/>
          <w:szCs w:val="28"/>
          <w:lang w:val="uk-UA"/>
        </w:rPr>
      </w:pPr>
    </w:p>
    <w:p w:rsidR="000E36E7" w:rsidRPr="000E36E7" w:rsidRDefault="000E36E7" w:rsidP="00B542DD">
      <w:pPr>
        <w:pStyle w:val="1"/>
        <w:spacing w:before="0" w:beforeAutospacing="0" w:after="0" w:afterAutospacing="0"/>
        <w:ind w:firstLine="709"/>
        <w:jc w:val="center"/>
        <w:rPr>
          <w:sz w:val="28"/>
          <w:szCs w:val="28"/>
          <w:lang w:val="uk-UA"/>
        </w:rPr>
      </w:pPr>
    </w:p>
    <w:p w:rsidR="00614AF9" w:rsidRPr="00AE6579" w:rsidRDefault="00614AF9" w:rsidP="00B542DD">
      <w:pPr>
        <w:pStyle w:val="1"/>
        <w:spacing w:before="0" w:beforeAutospacing="0" w:after="0" w:afterAutospacing="0"/>
        <w:ind w:firstLine="709"/>
        <w:jc w:val="center"/>
        <w:rPr>
          <w:sz w:val="28"/>
          <w:szCs w:val="28"/>
        </w:rPr>
      </w:pPr>
    </w:p>
    <w:p w:rsidR="00D225A0" w:rsidRPr="00AE6579" w:rsidRDefault="00D225A0" w:rsidP="00B542DD">
      <w:pPr>
        <w:pStyle w:val="1"/>
        <w:spacing w:before="0" w:beforeAutospacing="0" w:after="0" w:afterAutospacing="0"/>
        <w:ind w:firstLine="709"/>
        <w:jc w:val="center"/>
        <w:rPr>
          <w:sz w:val="28"/>
          <w:szCs w:val="28"/>
          <w:lang w:val="uk-UA"/>
        </w:rPr>
      </w:pPr>
    </w:p>
    <w:p w:rsidR="00037988" w:rsidRDefault="00037988">
      <w:pPr>
        <w:spacing w:after="0" w:line="240" w:lineRule="auto"/>
        <w:rPr>
          <w:rFonts w:ascii="Times New Roman" w:eastAsia="Times New Roman" w:hAnsi="Times New Roman"/>
          <w:b/>
          <w:bCs/>
          <w:kern w:val="36"/>
          <w:sz w:val="28"/>
          <w:szCs w:val="28"/>
          <w:lang w:val="uk-UA" w:eastAsia="ru-RU"/>
        </w:rPr>
      </w:pPr>
      <w:r>
        <w:rPr>
          <w:sz w:val="28"/>
          <w:szCs w:val="28"/>
          <w:lang w:val="uk-UA"/>
        </w:rPr>
        <w:br w:type="page"/>
      </w:r>
    </w:p>
    <w:p w:rsidR="002351E3" w:rsidRPr="00AE6579" w:rsidRDefault="002351E3" w:rsidP="00B542DD">
      <w:pPr>
        <w:pStyle w:val="1"/>
        <w:spacing w:before="0" w:beforeAutospacing="0" w:after="0" w:afterAutospacing="0"/>
        <w:ind w:firstLine="709"/>
        <w:jc w:val="center"/>
        <w:rPr>
          <w:sz w:val="28"/>
          <w:szCs w:val="28"/>
          <w:lang w:val="uk-UA"/>
        </w:rPr>
      </w:pPr>
      <w:r w:rsidRPr="00AE6579">
        <w:rPr>
          <w:sz w:val="28"/>
          <w:szCs w:val="28"/>
          <w:lang w:val="uk-UA"/>
        </w:rPr>
        <w:lastRenderedPageBreak/>
        <w:t xml:space="preserve">2 ЗМІСТ ПРАКТИЧНИХ ЗАНЯТЬ </w:t>
      </w:r>
    </w:p>
    <w:p w:rsidR="002351E3" w:rsidRPr="00AE6579" w:rsidRDefault="002351E3" w:rsidP="000E36E7">
      <w:pPr>
        <w:pStyle w:val="1"/>
        <w:spacing w:before="0" w:beforeAutospacing="0" w:after="0" w:afterAutospacing="0"/>
        <w:ind w:firstLine="709"/>
        <w:jc w:val="center"/>
        <w:rPr>
          <w:sz w:val="28"/>
          <w:szCs w:val="28"/>
          <w:lang w:val="uk-UA"/>
        </w:rPr>
      </w:pPr>
    </w:p>
    <w:p w:rsidR="00694825" w:rsidRPr="00AE6579" w:rsidRDefault="00694825" w:rsidP="00F468DD">
      <w:pPr>
        <w:spacing w:after="0" w:line="240" w:lineRule="auto"/>
        <w:jc w:val="center"/>
        <w:rPr>
          <w:rFonts w:ascii="Times New Roman" w:hAnsi="Times New Roman"/>
          <w:b/>
          <w:sz w:val="28"/>
          <w:szCs w:val="28"/>
          <w:lang w:val="uk-UA"/>
        </w:rPr>
      </w:pPr>
      <w:r w:rsidRPr="00AE6579">
        <w:rPr>
          <w:rFonts w:ascii="Times New Roman" w:hAnsi="Times New Roman"/>
          <w:b/>
          <w:sz w:val="28"/>
          <w:szCs w:val="28"/>
          <w:lang w:val="uk-UA"/>
        </w:rPr>
        <w:t xml:space="preserve">ТЕМА 1. </w:t>
      </w:r>
      <w:r w:rsidRPr="00AE6579">
        <w:rPr>
          <w:rFonts w:ascii="Times New Roman" w:hAnsi="Times New Roman"/>
          <w:b/>
          <w:caps/>
          <w:sz w:val="28"/>
          <w:szCs w:val="28"/>
          <w:lang w:val="uk-UA"/>
        </w:rPr>
        <w:t>Ринок фінансових послуг, його роль в економіці</w:t>
      </w:r>
    </w:p>
    <w:p w:rsidR="00694825" w:rsidRPr="00AE6579" w:rsidRDefault="00694825" w:rsidP="00694825">
      <w:pPr>
        <w:spacing w:after="0" w:line="336" w:lineRule="auto"/>
        <w:jc w:val="center"/>
        <w:rPr>
          <w:rFonts w:ascii="Times New Roman" w:hAnsi="Times New Roman"/>
          <w:sz w:val="16"/>
          <w:szCs w:val="16"/>
          <w:lang w:val="uk-UA" w:eastAsia="ru-RU"/>
        </w:rPr>
      </w:pPr>
    </w:p>
    <w:p w:rsidR="00694825" w:rsidRPr="00AE6579" w:rsidRDefault="00694825" w:rsidP="00694825">
      <w:pPr>
        <w:spacing w:after="0" w:line="336" w:lineRule="auto"/>
        <w:jc w:val="center"/>
        <w:rPr>
          <w:rFonts w:ascii="Times New Roman" w:hAnsi="Times New Roman"/>
          <w:i/>
          <w:sz w:val="28"/>
          <w:szCs w:val="28"/>
          <w:lang w:val="uk-UA" w:eastAsia="ru-RU"/>
        </w:rPr>
      </w:pPr>
      <w:r w:rsidRPr="00AE6579">
        <w:rPr>
          <w:rFonts w:ascii="Times New Roman" w:hAnsi="Times New Roman"/>
          <w:i/>
          <w:sz w:val="28"/>
          <w:szCs w:val="28"/>
          <w:lang w:val="uk-UA" w:eastAsia="ru-RU"/>
        </w:rPr>
        <w:t>План</w:t>
      </w:r>
    </w:p>
    <w:p w:rsidR="00694825" w:rsidRPr="00AE6579" w:rsidRDefault="00694825" w:rsidP="00694825">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 xml:space="preserve">1. </w:t>
      </w:r>
      <w:r w:rsidRPr="00AE6579">
        <w:rPr>
          <w:rFonts w:ascii="Times New Roman" w:hAnsi="Times New Roman"/>
          <w:sz w:val="28"/>
          <w:szCs w:val="28"/>
        </w:rPr>
        <w:t>Сутність, принципи та функції ринку фінансових послуг</w:t>
      </w:r>
      <w:r w:rsidRPr="00AE6579">
        <w:rPr>
          <w:rFonts w:ascii="Times New Roman" w:hAnsi="Times New Roman"/>
          <w:sz w:val="28"/>
          <w:szCs w:val="28"/>
          <w:lang w:val="uk-UA"/>
        </w:rPr>
        <w:t>.</w:t>
      </w:r>
    </w:p>
    <w:p w:rsidR="00694825" w:rsidRPr="00AE6579" w:rsidRDefault="00694825" w:rsidP="00694825">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 xml:space="preserve">2. </w:t>
      </w:r>
      <w:r w:rsidRPr="00AE6579">
        <w:rPr>
          <w:rFonts w:ascii="Times New Roman" w:hAnsi="Times New Roman"/>
          <w:sz w:val="28"/>
          <w:szCs w:val="28"/>
        </w:rPr>
        <w:t>Поняття послуги та її специфічні ознаки</w:t>
      </w:r>
      <w:r w:rsidRPr="00AE6579">
        <w:rPr>
          <w:rFonts w:ascii="Times New Roman" w:hAnsi="Times New Roman"/>
          <w:sz w:val="28"/>
          <w:szCs w:val="28"/>
          <w:lang w:val="uk-UA"/>
        </w:rPr>
        <w:t>.</w:t>
      </w:r>
    </w:p>
    <w:p w:rsidR="00AC12EC" w:rsidRPr="00AE6579" w:rsidRDefault="00AC12EC" w:rsidP="005E7873">
      <w:pPr>
        <w:spacing w:after="0" w:line="240" w:lineRule="auto"/>
        <w:ind w:firstLine="709"/>
        <w:jc w:val="both"/>
        <w:rPr>
          <w:rFonts w:ascii="Times New Roman" w:hAnsi="Times New Roman"/>
          <w:sz w:val="28"/>
          <w:szCs w:val="28"/>
          <w:lang w:val="uk-UA"/>
        </w:rPr>
      </w:pPr>
    </w:p>
    <w:p w:rsidR="00AC12EC" w:rsidRPr="00AE6579" w:rsidRDefault="00AC12EC" w:rsidP="003612DA">
      <w:pPr>
        <w:spacing w:after="0" w:line="240" w:lineRule="auto"/>
        <w:jc w:val="center"/>
        <w:rPr>
          <w:rFonts w:ascii="Times New Roman" w:hAnsi="Times New Roman"/>
          <w:b/>
          <w:bCs/>
          <w:sz w:val="28"/>
          <w:szCs w:val="28"/>
          <w:lang w:val="uk-UA"/>
        </w:rPr>
      </w:pPr>
      <w:r w:rsidRPr="00AE6579">
        <w:rPr>
          <w:rFonts w:ascii="Times New Roman" w:hAnsi="Times New Roman"/>
          <w:b/>
          <w:bCs/>
          <w:sz w:val="28"/>
          <w:szCs w:val="28"/>
          <w:lang w:val="uk-UA"/>
        </w:rPr>
        <w:t>Основні терміни і поняття</w:t>
      </w:r>
    </w:p>
    <w:p w:rsidR="008B6640" w:rsidRPr="00AE6579" w:rsidRDefault="008B6640" w:rsidP="008B6640">
      <w:pPr>
        <w:spacing w:after="0" w:line="240" w:lineRule="auto"/>
        <w:ind w:firstLine="720"/>
        <w:jc w:val="both"/>
        <w:rPr>
          <w:rFonts w:ascii="Times New Roman" w:hAnsi="Times New Roman"/>
          <w:i/>
          <w:sz w:val="28"/>
          <w:szCs w:val="28"/>
          <w:lang w:val="uk-UA"/>
        </w:rPr>
      </w:pPr>
      <w:r w:rsidRPr="00AE6579">
        <w:rPr>
          <w:rFonts w:ascii="Times New Roman" w:hAnsi="Times New Roman"/>
          <w:i/>
          <w:sz w:val="28"/>
          <w:szCs w:val="28"/>
          <w:lang w:val="uk-UA"/>
        </w:rPr>
        <w:t xml:space="preserve">Послуги, ринок фiнансових послуг, фiнансовi установи, фiнансовi активи, фiнансовi iнститути, фiнансовi iнструменти, фiнансовi операцiї. </w:t>
      </w:r>
    </w:p>
    <w:p w:rsidR="00AC12EC" w:rsidRPr="00AE6579" w:rsidRDefault="00AC12EC" w:rsidP="005E7873">
      <w:pPr>
        <w:spacing w:after="0" w:line="240" w:lineRule="auto"/>
        <w:ind w:firstLine="708"/>
        <w:jc w:val="both"/>
        <w:rPr>
          <w:rFonts w:ascii="Times New Roman" w:hAnsi="Times New Roman"/>
          <w:i/>
          <w:sz w:val="28"/>
          <w:lang w:val="uk-UA"/>
        </w:rPr>
      </w:pPr>
    </w:p>
    <w:p w:rsidR="00EF569F" w:rsidRPr="00AE6579" w:rsidRDefault="00EF569F" w:rsidP="003612DA">
      <w:pPr>
        <w:widowControl w:val="0"/>
        <w:autoSpaceDE w:val="0"/>
        <w:autoSpaceDN w:val="0"/>
        <w:spacing w:after="0" w:line="240" w:lineRule="auto"/>
        <w:jc w:val="center"/>
        <w:rPr>
          <w:rFonts w:ascii="Times New Roman" w:hAnsi="Times New Roman"/>
          <w:b/>
          <w:sz w:val="28"/>
          <w:szCs w:val="28"/>
          <w:lang w:val="uk-UA" w:eastAsia="uk-UA" w:bidi="uk-UA"/>
        </w:rPr>
      </w:pPr>
      <w:r w:rsidRPr="00AE6579">
        <w:rPr>
          <w:rFonts w:ascii="Times New Roman" w:hAnsi="Times New Roman"/>
          <w:b/>
          <w:sz w:val="28"/>
          <w:szCs w:val="28"/>
          <w:lang w:val="uk-UA" w:eastAsia="uk-UA" w:bidi="uk-UA"/>
        </w:rPr>
        <w:t>Основні теоретичні положення</w:t>
      </w:r>
    </w:p>
    <w:p w:rsidR="0094206D" w:rsidRPr="00AE6579" w:rsidRDefault="00EF569F" w:rsidP="0094206D">
      <w:pPr>
        <w:spacing w:after="0" w:line="240" w:lineRule="auto"/>
        <w:ind w:firstLine="720"/>
        <w:jc w:val="both"/>
        <w:rPr>
          <w:rFonts w:ascii="Times New Roman" w:hAnsi="Times New Roman"/>
          <w:bCs/>
          <w:sz w:val="28"/>
          <w:szCs w:val="28"/>
          <w:lang w:val="uk-UA"/>
        </w:rPr>
      </w:pPr>
      <w:r w:rsidRPr="00AE6579">
        <w:rPr>
          <w:rFonts w:ascii="Times New Roman" w:hAnsi="Times New Roman"/>
          <w:sz w:val="28"/>
          <w:szCs w:val="28"/>
          <w:lang w:val="uk-UA"/>
        </w:rPr>
        <w:t xml:space="preserve">Результатом опрацювання </w:t>
      </w:r>
      <w:r w:rsidRPr="00AE6579">
        <w:rPr>
          <w:rFonts w:ascii="Times New Roman" w:hAnsi="Times New Roman"/>
          <w:i/>
          <w:sz w:val="28"/>
          <w:szCs w:val="28"/>
          <w:lang w:val="uk-UA"/>
        </w:rPr>
        <w:t>першого питання</w:t>
      </w:r>
      <w:r w:rsidRPr="00AE6579">
        <w:rPr>
          <w:rFonts w:ascii="Times New Roman" w:hAnsi="Times New Roman"/>
          <w:sz w:val="28"/>
          <w:szCs w:val="28"/>
          <w:lang w:val="uk-UA"/>
        </w:rPr>
        <w:t xml:space="preserve"> має бути ознайомлення з</w:t>
      </w:r>
      <w:r w:rsidR="0094148C" w:rsidRPr="00AE6579">
        <w:rPr>
          <w:rFonts w:ascii="Times New Roman" w:hAnsi="Times New Roman"/>
          <w:sz w:val="28"/>
          <w:szCs w:val="28"/>
          <w:lang w:val="uk-UA"/>
        </w:rPr>
        <w:t xml:space="preserve"> визначенням</w:t>
      </w:r>
      <w:r w:rsidR="00F42E20" w:rsidRPr="00AE6579">
        <w:rPr>
          <w:rFonts w:ascii="Times New Roman" w:hAnsi="Times New Roman"/>
          <w:sz w:val="28"/>
          <w:szCs w:val="28"/>
          <w:lang w:val="uk-UA"/>
        </w:rPr>
        <w:t xml:space="preserve">поняття «ринок фінансових послуг» </w:t>
      </w:r>
      <w:r w:rsidR="0094206D" w:rsidRPr="00AE6579">
        <w:rPr>
          <w:rFonts w:ascii="Times New Roman" w:hAnsi="Times New Roman"/>
          <w:bCs/>
          <w:sz w:val="28"/>
          <w:szCs w:val="28"/>
          <w:lang w:val="uk-UA"/>
        </w:rPr>
        <w:t>як системи, яка включає розгалужену мережу спеціалізованих фінансових інститутів, які охоплюють відповідний сектор фінансового ринку, мають певні взаємозв’язки та взаємовідносини, нормативно-правове забезпечення і реалізують спільну мету щодо нагромадження, розподілу й переразподілу фінансових ресурсів, що визначає ефективність функціонування національної економіки</w:t>
      </w:r>
      <w:r w:rsidR="00E215FF" w:rsidRPr="00AE6579">
        <w:rPr>
          <w:rFonts w:ascii="Times New Roman" w:hAnsi="Times New Roman"/>
          <w:sz w:val="28"/>
          <w:szCs w:val="28"/>
          <w:lang w:val="uk-UA"/>
        </w:rPr>
        <w:t xml:space="preserve">. </w:t>
      </w:r>
      <w:r w:rsidR="0094206D" w:rsidRPr="00AE6579">
        <w:rPr>
          <w:rFonts w:ascii="Times New Roman" w:hAnsi="Times New Roman"/>
          <w:bCs/>
          <w:sz w:val="28"/>
          <w:szCs w:val="28"/>
          <w:lang w:val="uk-UA"/>
        </w:rPr>
        <w:t>Підсистемами ринку фінансових послуг виступають фінансові послуги на фондовому, кредитному, інвестиційному, валютному, обліковому та інших ринках, послуги у сфері різних видів страхування, з хеджування  ризиків тощо</w:t>
      </w:r>
      <w:r w:rsidR="00E215FF" w:rsidRPr="00AE6579">
        <w:rPr>
          <w:rFonts w:ascii="Times New Roman" w:hAnsi="Times New Roman"/>
          <w:iCs/>
          <w:sz w:val="28"/>
          <w:szCs w:val="28"/>
          <w:lang w:val="uk-UA"/>
        </w:rPr>
        <w:t>.</w:t>
      </w:r>
      <w:r w:rsidR="0094206D" w:rsidRPr="00AE6579">
        <w:rPr>
          <w:rFonts w:ascii="Times New Roman" w:hAnsi="Times New Roman"/>
          <w:bCs/>
          <w:iCs/>
          <w:sz w:val="28"/>
          <w:szCs w:val="28"/>
          <w:lang w:val="uk-UA"/>
        </w:rPr>
        <w:t xml:space="preserve">Елементами системи є </w:t>
      </w:r>
      <w:r w:rsidR="0094206D" w:rsidRPr="00AE6579">
        <w:rPr>
          <w:rFonts w:ascii="Times New Roman" w:hAnsi="Times New Roman"/>
          <w:bCs/>
          <w:sz w:val="28"/>
          <w:szCs w:val="28"/>
          <w:lang w:val="uk-UA"/>
        </w:rPr>
        <w:t>окремі спеціалізовані фінансові інститути (комерційні банки, кредитні спілки, ломбарди, лізингові компанії, довірчі товариства, страхові компанії, установи накопичувального пенсійного забезпечення, інвестиційні фонди і компанії та інші юридичні особи, виключним видом діяльності яких є надання фінансових послуг); фінансові активи (кошти, цінні папери, боргові зобов’язання та вимоги боргу, що не віднесені до цінних паперів тощо); суб’єкти господарювання, що є споживачами фінансових послуг; певні усталені зв’язки між учасниками ринку фінансових послуг тощо.</w:t>
      </w:r>
    </w:p>
    <w:p w:rsidR="005E7873" w:rsidRPr="00AE6579" w:rsidRDefault="00EF569F" w:rsidP="00634711">
      <w:pPr>
        <w:pStyle w:val="af0"/>
        <w:spacing w:before="0" w:beforeAutospacing="0" w:after="0" w:afterAutospacing="0"/>
        <w:ind w:firstLine="709"/>
        <w:jc w:val="both"/>
        <w:rPr>
          <w:sz w:val="28"/>
          <w:szCs w:val="28"/>
        </w:rPr>
      </w:pPr>
      <w:r w:rsidRPr="00AE6579">
        <w:rPr>
          <w:sz w:val="28"/>
          <w:szCs w:val="28"/>
          <w:lang w:bidi="uk-UA"/>
        </w:rPr>
        <w:t xml:space="preserve">Для розкриття </w:t>
      </w:r>
      <w:r w:rsidRPr="00AE6579">
        <w:rPr>
          <w:i/>
          <w:sz w:val="28"/>
          <w:szCs w:val="28"/>
          <w:lang w:bidi="uk-UA"/>
        </w:rPr>
        <w:t>другого питання</w:t>
      </w:r>
      <w:r w:rsidRPr="00AE6579">
        <w:rPr>
          <w:sz w:val="28"/>
          <w:szCs w:val="28"/>
          <w:lang w:bidi="uk-UA"/>
        </w:rPr>
        <w:t xml:space="preserve"> необхідно розглянути </w:t>
      </w:r>
      <w:r w:rsidR="00955852" w:rsidRPr="00AE6579">
        <w:rPr>
          <w:sz w:val="28"/>
          <w:szCs w:val="28"/>
        </w:rPr>
        <w:t>характерні відмітні риси послуги, а саме: нематеріальність; невіддільність від виробника; обов'язковість контакту з клієнтом; незбережність; різнорідність; послуга не існує до її надання.  Існує кілька класифікацій фінансових послуг: в залежності від юридичного статусу клієнтів; в залежності від характеру і частоти надання; в залежності від того, на якому етапі роботи з клієнтом виявляється послуга. Суб'єктами фінансового ринку є: фізичні особи; юридичні особи; фінансові посередники, які отримують для управління гроші клієнтів і повинні, виконуючи правила й вимоги банківського та інвестиційного менеджменту, одержати дохід у розмірі, що дозволяє задовольнити вимоги клієнтів, та мати норму прибутку, середню для цього виду діяльності. </w:t>
      </w:r>
    </w:p>
    <w:p w:rsidR="00F468DD" w:rsidRDefault="00F468DD" w:rsidP="00955852">
      <w:pPr>
        <w:widowControl w:val="0"/>
        <w:spacing w:after="0" w:line="240" w:lineRule="auto"/>
        <w:jc w:val="center"/>
        <w:rPr>
          <w:rFonts w:ascii="Times New Roman" w:hAnsi="Times New Roman"/>
          <w:b/>
          <w:sz w:val="28"/>
          <w:szCs w:val="28"/>
          <w:lang w:val="uk-UA"/>
        </w:rPr>
      </w:pPr>
    </w:p>
    <w:p w:rsidR="00F468DD" w:rsidRDefault="00F468DD" w:rsidP="00955852">
      <w:pPr>
        <w:widowControl w:val="0"/>
        <w:spacing w:after="0" w:line="240" w:lineRule="auto"/>
        <w:jc w:val="center"/>
        <w:rPr>
          <w:rFonts w:ascii="Times New Roman" w:hAnsi="Times New Roman"/>
          <w:b/>
          <w:sz w:val="28"/>
          <w:szCs w:val="28"/>
          <w:lang w:val="uk-UA"/>
        </w:rPr>
      </w:pPr>
    </w:p>
    <w:p w:rsidR="00F468DD" w:rsidRDefault="00F468DD" w:rsidP="00955852">
      <w:pPr>
        <w:widowControl w:val="0"/>
        <w:spacing w:after="0" w:line="240" w:lineRule="auto"/>
        <w:jc w:val="center"/>
        <w:rPr>
          <w:rFonts w:ascii="Times New Roman" w:hAnsi="Times New Roman"/>
          <w:b/>
          <w:sz w:val="28"/>
          <w:szCs w:val="28"/>
          <w:lang w:val="uk-UA"/>
        </w:rPr>
      </w:pPr>
    </w:p>
    <w:p w:rsidR="00EF569F" w:rsidRPr="00AE6579" w:rsidRDefault="00EF569F" w:rsidP="00955852">
      <w:pPr>
        <w:widowControl w:val="0"/>
        <w:spacing w:after="0" w:line="240" w:lineRule="auto"/>
        <w:jc w:val="center"/>
        <w:rPr>
          <w:rFonts w:ascii="Times New Roman" w:hAnsi="Times New Roman"/>
          <w:b/>
          <w:sz w:val="28"/>
          <w:szCs w:val="28"/>
          <w:lang w:val="uk-UA"/>
        </w:rPr>
      </w:pPr>
      <w:r w:rsidRPr="00AE6579">
        <w:rPr>
          <w:rFonts w:ascii="Times New Roman" w:hAnsi="Times New Roman"/>
          <w:b/>
          <w:sz w:val="28"/>
          <w:szCs w:val="28"/>
          <w:lang w:val="uk-UA"/>
        </w:rPr>
        <w:lastRenderedPageBreak/>
        <w:t>Теми доповідей:</w:t>
      </w:r>
    </w:p>
    <w:p w:rsidR="00D06D35" w:rsidRPr="00AE6579" w:rsidRDefault="00D82CA5" w:rsidP="00E469E0">
      <w:pPr>
        <w:pStyle w:val="af0"/>
        <w:numPr>
          <w:ilvl w:val="0"/>
          <w:numId w:val="14"/>
        </w:numPr>
        <w:tabs>
          <w:tab w:val="left" w:pos="709"/>
        </w:tabs>
        <w:spacing w:before="0" w:beforeAutospacing="0" w:after="0" w:afterAutospacing="0"/>
        <w:jc w:val="both"/>
        <w:rPr>
          <w:sz w:val="28"/>
          <w:szCs w:val="28"/>
        </w:rPr>
      </w:pPr>
      <w:r w:rsidRPr="00AE6579">
        <w:rPr>
          <w:sz w:val="28"/>
        </w:rPr>
        <w:t xml:space="preserve">Роль ринку фінансових послуг в економіці </w:t>
      </w:r>
      <w:r w:rsidRPr="00AE6579">
        <w:rPr>
          <w:spacing w:val="-2"/>
          <w:sz w:val="28"/>
        </w:rPr>
        <w:t>держави</w:t>
      </w:r>
      <w:r w:rsidR="008A2F6F" w:rsidRPr="00AE6579">
        <w:rPr>
          <w:sz w:val="28"/>
          <w:szCs w:val="28"/>
        </w:rPr>
        <w:t>.</w:t>
      </w:r>
    </w:p>
    <w:p w:rsidR="00D06D35" w:rsidRPr="00AE6579" w:rsidRDefault="00D82CA5" w:rsidP="00E469E0">
      <w:pPr>
        <w:pStyle w:val="af0"/>
        <w:numPr>
          <w:ilvl w:val="0"/>
          <w:numId w:val="14"/>
        </w:numPr>
        <w:tabs>
          <w:tab w:val="left" w:pos="709"/>
        </w:tabs>
        <w:spacing w:before="0" w:beforeAutospacing="0" w:after="0" w:afterAutospacing="0"/>
        <w:jc w:val="both"/>
        <w:rPr>
          <w:sz w:val="28"/>
          <w:szCs w:val="28"/>
        </w:rPr>
      </w:pPr>
      <w:r w:rsidRPr="00AE6579">
        <w:rPr>
          <w:sz w:val="28"/>
        </w:rPr>
        <w:t>Основні положення нормативного документа, що визначає загальні правові засади у сфері надання фінансових послуг в Україні</w:t>
      </w:r>
      <w:r w:rsidR="00D06D35" w:rsidRPr="00AE6579">
        <w:rPr>
          <w:sz w:val="28"/>
          <w:szCs w:val="28"/>
        </w:rPr>
        <w:t>.</w:t>
      </w:r>
    </w:p>
    <w:p w:rsidR="00D06D35" w:rsidRPr="00AE6579" w:rsidRDefault="00D82CA5" w:rsidP="00E469E0">
      <w:pPr>
        <w:pStyle w:val="af0"/>
        <w:numPr>
          <w:ilvl w:val="0"/>
          <w:numId w:val="14"/>
        </w:numPr>
        <w:tabs>
          <w:tab w:val="left" w:pos="709"/>
        </w:tabs>
        <w:spacing w:before="0" w:beforeAutospacing="0" w:after="0" w:afterAutospacing="0"/>
        <w:jc w:val="both"/>
        <w:rPr>
          <w:sz w:val="28"/>
          <w:szCs w:val="28"/>
        </w:rPr>
      </w:pPr>
      <w:r w:rsidRPr="00AE6579">
        <w:rPr>
          <w:spacing w:val="-2"/>
          <w:sz w:val="28"/>
        </w:rPr>
        <w:t>Інституційні</w:t>
      </w:r>
      <w:r w:rsidRPr="00AE6579">
        <w:rPr>
          <w:sz w:val="28"/>
        </w:rPr>
        <w:tab/>
      </w:r>
      <w:r w:rsidRPr="00AE6579">
        <w:rPr>
          <w:spacing w:val="-2"/>
          <w:sz w:val="28"/>
        </w:rPr>
        <w:t>одиниці,</w:t>
      </w:r>
      <w:r w:rsidRPr="00AE6579">
        <w:rPr>
          <w:sz w:val="28"/>
        </w:rPr>
        <w:tab/>
      </w:r>
      <w:r w:rsidRPr="00AE6579">
        <w:rPr>
          <w:spacing w:val="-6"/>
          <w:sz w:val="28"/>
        </w:rPr>
        <w:t xml:space="preserve">які </w:t>
      </w:r>
      <w:r w:rsidRPr="00AE6579">
        <w:rPr>
          <w:sz w:val="28"/>
        </w:rPr>
        <w:t>спеціалізуються на фінансових послугах</w:t>
      </w:r>
      <w:r w:rsidR="00D06D35" w:rsidRPr="00AE6579">
        <w:rPr>
          <w:sz w:val="28"/>
          <w:szCs w:val="28"/>
        </w:rPr>
        <w:t>.</w:t>
      </w:r>
    </w:p>
    <w:p w:rsidR="00D06D35" w:rsidRPr="00AE6579" w:rsidRDefault="00D82CA5" w:rsidP="00E469E0">
      <w:pPr>
        <w:pStyle w:val="a5"/>
        <w:numPr>
          <w:ilvl w:val="0"/>
          <w:numId w:val="14"/>
        </w:numPr>
        <w:tabs>
          <w:tab w:val="left" w:pos="709"/>
        </w:tabs>
        <w:spacing w:after="0" w:line="240" w:lineRule="auto"/>
        <w:jc w:val="both"/>
        <w:rPr>
          <w:rFonts w:ascii="Times New Roman" w:hAnsi="Times New Roman"/>
          <w:sz w:val="28"/>
          <w:szCs w:val="28"/>
          <w:lang w:val="uk-UA"/>
        </w:rPr>
      </w:pPr>
      <w:r w:rsidRPr="00AE6579">
        <w:rPr>
          <w:rFonts w:ascii="Times New Roman" w:hAnsi="Times New Roman"/>
          <w:sz w:val="28"/>
          <w:lang w:val="uk-UA"/>
        </w:rPr>
        <w:t>Н</w:t>
      </w:r>
      <w:r w:rsidRPr="00AE6579">
        <w:rPr>
          <w:rFonts w:ascii="Times New Roman" w:hAnsi="Times New Roman"/>
          <w:sz w:val="28"/>
        </w:rPr>
        <w:t>аданняфінансовихпослугнаринкуфінансових послуг суб'єктами господарювання, які за своїм правовим статусом не є фінансовими установами</w:t>
      </w:r>
      <w:r w:rsidR="00D06D35" w:rsidRPr="00AE6579">
        <w:rPr>
          <w:rFonts w:ascii="Times New Roman" w:hAnsi="Times New Roman"/>
          <w:sz w:val="28"/>
          <w:szCs w:val="28"/>
          <w:lang w:val="uk-UA"/>
        </w:rPr>
        <w:t>.</w:t>
      </w:r>
    </w:p>
    <w:p w:rsidR="005E7873" w:rsidRPr="00AE6579" w:rsidRDefault="005E7873" w:rsidP="00EF569F">
      <w:pPr>
        <w:widowControl w:val="0"/>
        <w:autoSpaceDE w:val="0"/>
        <w:autoSpaceDN w:val="0"/>
        <w:spacing w:after="0" w:line="240" w:lineRule="auto"/>
        <w:ind w:firstLine="709"/>
        <w:jc w:val="center"/>
        <w:rPr>
          <w:rFonts w:ascii="Times New Roman" w:hAnsi="Times New Roman"/>
          <w:b/>
          <w:sz w:val="28"/>
          <w:szCs w:val="28"/>
          <w:lang w:val="uk-UA"/>
        </w:rPr>
      </w:pPr>
    </w:p>
    <w:p w:rsidR="00EF569F" w:rsidRPr="00AE6579" w:rsidRDefault="00EF569F" w:rsidP="003612DA">
      <w:pPr>
        <w:widowControl w:val="0"/>
        <w:autoSpaceDE w:val="0"/>
        <w:autoSpaceDN w:val="0"/>
        <w:spacing w:after="0" w:line="240" w:lineRule="auto"/>
        <w:jc w:val="center"/>
        <w:rPr>
          <w:rFonts w:ascii="Times New Roman" w:hAnsi="Times New Roman"/>
          <w:b/>
          <w:sz w:val="28"/>
          <w:szCs w:val="28"/>
          <w:lang w:val="uk-UA"/>
        </w:rPr>
      </w:pPr>
      <w:r w:rsidRPr="00AE6579">
        <w:rPr>
          <w:rFonts w:ascii="Times New Roman" w:hAnsi="Times New Roman"/>
          <w:b/>
          <w:sz w:val="28"/>
          <w:szCs w:val="28"/>
          <w:lang w:val="uk-UA"/>
        </w:rPr>
        <w:t>Контрольні запитання:</w:t>
      </w:r>
    </w:p>
    <w:p w:rsidR="000E0FAD" w:rsidRPr="00AE6579" w:rsidRDefault="000E0FAD" w:rsidP="00E469E0">
      <w:pPr>
        <w:pStyle w:val="a5"/>
        <w:widowControl w:val="0"/>
        <w:numPr>
          <w:ilvl w:val="0"/>
          <w:numId w:val="15"/>
        </w:numPr>
        <w:tabs>
          <w:tab w:val="left" w:pos="851"/>
          <w:tab w:val="left" w:pos="1134"/>
        </w:tabs>
        <w:autoSpaceDE w:val="0"/>
        <w:autoSpaceDN w:val="0"/>
        <w:spacing w:before="3" w:after="0" w:line="264" w:lineRule="auto"/>
        <w:ind w:left="993" w:right="31" w:hanging="284"/>
        <w:contextualSpacing w:val="0"/>
        <w:jc w:val="both"/>
        <w:rPr>
          <w:rFonts w:ascii="Times New Roman" w:hAnsi="Times New Roman"/>
          <w:sz w:val="28"/>
        </w:rPr>
      </w:pPr>
      <w:r w:rsidRPr="00AE6579">
        <w:rPr>
          <w:rFonts w:ascii="Times New Roman" w:hAnsi="Times New Roman"/>
          <w:sz w:val="28"/>
        </w:rPr>
        <w:t>Назвіть основні завдання фінансових посередників на ринку фінансових послуг.</w:t>
      </w:r>
    </w:p>
    <w:p w:rsidR="000E0FAD" w:rsidRPr="00AE6579" w:rsidRDefault="000E0FAD" w:rsidP="00E469E0">
      <w:pPr>
        <w:pStyle w:val="a5"/>
        <w:widowControl w:val="0"/>
        <w:numPr>
          <w:ilvl w:val="0"/>
          <w:numId w:val="15"/>
        </w:numPr>
        <w:tabs>
          <w:tab w:val="left" w:pos="851"/>
          <w:tab w:val="left" w:pos="1134"/>
        </w:tabs>
        <w:autoSpaceDE w:val="0"/>
        <w:autoSpaceDN w:val="0"/>
        <w:spacing w:after="0" w:line="264" w:lineRule="auto"/>
        <w:ind w:left="993" w:right="31" w:hanging="284"/>
        <w:contextualSpacing w:val="0"/>
        <w:jc w:val="both"/>
        <w:rPr>
          <w:rFonts w:ascii="Times New Roman" w:hAnsi="Times New Roman"/>
          <w:sz w:val="28"/>
        </w:rPr>
      </w:pPr>
      <w:r w:rsidRPr="00AE6579">
        <w:rPr>
          <w:rFonts w:ascii="Times New Roman" w:hAnsi="Times New Roman"/>
          <w:sz w:val="28"/>
        </w:rPr>
        <w:t>Дайте визначення понять «фінансова послуга», «ринок фінансових послуг».</w:t>
      </w:r>
    </w:p>
    <w:p w:rsidR="000E0FAD" w:rsidRPr="00AE6579" w:rsidRDefault="000E0FAD" w:rsidP="00E469E0">
      <w:pPr>
        <w:pStyle w:val="a5"/>
        <w:widowControl w:val="0"/>
        <w:numPr>
          <w:ilvl w:val="0"/>
          <w:numId w:val="15"/>
        </w:numPr>
        <w:tabs>
          <w:tab w:val="left" w:pos="851"/>
          <w:tab w:val="left" w:pos="1134"/>
        </w:tabs>
        <w:autoSpaceDE w:val="0"/>
        <w:autoSpaceDN w:val="0"/>
        <w:spacing w:after="0" w:line="240" w:lineRule="auto"/>
        <w:ind w:left="993" w:right="31" w:hanging="284"/>
        <w:contextualSpacing w:val="0"/>
        <w:rPr>
          <w:rFonts w:ascii="Times New Roman" w:hAnsi="Times New Roman"/>
          <w:sz w:val="28"/>
        </w:rPr>
      </w:pPr>
      <w:r w:rsidRPr="00AE6579">
        <w:rPr>
          <w:rFonts w:ascii="Times New Roman" w:hAnsi="Times New Roman"/>
          <w:sz w:val="28"/>
        </w:rPr>
        <w:t>Назвітьосновніознакифінансової</w:t>
      </w:r>
      <w:r w:rsidRPr="00AE6579">
        <w:rPr>
          <w:rFonts w:ascii="Times New Roman" w:hAnsi="Times New Roman"/>
          <w:spacing w:val="-2"/>
          <w:sz w:val="28"/>
        </w:rPr>
        <w:t>послуги.</w:t>
      </w:r>
    </w:p>
    <w:p w:rsidR="000E0FAD" w:rsidRPr="00AE6579" w:rsidRDefault="000E0FAD" w:rsidP="00E469E0">
      <w:pPr>
        <w:pStyle w:val="a5"/>
        <w:widowControl w:val="0"/>
        <w:numPr>
          <w:ilvl w:val="0"/>
          <w:numId w:val="15"/>
        </w:numPr>
        <w:tabs>
          <w:tab w:val="left" w:pos="851"/>
          <w:tab w:val="left" w:pos="1134"/>
        </w:tabs>
        <w:autoSpaceDE w:val="0"/>
        <w:autoSpaceDN w:val="0"/>
        <w:spacing w:before="31" w:after="0" w:line="240" w:lineRule="auto"/>
        <w:ind w:left="993" w:right="31" w:hanging="284"/>
        <w:contextualSpacing w:val="0"/>
        <w:jc w:val="both"/>
        <w:rPr>
          <w:rFonts w:ascii="Times New Roman" w:hAnsi="Times New Roman"/>
          <w:sz w:val="28"/>
        </w:rPr>
      </w:pPr>
      <w:r w:rsidRPr="00AE6579">
        <w:rPr>
          <w:rFonts w:ascii="Times New Roman" w:hAnsi="Times New Roman"/>
          <w:spacing w:val="-8"/>
          <w:sz w:val="28"/>
        </w:rPr>
        <w:t>Дайтевизначенняпоняття«фінансовіактиви»таназвітьїхвиди.</w:t>
      </w:r>
    </w:p>
    <w:p w:rsidR="000E0FAD" w:rsidRPr="00AE6579" w:rsidRDefault="000E0FAD" w:rsidP="00E469E0">
      <w:pPr>
        <w:pStyle w:val="a5"/>
        <w:widowControl w:val="0"/>
        <w:numPr>
          <w:ilvl w:val="0"/>
          <w:numId w:val="15"/>
        </w:numPr>
        <w:tabs>
          <w:tab w:val="left" w:pos="851"/>
          <w:tab w:val="left" w:pos="1134"/>
        </w:tabs>
        <w:autoSpaceDE w:val="0"/>
        <w:autoSpaceDN w:val="0"/>
        <w:spacing w:before="33" w:after="0" w:line="240" w:lineRule="auto"/>
        <w:ind w:left="993" w:right="31" w:hanging="284"/>
        <w:contextualSpacing w:val="0"/>
        <w:jc w:val="both"/>
        <w:rPr>
          <w:rFonts w:ascii="Times New Roman" w:hAnsi="Times New Roman"/>
          <w:sz w:val="28"/>
        </w:rPr>
      </w:pPr>
      <w:r w:rsidRPr="00AE6579">
        <w:rPr>
          <w:rFonts w:ascii="Times New Roman" w:hAnsi="Times New Roman"/>
          <w:sz w:val="28"/>
        </w:rPr>
        <w:t>Якіпослугивважаються</w:t>
      </w:r>
      <w:r w:rsidRPr="00AE6579">
        <w:rPr>
          <w:rFonts w:ascii="Times New Roman" w:hAnsi="Times New Roman"/>
          <w:spacing w:val="-2"/>
          <w:sz w:val="28"/>
        </w:rPr>
        <w:t>фінансовими?</w:t>
      </w:r>
    </w:p>
    <w:p w:rsidR="000E0FAD" w:rsidRPr="00AE6579" w:rsidRDefault="000E0FAD" w:rsidP="00E469E0">
      <w:pPr>
        <w:pStyle w:val="a5"/>
        <w:widowControl w:val="0"/>
        <w:numPr>
          <w:ilvl w:val="0"/>
          <w:numId w:val="15"/>
        </w:numPr>
        <w:tabs>
          <w:tab w:val="left" w:pos="851"/>
          <w:tab w:val="left" w:pos="1134"/>
        </w:tabs>
        <w:autoSpaceDE w:val="0"/>
        <w:autoSpaceDN w:val="0"/>
        <w:spacing w:before="31" w:after="0" w:line="240" w:lineRule="auto"/>
        <w:ind w:left="993" w:right="31" w:hanging="284"/>
        <w:contextualSpacing w:val="0"/>
        <w:jc w:val="both"/>
        <w:rPr>
          <w:rFonts w:ascii="Times New Roman" w:hAnsi="Times New Roman"/>
          <w:sz w:val="28"/>
        </w:rPr>
      </w:pPr>
      <w:r w:rsidRPr="00AE6579">
        <w:rPr>
          <w:rFonts w:ascii="Times New Roman" w:hAnsi="Times New Roman"/>
          <w:sz w:val="28"/>
        </w:rPr>
        <w:t>Назвітьфункціїринкуфінансових</w:t>
      </w:r>
      <w:r w:rsidRPr="00AE6579">
        <w:rPr>
          <w:rFonts w:ascii="Times New Roman" w:hAnsi="Times New Roman"/>
          <w:spacing w:val="-2"/>
          <w:sz w:val="28"/>
        </w:rPr>
        <w:t>послуг.</w:t>
      </w:r>
    </w:p>
    <w:p w:rsidR="000E0FAD" w:rsidRPr="00AE6579" w:rsidRDefault="000E0FAD" w:rsidP="00E469E0">
      <w:pPr>
        <w:pStyle w:val="a5"/>
        <w:widowControl w:val="0"/>
        <w:numPr>
          <w:ilvl w:val="0"/>
          <w:numId w:val="15"/>
        </w:numPr>
        <w:tabs>
          <w:tab w:val="left" w:pos="851"/>
          <w:tab w:val="left" w:pos="1134"/>
        </w:tabs>
        <w:autoSpaceDE w:val="0"/>
        <w:autoSpaceDN w:val="0"/>
        <w:spacing w:before="33" w:after="0" w:line="240" w:lineRule="auto"/>
        <w:ind w:left="993" w:right="31" w:hanging="284"/>
        <w:contextualSpacing w:val="0"/>
        <w:jc w:val="both"/>
        <w:rPr>
          <w:rFonts w:ascii="Times New Roman" w:hAnsi="Times New Roman"/>
          <w:sz w:val="28"/>
        </w:rPr>
      </w:pPr>
      <w:r w:rsidRPr="00AE6579">
        <w:rPr>
          <w:rFonts w:ascii="Times New Roman" w:hAnsi="Times New Roman"/>
          <w:spacing w:val="-8"/>
          <w:sz w:val="28"/>
        </w:rPr>
        <w:t>Схарактеризуйтеосновнікласифікаційніознакифінансовихпослуг.</w:t>
      </w:r>
    </w:p>
    <w:p w:rsidR="000E0FAD" w:rsidRPr="00AE6579" w:rsidRDefault="000E0FAD" w:rsidP="00E469E0">
      <w:pPr>
        <w:pStyle w:val="a5"/>
        <w:widowControl w:val="0"/>
        <w:numPr>
          <w:ilvl w:val="0"/>
          <w:numId w:val="15"/>
        </w:numPr>
        <w:tabs>
          <w:tab w:val="left" w:pos="851"/>
          <w:tab w:val="left" w:pos="1134"/>
        </w:tabs>
        <w:autoSpaceDE w:val="0"/>
        <w:autoSpaceDN w:val="0"/>
        <w:spacing w:before="32" w:after="0" w:line="240" w:lineRule="auto"/>
        <w:ind w:left="993" w:right="31" w:hanging="284"/>
        <w:contextualSpacing w:val="0"/>
        <w:jc w:val="both"/>
        <w:rPr>
          <w:rFonts w:ascii="Times New Roman" w:hAnsi="Times New Roman"/>
          <w:sz w:val="28"/>
        </w:rPr>
      </w:pPr>
      <w:r w:rsidRPr="00AE6579">
        <w:rPr>
          <w:rFonts w:ascii="Times New Roman" w:hAnsi="Times New Roman"/>
          <w:sz w:val="28"/>
        </w:rPr>
        <w:t>Назвітьосновніознакиринкуфінансових</w:t>
      </w:r>
      <w:r w:rsidRPr="00AE6579">
        <w:rPr>
          <w:rFonts w:ascii="Times New Roman" w:hAnsi="Times New Roman"/>
          <w:spacing w:val="-2"/>
          <w:sz w:val="28"/>
        </w:rPr>
        <w:t>послуг.</w:t>
      </w:r>
    </w:p>
    <w:p w:rsidR="000E0FAD" w:rsidRPr="00AE6579" w:rsidRDefault="000E0FAD" w:rsidP="00E469E0">
      <w:pPr>
        <w:pStyle w:val="a5"/>
        <w:widowControl w:val="0"/>
        <w:numPr>
          <w:ilvl w:val="0"/>
          <w:numId w:val="15"/>
        </w:numPr>
        <w:tabs>
          <w:tab w:val="left" w:pos="851"/>
          <w:tab w:val="left" w:pos="1134"/>
        </w:tabs>
        <w:autoSpaceDE w:val="0"/>
        <w:autoSpaceDN w:val="0"/>
        <w:spacing w:before="33" w:after="0" w:line="240" w:lineRule="auto"/>
        <w:ind w:left="993" w:right="31" w:hanging="284"/>
        <w:contextualSpacing w:val="0"/>
        <w:jc w:val="both"/>
        <w:rPr>
          <w:rFonts w:ascii="Times New Roman" w:hAnsi="Times New Roman"/>
          <w:sz w:val="28"/>
        </w:rPr>
      </w:pPr>
      <w:r w:rsidRPr="00AE6579">
        <w:rPr>
          <w:rFonts w:ascii="Times New Roman" w:hAnsi="Times New Roman"/>
          <w:sz w:val="28"/>
        </w:rPr>
        <w:t>Pозкрийтеознакисегментаціїринкуфінансових</w:t>
      </w:r>
      <w:r w:rsidRPr="00AE6579">
        <w:rPr>
          <w:rFonts w:ascii="Times New Roman" w:hAnsi="Times New Roman"/>
          <w:spacing w:val="-2"/>
          <w:sz w:val="28"/>
        </w:rPr>
        <w:t>послуг.</w:t>
      </w:r>
    </w:p>
    <w:p w:rsidR="00D82CA5" w:rsidRPr="00AE6579" w:rsidRDefault="000E0FAD" w:rsidP="00E469E0">
      <w:pPr>
        <w:pStyle w:val="a5"/>
        <w:widowControl w:val="0"/>
        <w:numPr>
          <w:ilvl w:val="0"/>
          <w:numId w:val="15"/>
        </w:numPr>
        <w:tabs>
          <w:tab w:val="left" w:pos="851"/>
          <w:tab w:val="left" w:pos="1134"/>
          <w:tab w:val="left" w:pos="2644"/>
          <w:tab w:val="left" w:pos="4809"/>
          <w:tab w:val="left" w:pos="6479"/>
          <w:tab w:val="left" w:pos="7651"/>
          <w:tab w:val="left" w:pos="8289"/>
        </w:tabs>
        <w:autoSpaceDE w:val="0"/>
        <w:autoSpaceDN w:val="0"/>
        <w:spacing w:after="0" w:line="264" w:lineRule="auto"/>
        <w:ind w:left="993" w:right="31" w:hanging="284"/>
        <w:contextualSpacing w:val="0"/>
        <w:jc w:val="both"/>
        <w:rPr>
          <w:rFonts w:ascii="Times New Roman" w:hAnsi="Times New Roman"/>
          <w:sz w:val="28"/>
        </w:rPr>
      </w:pPr>
      <w:r w:rsidRPr="00AE6579">
        <w:rPr>
          <w:rFonts w:ascii="Times New Roman" w:hAnsi="Times New Roman"/>
          <w:spacing w:val="-2"/>
          <w:sz w:val="28"/>
        </w:rPr>
        <w:t>Дайте</w:t>
      </w:r>
      <w:r w:rsidRPr="00AE6579">
        <w:rPr>
          <w:rFonts w:ascii="Times New Roman" w:hAnsi="Times New Roman"/>
          <w:sz w:val="28"/>
        </w:rPr>
        <w:tab/>
      </w:r>
      <w:r w:rsidRPr="00AE6579">
        <w:rPr>
          <w:rFonts w:ascii="Times New Roman" w:hAnsi="Times New Roman"/>
          <w:spacing w:val="-2"/>
          <w:sz w:val="28"/>
        </w:rPr>
        <w:t>характеристику</w:t>
      </w:r>
      <w:r w:rsidRPr="00AE6579">
        <w:rPr>
          <w:rFonts w:ascii="Times New Roman" w:hAnsi="Times New Roman"/>
          <w:sz w:val="28"/>
        </w:rPr>
        <w:tab/>
      </w:r>
      <w:r w:rsidRPr="00AE6579">
        <w:rPr>
          <w:rFonts w:ascii="Times New Roman" w:hAnsi="Times New Roman"/>
          <w:spacing w:val="-2"/>
          <w:sz w:val="28"/>
        </w:rPr>
        <w:t>фінансових</w:t>
      </w:r>
      <w:r w:rsidRPr="00AE6579">
        <w:rPr>
          <w:rFonts w:ascii="Times New Roman" w:hAnsi="Times New Roman"/>
          <w:sz w:val="28"/>
        </w:rPr>
        <w:tab/>
      </w:r>
    </w:p>
    <w:p w:rsidR="000E0FAD" w:rsidRPr="00AE6579" w:rsidRDefault="000E0FAD" w:rsidP="00D82CA5">
      <w:pPr>
        <w:widowControl w:val="0"/>
        <w:tabs>
          <w:tab w:val="left" w:pos="851"/>
          <w:tab w:val="left" w:pos="1134"/>
          <w:tab w:val="left" w:pos="2644"/>
          <w:tab w:val="left" w:pos="4809"/>
          <w:tab w:val="left" w:pos="6479"/>
          <w:tab w:val="left" w:pos="7651"/>
          <w:tab w:val="left" w:pos="8289"/>
        </w:tabs>
        <w:autoSpaceDE w:val="0"/>
        <w:autoSpaceDN w:val="0"/>
        <w:spacing w:after="0" w:line="264" w:lineRule="auto"/>
        <w:ind w:left="709" w:right="31"/>
        <w:jc w:val="both"/>
        <w:rPr>
          <w:rFonts w:ascii="Times New Roman" w:hAnsi="Times New Roman"/>
          <w:sz w:val="28"/>
        </w:rPr>
      </w:pPr>
      <w:r w:rsidRPr="00AE6579">
        <w:rPr>
          <w:rFonts w:ascii="Times New Roman" w:hAnsi="Times New Roman"/>
          <w:spacing w:val="-2"/>
          <w:sz w:val="28"/>
        </w:rPr>
        <w:t>послуг,</w:t>
      </w:r>
      <w:r w:rsidRPr="00AE6579">
        <w:rPr>
          <w:rFonts w:ascii="Times New Roman" w:hAnsi="Times New Roman"/>
          <w:sz w:val="28"/>
        </w:rPr>
        <w:tab/>
      </w:r>
      <w:r w:rsidRPr="00AE6579">
        <w:rPr>
          <w:rFonts w:ascii="Times New Roman" w:hAnsi="Times New Roman"/>
          <w:spacing w:val="-4"/>
          <w:sz w:val="28"/>
        </w:rPr>
        <w:t>які</w:t>
      </w:r>
      <w:r w:rsidRPr="00AE6579">
        <w:rPr>
          <w:rFonts w:ascii="Times New Roman" w:hAnsi="Times New Roman"/>
          <w:sz w:val="28"/>
        </w:rPr>
        <w:tab/>
      </w:r>
      <w:r w:rsidRPr="00AE6579">
        <w:rPr>
          <w:rFonts w:ascii="Times New Roman" w:hAnsi="Times New Roman"/>
          <w:spacing w:val="-2"/>
          <w:sz w:val="28"/>
        </w:rPr>
        <w:t xml:space="preserve">надають </w:t>
      </w:r>
      <w:r w:rsidRPr="00AE6579">
        <w:rPr>
          <w:rFonts w:ascii="Times New Roman" w:hAnsi="Times New Roman"/>
          <w:sz w:val="28"/>
        </w:rPr>
        <w:t>фінансові посередники на кредитному ринку.</w:t>
      </w:r>
    </w:p>
    <w:p w:rsidR="000E0FAD" w:rsidRPr="00AE6579" w:rsidRDefault="000E0FAD" w:rsidP="00E469E0">
      <w:pPr>
        <w:pStyle w:val="a5"/>
        <w:widowControl w:val="0"/>
        <w:numPr>
          <w:ilvl w:val="0"/>
          <w:numId w:val="15"/>
        </w:numPr>
        <w:tabs>
          <w:tab w:val="left" w:pos="851"/>
          <w:tab w:val="left" w:pos="1134"/>
        </w:tabs>
        <w:autoSpaceDE w:val="0"/>
        <w:autoSpaceDN w:val="0"/>
        <w:spacing w:after="0" w:line="264" w:lineRule="auto"/>
        <w:ind w:left="993" w:right="31" w:hanging="284"/>
        <w:contextualSpacing w:val="0"/>
        <w:jc w:val="both"/>
        <w:rPr>
          <w:rFonts w:ascii="Times New Roman" w:hAnsi="Times New Roman"/>
          <w:sz w:val="28"/>
        </w:rPr>
      </w:pPr>
      <w:r w:rsidRPr="00AE6579">
        <w:rPr>
          <w:rFonts w:ascii="Times New Roman" w:hAnsi="Times New Roman"/>
          <w:sz w:val="28"/>
        </w:rPr>
        <w:t>Схарактеризуйтефінансовіпослуги,котрінадаютьфінансові посередники на страховому і валютному ринках.</w:t>
      </w:r>
    </w:p>
    <w:p w:rsidR="000E0FAD" w:rsidRPr="00AE6579" w:rsidRDefault="000E0FAD" w:rsidP="00E469E0">
      <w:pPr>
        <w:pStyle w:val="a5"/>
        <w:widowControl w:val="0"/>
        <w:numPr>
          <w:ilvl w:val="0"/>
          <w:numId w:val="15"/>
        </w:numPr>
        <w:tabs>
          <w:tab w:val="left" w:pos="851"/>
          <w:tab w:val="left" w:pos="1134"/>
        </w:tabs>
        <w:autoSpaceDE w:val="0"/>
        <w:autoSpaceDN w:val="0"/>
        <w:spacing w:after="0" w:line="264" w:lineRule="auto"/>
        <w:ind w:left="993" w:right="31" w:hanging="284"/>
        <w:contextualSpacing w:val="0"/>
        <w:jc w:val="both"/>
        <w:rPr>
          <w:rFonts w:ascii="Times New Roman" w:hAnsi="Times New Roman"/>
          <w:sz w:val="28"/>
        </w:rPr>
      </w:pPr>
      <w:r w:rsidRPr="00AE6579">
        <w:rPr>
          <w:rFonts w:ascii="Times New Roman" w:hAnsi="Times New Roman"/>
          <w:sz w:val="28"/>
        </w:rPr>
        <w:t>Pозкрийтеосновніположеннянаданняфінансовихпослугна ринку грошей та цінних паперів.</w:t>
      </w:r>
    </w:p>
    <w:p w:rsidR="000E0FAD" w:rsidRPr="00AE6579" w:rsidRDefault="000E0FAD" w:rsidP="00E469E0">
      <w:pPr>
        <w:pStyle w:val="a5"/>
        <w:widowControl w:val="0"/>
        <w:numPr>
          <w:ilvl w:val="0"/>
          <w:numId w:val="15"/>
        </w:numPr>
        <w:tabs>
          <w:tab w:val="left" w:pos="851"/>
          <w:tab w:val="left" w:pos="1134"/>
        </w:tabs>
        <w:autoSpaceDE w:val="0"/>
        <w:autoSpaceDN w:val="0"/>
        <w:spacing w:after="0" w:line="240" w:lineRule="auto"/>
        <w:ind w:left="993" w:right="31" w:hanging="284"/>
        <w:contextualSpacing w:val="0"/>
        <w:jc w:val="both"/>
        <w:rPr>
          <w:rFonts w:ascii="Times New Roman" w:hAnsi="Times New Roman"/>
          <w:sz w:val="28"/>
        </w:rPr>
      </w:pPr>
      <w:r w:rsidRPr="00AE6579">
        <w:rPr>
          <w:rFonts w:ascii="Times New Roman" w:hAnsi="Times New Roman"/>
          <w:sz w:val="28"/>
        </w:rPr>
        <w:t>Визначтефункціїфінансових</w:t>
      </w:r>
      <w:r w:rsidRPr="00AE6579">
        <w:rPr>
          <w:rFonts w:ascii="Times New Roman" w:hAnsi="Times New Roman"/>
          <w:spacing w:val="-2"/>
          <w:sz w:val="28"/>
        </w:rPr>
        <w:t>посередників.</w:t>
      </w:r>
    </w:p>
    <w:p w:rsidR="000E0FAD" w:rsidRPr="00AE6579" w:rsidRDefault="000E0FAD" w:rsidP="00E469E0">
      <w:pPr>
        <w:pStyle w:val="a5"/>
        <w:widowControl w:val="0"/>
        <w:numPr>
          <w:ilvl w:val="0"/>
          <w:numId w:val="15"/>
        </w:numPr>
        <w:tabs>
          <w:tab w:val="left" w:pos="851"/>
          <w:tab w:val="left" w:pos="1134"/>
        </w:tabs>
        <w:autoSpaceDE w:val="0"/>
        <w:autoSpaceDN w:val="0"/>
        <w:spacing w:before="32" w:after="0" w:line="264" w:lineRule="auto"/>
        <w:ind w:left="993" w:right="31" w:hanging="284"/>
        <w:contextualSpacing w:val="0"/>
        <w:jc w:val="both"/>
        <w:rPr>
          <w:rFonts w:ascii="Times New Roman" w:hAnsi="Times New Roman"/>
          <w:sz w:val="28"/>
        </w:rPr>
      </w:pPr>
      <w:r w:rsidRPr="00AE6579">
        <w:rPr>
          <w:rFonts w:ascii="Times New Roman" w:hAnsi="Times New Roman"/>
          <w:sz w:val="28"/>
        </w:rPr>
        <w:t xml:space="preserve">Яку роль на ринку фінансових послуг відіграють саморегулівні </w:t>
      </w:r>
      <w:r w:rsidRPr="00AE6579">
        <w:rPr>
          <w:rFonts w:ascii="Times New Roman" w:hAnsi="Times New Roman"/>
          <w:spacing w:val="-2"/>
          <w:sz w:val="28"/>
        </w:rPr>
        <w:t>організації?</w:t>
      </w:r>
    </w:p>
    <w:p w:rsidR="000E0FAD" w:rsidRPr="00AE6579" w:rsidRDefault="000E0FAD" w:rsidP="00E469E0">
      <w:pPr>
        <w:pStyle w:val="a5"/>
        <w:numPr>
          <w:ilvl w:val="0"/>
          <w:numId w:val="15"/>
        </w:numPr>
        <w:tabs>
          <w:tab w:val="left" w:pos="851"/>
          <w:tab w:val="left" w:pos="1134"/>
        </w:tabs>
        <w:spacing w:after="0" w:line="240" w:lineRule="auto"/>
        <w:ind w:left="993" w:right="31" w:hanging="284"/>
        <w:jc w:val="both"/>
        <w:rPr>
          <w:rFonts w:ascii="Times New Roman" w:hAnsi="Times New Roman"/>
          <w:sz w:val="28"/>
          <w:szCs w:val="28"/>
          <w:lang w:val="uk-UA"/>
        </w:rPr>
      </w:pPr>
      <w:r w:rsidRPr="00AE6579">
        <w:rPr>
          <w:rFonts w:ascii="Times New Roman" w:hAnsi="Times New Roman"/>
          <w:sz w:val="28"/>
        </w:rPr>
        <w:t>Назвітьпрямихучасниківринкуфінансових</w:t>
      </w:r>
      <w:r w:rsidRPr="00AE6579">
        <w:rPr>
          <w:rFonts w:ascii="Times New Roman" w:hAnsi="Times New Roman"/>
          <w:spacing w:val="-2"/>
          <w:sz w:val="28"/>
        </w:rPr>
        <w:t>послуг</w:t>
      </w:r>
    </w:p>
    <w:p w:rsidR="00E2036E" w:rsidRPr="00AE6579" w:rsidRDefault="00E2036E" w:rsidP="0003027E">
      <w:pPr>
        <w:tabs>
          <w:tab w:val="left" w:pos="5655"/>
        </w:tabs>
        <w:spacing w:after="0" w:line="240" w:lineRule="auto"/>
        <w:ind w:firstLine="709"/>
        <w:jc w:val="both"/>
        <w:rPr>
          <w:rFonts w:ascii="Times New Roman" w:hAnsi="Times New Roman"/>
          <w:b/>
          <w:sz w:val="28"/>
          <w:szCs w:val="28"/>
          <w:lang w:val="uk-UA"/>
        </w:rPr>
      </w:pPr>
    </w:p>
    <w:p w:rsidR="00EF569F" w:rsidRPr="00AE6579" w:rsidRDefault="00EF569F" w:rsidP="003612DA">
      <w:pPr>
        <w:widowControl w:val="0"/>
        <w:autoSpaceDE w:val="0"/>
        <w:autoSpaceDN w:val="0"/>
        <w:spacing w:after="0" w:line="240" w:lineRule="auto"/>
        <w:jc w:val="center"/>
        <w:rPr>
          <w:rFonts w:ascii="Times New Roman" w:hAnsi="Times New Roman"/>
          <w:b/>
          <w:sz w:val="28"/>
          <w:szCs w:val="28"/>
          <w:lang w:val="uk-UA"/>
        </w:rPr>
      </w:pPr>
      <w:r w:rsidRPr="00AE6579">
        <w:rPr>
          <w:rFonts w:ascii="Times New Roman" w:hAnsi="Times New Roman"/>
          <w:b/>
          <w:sz w:val="28"/>
          <w:szCs w:val="28"/>
          <w:lang w:val="uk-UA"/>
        </w:rPr>
        <w:t>Тестові завдання для перевірки знань</w:t>
      </w:r>
    </w:p>
    <w:p w:rsidR="008B6640" w:rsidRPr="00AE6579" w:rsidRDefault="008B6640" w:rsidP="008B6640">
      <w:pPr>
        <w:spacing w:after="0" w:line="240" w:lineRule="auto"/>
        <w:ind w:firstLine="720"/>
        <w:jc w:val="both"/>
        <w:rPr>
          <w:rFonts w:ascii="Times New Roman" w:hAnsi="Times New Roman"/>
          <w:b/>
          <w:sz w:val="28"/>
          <w:szCs w:val="28"/>
          <w:lang w:val="uk-UA"/>
        </w:rPr>
      </w:pPr>
      <w:r w:rsidRPr="00AE6579">
        <w:rPr>
          <w:rFonts w:ascii="Times New Roman" w:hAnsi="Times New Roman"/>
          <w:b/>
          <w:sz w:val="28"/>
          <w:szCs w:val="28"/>
          <w:lang w:val="uk-UA"/>
        </w:rPr>
        <w:t>1. Операцiї з фiнансовими активами, що здiйснюються в iнтересах третiх осiб за власний рахунок чи за рахунок цих осiб з метою отримання прибутку або збереження реальної вартостi фiнансових активiв – це:</w:t>
      </w:r>
    </w:p>
    <w:p w:rsidR="008B6640" w:rsidRPr="00AE6579" w:rsidRDefault="008B6640" w:rsidP="008B6640">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а) фiнансовi операцiї;</w:t>
      </w:r>
    </w:p>
    <w:p w:rsidR="008B6640" w:rsidRPr="00AE6579" w:rsidRDefault="008B6640" w:rsidP="008B6640">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б) фiнансовi послуги;</w:t>
      </w:r>
    </w:p>
    <w:p w:rsidR="008B6640" w:rsidRPr="00AE6579" w:rsidRDefault="008B6640" w:rsidP="008B6640">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в) допомiжнi операцiї;</w:t>
      </w:r>
    </w:p>
    <w:p w:rsidR="008B6640" w:rsidRPr="00AE6579" w:rsidRDefault="008B6640" w:rsidP="008B6640">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г) супутнi послуги.</w:t>
      </w:r>
    </w:p>
    <w:p w:rsidR="008B6640" w:rsidRPr="00AE6579" w:rsidRDefault="008B6640" w:rsidP="00A84ACF">
      <w:pPr>
        <w:spacing w:after="0" w:line="240" w:lineRule="auto"/>
        <w:ind w:firstLine="709"/>
        <w:jc w:val="both"/>
        <w:rPr>
          <w:rFonts w:ascii="Times New Roman" w:hAnsi="Times New Roman"/>
          <w:b/>
          <w:sz w:val="28"/>
          <w:szCs w:val="28"/>
          <w:lang w:val="uk-UA"/>
        </w:rPr>
      </w:pPr>
      <w:r w:rsidRPr="00AE6579">
        <w:rPr>
          <w:rFonts w:ascii="Times New Roman" w:hAnsi="Times New Roman"/>
          <w:b/>
          <w:sz w:val="28"/>
          <w:szCs w:val="28"/>
          <w:lang w:val="uk-UA"/>
        </w:rPr>
        <w:t>2. Залучення, зберiгання, видача, управлiння, купiвля, продаж та iншi дiї з фiнансовими активами - це:</w:t>
      </w:r>
    </w:p>
    <w:p w:rsidR="008B6640" w:rsidRPr="00AE6579" w:rsidRDefault="008B6640"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lastRenderedPageBreak/>
        <w:t>а) фiнансовi операцiї;</w:t>
      </w:r>
    </w:p>
    <w:p w:rsidR="008B6640" w:rsidRPr="00AE6579" w:rsidRDefault="008B6640"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б) фiнансовi послуги;</w:t>
      </w:r>
    </w:p>
    <w:p w:rsidR="008B6640" w:rsidRPr="00AE6579" w:rsidRDefault="008B6640"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в) допомiжнi операцiї;</w:t>
      </w:r>
    </w:p>
    <w:p w:rsidR="008B6640" w:rsidRPr="00AE6579" w:rsidRDefault="008B6640"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г) супутнi послуги</w:t>
      </w:r>
    </w:p>
    <w:p w:rsidR="008B6640" w:rsidRPr="00AE6579" w:rsidRDefault="008B6640" w:rsidP="00A84ACF">
      <w:pPr>
        <w:spacing w:after="0" w:line="240" w:lineRule="auto"/>
        <w:ind w:firstLine="709"/>
        <w:jc w:val="both"/>
        <w:rPr>
          <w:rFonts w:ascii="Times New Roman" w:hAnsi="Times New Roman"/>
          <w:b/>
          <w:sz w:val="28"/>
          <w:szCs w:val="28"/>
          <w:lang w:val="uk-UA"/>
        </w:rPr>
      </w:pPr>
      <w:r w:rsidRPr="00AE6579">
        <w:rPr>
          <w:rFonts w:ascii="Times New Roman" w:hAnsi="Times New Roman"/>
          <w:b/>
          <w:sz w:val="28"/>
          <w:szCs w:val="28"/>
          <w:lang w:val="uk-UA"/>
        </w:rPr>
        <w:t>3.Учасниками ринку фiнансових послуг є:</w:t>
      </w:r>
    </w:p>
    <w:p w:rsidR="008B6640" w:rsidRPr="00AE6579" w:rsidRDefault="008B6640"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а) юридичнi особи, якi мають право надавати фiнансовi послуги ;</w:t>
      </w:r>
    </w:p>
    <w:p w:rsidR="008B6640" w:rsidRPr="00AE6579" w:rsidRDefault="008B6640"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б) фiзичнi особи, якi мають право надавати фiнансовi послуги ;</w:t>
      </w:r>
    </w:p>
    <w:p w:rsidR="008B6640" w:rsidRPr="00AE6579" w:rsidRDefault="008B6640"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в) споживачi фiнансових послуг;</w:t>
      </w:r>
    </w:p>
    <w:p w:rsidR="008B6640" w:rsidRPr="00AE6579" w:rsidRDefault="008B6640"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г) всi вiдповiдi вiрнi.</w:t>
      </w:r>
    </w:p>
    <w:p w:rsidR="008B6640" w:rsidRPr="00AE6579" w:rsidRDefault="008B6640" w:rsidP="00A84ACF">
      <w:pPr>
        <w:spacing w:after="0" w:line="240" w:lineRule="auto"/>
        <w:ind w:firstLine="709"/>
        <w:jc w:val="both"/>
        <w:rPr>
          <w:rFonts w:ascii="Times New Roman" w:hAnsi="Times New Roman"/>
          <w:b/>
          <w:sz w:val="28"/>
          <w:szCs w:val="28"/>
          <w:lang w:val="uk-UA"/>
        </w:rPr>
      </w:pPr>
      <w:r w:rsidRPr="00AE6579">
        <w:rPr>
          <w:rFonts w:ascii="Times New Roman" w:hAnsi="Times New Roman"/>
          <w:b/>
          <w:sz w:val="28"/>
          <w:szCs w:val="28"/>
          <w:lang w:val="uk-UA"/>
        </w:rPr>
        <w:t>4. Нацiональна комiсiя з цiнних паперiв та фондового ринку пiдпорядкована:</w:t>
      </w:r>
    </w:p>
    <w:p w:rsidR="008B6640" w:rsidRPr="00AE6579" w:rsidRDefault="008B6640"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а) Верховнiй Радi України;</w:t>
      </w:r>
    </w:p>
    <w:p w:rsidR="008B6640" w:rsidRPr="00AE6579" w:rsidRDefault="008B6640"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б) Кабiнету Мiнiстрiв України;</w:t>
      </w:r>
    </w:p>
    <w:p w:rsidR="008B6640" w:rsidRPr="00AE6579" w:rsidRDefault="008B6640"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в) Президенту України;</w:t>
      </w:r>
    </w:p>
    <w:p w:rsidR="008B6640" w:rsidRPr="00AE6579" w:rsidRDefault="008B6640"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г) Кабiнету Мiнiстрiв України та Президенту України</w:t>
      </w:r>
    </w:p>
    <w:p w:rsidR="008B6640" w:rsidRPr="00AE6579" w:rsidRDefault="008B6640" w:rsidP="00A84ACF">
      <w:pPr>
        <w:spacing w:after="0" w:line="240" w:lineRule="auto"/>
        <w:ind w:firstLine="709"/>
        <w:jc w:val="both"/>
        <w:rPr>
          <w:rFonts w:ascii="Times New Roman" w:hAnsi="Times New Roman"/>
          <w:b/>
          <w:sz w:val="28"/>
          <w:szCs w:val="28"/>
          <w:lang w:val="uk-UA"/>
        </w:rPr>
      </w:pPr>
      <w:r w:rsidRPr="00AE6579">
        <w:rPr>
          <w:rFonts w:ascii="Times New Roman" w:hAnsi="Times New Roman"/>
          <w:b/>
          <w:sz w:val="28"/>
          <w:szCs w:val="28"/>
          <w:lang w:val="uk-UA"/>
        </w:rPr>
        <w:t>5. Основною функцiєю Нацiонального банку України є:</w:t>
      </w:r>
    </w:p>
    <w:p w:rsidR="008B6640" w:rsidRPr="00AE6579" w:rsidRDefault="008B6640"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а) сприяння дотриманню стабiльностi банкiвської системи України;</w:t>
      </w:r>
    </w:p>
    <w:p w:rsidR="008B6640" w:rsidRPr="00AE6579" w:rsidRDefault="008B6640"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б) забезпечення стабiльностi грошової одиницi України;</w:t>
      </w:r>
    </w:p>
    <w:p w:rsidR="008B6640" w:rsidRPr="00AE6579" w:rsidRDefault="008B6640"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в) представництво iнтересiв України в мiжнародних банках та iнших мiжнародних кредитних установах;</w:t>
      </w:r>
    </w:p>
    <w:p w:rsidR="008B6640" w:rsidRPr="00AE6579" w:rsidRDefault="008B6640"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г)забезпечення цiнової стабiльностi</w:t>
      </w:r>
    </w:p>
    <w:p w:rsidR="008B6640" w:rsidRPr="00AE6579" w:rsidRDefault="008B6640" w:rsidP="00A84ACF">
      <w:pPr>
        <w:spacing w:after="0" w:line="240" w:lineRule="auto"/>
        <w:ind w:firstLine="709"/>
        <w:jc w:val="both"/>
        <w:rPr>
          <w:rFonts w:ascii="Times New Roman" w:hAnsi="Times New Roman"/>
          <w:b/>
          <w:sz w:val="28"/>
          <w:szCs w:val="28"/>
          <w:lang w:val="uk-UA"/>
        </w:rPr>
      </w:pPr>
      <w:r w:rsidRPr="00AE6579">
        <w:rPr>
          <w:rFonts w:ascii="Times New Roman" w:hAnsi="Times New Roman"/>
          <w:b/>
          <w:sz w:val="28"/>
          <w:szCs w:val="28"/>
          <w:lang w:val="uk-UA"/>
        </w:rPr>
        <w:t>6. Виробництво й споживання фiнансових послуг збiгаються у:</w:t>
      </w:r>
    </w:p>
    <w:p w:rsidR="008B6640" w:rsidRPr="00AE6579" w:rsidRDefault="008B6640"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а) у збалансуваннi попиту i пропозицiї;</w:t>
      </w:r>
    </w:p>
    <w:p w:rsidR="008B6640" w:rsidRPr="00AE6579" w:rsidRDefault="008B6640"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б) у часi i просторi;</w:t>
      </w:r>
    </w:p>
    <w:p w:rsidR="008B6640" w:rsidRPr="00AE6579" w:rsidRDefault="008B6640"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в) у потребах на цi послуги;</w:t>
      </w:r>
    </w:p>
    <w:p w:rsidR="008B6640" w:rsidRPr="00AE6579" w:rsidRDefault="008B6640"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г) вiрної вiдповiдi не має.</w:t>
      </w:r>
    </w:p>
    <w:p w:rsidR="00EF569F" w:rsidRPr="00AE6579" w:rsidRDefault="00EF569F" w:rsidP="00634711">
      <w:pPr>
        <w:pStyle w:val="1"/>
        <w:spacing w:before="0" w:beforeAutospacing="0" w:after="0" w:afterAutospacing="0"/>
        <w:rPr>
          <w:sz w:val="28"/>
          <w:szCs w:val="28"/>
          <w:lang w:val="uk-UA"/>
        </w:rPr>
      </w:pPr>
    </w:p>
    <w:p w:rsidR="00F468DD" w:rsidRDefault="00F468DD" w:rsidP="00694825">
      <w:pPr>
        <w:pStyle w:val="a5"/>
        <w:tabs>
          <w:tab w:val="left" w:pos="993"/>
        </w:tabs>
        <w:spacing w:after="0" w:line="240" w:lineRule="auto"/>
        <w:ind w:left="0"/>
        <w:jc w:val="center"/>
        <w:rPr>
          <w:rFonts w:ascii="Times New Roman" w:hAnsi="Times New Roman"/>
          <w:b/>
          <w:sz w:val="28"/>
          <w:szCs w:val="28"/>
          <w:lang w:val="uk-UA"/>
        </w:rPr>
      </w:pPr>
    </w:p>
    <w:p w:rsidR="00694825" w:rsidRPr="00AE6579" w:rsidRDefault="00694825" w:rsidP="00694825">
      <w:pPr>
        <w:pStyle w:val="a5"/>
        <w:tabs>
          <w:tab w:val="left" w:pos="993"/>
        </w:tabs>
        <w:spacing w:after="0" w:line="240" w:lineRule="auto"/>
        <w:ind w:left="0"/>
        <w:jc w:val="center"/>
        <w:rPr>
          <w:rFonts w:ascii="Times New Roman" w:hAnsi="Times New Roman"/>
          <w:sz w:val="16"/>
          <w:szCs w:val="16"/>
          <w:lang w:val="uk-UA"/>
        </w:rPr>
      </w:pPr>
      <w:r w:rsidRPr="00AE6579">
        <w:rPr>
          <w:rFonts w:ascii="Times New Roman" w:hAnsi="Times New Roman"/>
          <w:b/>
          <w:sz w:val="28"/>
          <w:szCs w:val="28"/>
          <w:lang w:val="uk-UA"/>
        </w:rPr>
        <w:t xml:space="preserve">ТЕМА 2. </w:t>
      </w:r>
      <w:r w:rsidRPr="00AE6579">
        <w:rPr>
          <w:rFonts w:ascii="Times New Roman" w:eastAsia="Times New Roman" w:hAnsi="Times New Roman"/>
          <w:b/>
          <w:sz w:val="28"/>
          <w:szCs w:val="28"/>
          <w:lang w:val="uk-UA"/>
        </w:rPr>
        <w:t>ПОНЯТТЯ ФІНАНСОВОГО ПОСЕРЕДНИЦТВА, ЙОГО КЛАСИФІКАЦІЯ</w:t>
      </w:r>
    </w:p>
    <w:p w:rsidR="00694825" w:rsidRPr="00AE6579" w:rsidRDefault="00694825" w:rsidP="00694825">
      <w:pPr>
        <w:spacing w:after="0" w:line="240" w:lineRule="auto"/>
        <w:jc w:val="center"/>
        <w:rPr>
          <w:rFonts w:ascii="Times New Roman" w:hAnsi="Times New Roman"/>
          <w:i/>
          <w:sz w:val="28"/>
          <w:szCs w:val="28"/>
          <w:lang w:val="uk-UA"/>
        </w:rPr>
      </w:pPr>
    </w:p>
    <w:p w:rsidR="00694825" w:rsidRPr="00AE6579" w:rsidRDefault="00694825" w:rsidP="00694825">
      <w:pPr>
        <w:spacing w:after="0" w:line="240" w:lineRule="auto"/>
        <w:jc w:val="center"/>
        <w:rPr>
          <w:rFonts w:ascii="Times New Roman" w:hAnsi="Times New Roman"/>
          <w:i/>
          <w:sz w:val="28"/>
          <w:szCs w:val="28"/>
          <w:lang w:val="uk-UA"/>
        </w:rPr>
      </w:pPr>
      <w:r w:rsidRPr="00AE6579">
        <w:rPr>
          <w:rFonts w:ascii="Times New Roman" w:hAnsi="Times New Roman"/>
          <w:i/>
          <w:sz w:val="28"/>
          <w:szCs w:val="28"/>
          <w:lang w:val="uk-UA"/>
        </w:rPr>
        <w:t>План</w:t>
      </w:r>
    </w:p>
    <w:p w:rsidR="00694825" w:rsidRPr="00AE6579" w:rsidRDefault="00694825" w:rsidP="005011AD">
      <w:pPr>
        <w:numPr>
          <w:ilvl w:val="0"/>
          <w:numId w:val="62"/>
        </w:numPr>
        <w:tabs>
          <w:tab w:val="left" w:pos="1134"/>
        </w:tabs>
        <w:spacing w:after="0" w:line="240" w:lineRule="auto"/>
        <w:ind w:hanging="191"/>
        <w:jc w:val="both"/>
        <w:rPr>
          <w:rFonts w:ascii="Times New Roman" w:eastAsia="Times New Roman" w:hAnsi="Times New Roman"/>
          <w:sz w:val="28"/>
          <w:szCs w:val="28"/>
          <w:lang w:val="uk-UA"/>
        </w:rPr>
      </w:pPr>
      <w:r w:rsidRPr="00AE6579">
        <w:rPr>
          <w:rFonts w:ascii="Times New Roman" w:eastAsia="Times New Roman" w:hAnsi="Times New Roman"/>
          <w:sz w:val="28"/>
          <w:szCs w:val="28"/>
          <w:lang w:val="uk-UA"/>
        </w:rPr>
        <w:t>Поняття фінансового посередництва.</w:t>
      </w:r>
    </w:p>
    <w:p w:rsidR="00694825" w:rsidRPr="00AE6579" w:rsidRDefault="00694825" w:rsidP="005011AD">
      <w:pPr>
        <w:numPr>
          <w:ilvl w:val="0"/>
          <w:numId w:val="62"/>
        </w:numPr>
        <w:tabs>
          <w:tab w:val="left" w:pos="1134"/>
        </w:tabs>
        <w:spacing w:after="0" w:line="240" w:lineRule="auto"/>
        <w:ind w:left="0" w:firstLine="709"/>
        <w:jc w:val="both"/>
        <w:rPr>
          <w:rFonts w:ascii="Times New Roman" w:eastAsia="Times New Roman" w:hAnsi="Times New Roman"/>
          <w:sz w:val="28"/>
          <w:szCs w:val="28"/>
          <w:lang w:val="uk-UA"/>
        </w:rPr>
      </w:pPr>
      <w:r w:rsidRPr="00AE6579">
        <w:rPr>
          <w:rFonts w:ascii="Times New Roman" w:eastAsia="Times New Roman" w:hAnsi="Times New Roman"/>
          <w:sz w:val="28"/>
          <w:szCs w:val="28"/>
          <w:lang w:val="uk-UA"/>
        </w:rPr>
        <w:t>Функції та класифікація фінансових посередників.</w:t>
      </w:r>
    </w:p>
    <w:p w:rsidR="00E2036E" w:rsidRPr="00AE6579" w:rsidRDefault="00E2036E" w:rsidP="00E2036E">
      <w:pPr>
        <w:spacing w:after="0" w:line="240" w:lineRule="auto"/>
        <w:ind w:firstLine="709"/>
        <w:jc w:val="both"/>
        <w:rPr>
          <w:rFonts w:ascii="Times New Roman" w:hAnsi="Times New Roman"/>
          <w:sz w:val="28"/>
          <w:szCs w:val="28"/>
          <w:lang w:val="uk-UA"/>
        </w:rPr>
      </w:pPr>
    </w:p>
    <w:p w:rsidR="00E2036E" w:rsidRPr="00AE6579" w:rsidRDefault="00E2036E" w:rsidP="003612DA">
      <w:pPr>
        <w:spacing w:after="0" w:line="240" w:lineRule="auto"/>
        <w:jc w:val="center"/>
        <w:rPr>
          <w:rFonts w:ascii="Times New Roman" w:hAnsi="Times New Roman"/>
          <w:b/>
          <w:bCs/>
          <w:sz w:val="28"/>
          <w:szCs w:val="28"/>
          <w:lang w:val="uk-UA"/>
        </w:rPr>
      </w:pPr>
      <w:r w:rsidRPr="00AE6579">
        <w:rPr>
          <w:rFonts w:ascii="Times New Roman" w:hAnsi="Times New Roman"/>
          <w:b/>
          <w:bCs/>
          <w:sz w:val="28"/>
          <w:szCs w:val="28"/>
          <w:lang w:val="uk-UA"/>
        </w:rPr>
        <w:t>Основні терміни і поняття</w:t>
      </w:r>
    </w:p>
    <w:p w:rsidR="008B6640" w:rsidRPr="00AE6579" w:rsidRDefault="008B6640" w:rsidP="008B6640">
      <w:pPr>
        <w:spacing w:after="0" w:line="240" w:lineRule="auto"/>
        <w:ind w:firstLine="720"/>
        <w:jc w:val="both"/>
        <w:rPr>
          <w:rFonts w:ascii="Times New Roman" w:hAnsi="Times New Roman"/>
          <w:i/>
          <w:sz w:val="28"/>
          <w:szCs w:val="28"/>
          <w:lang w:val="uk-UA"/>
        </w:rPr>
      </w:pPr>
      <w:r w:rsidRPr="00AE6579">
        <w:rPr>
          <w:rFonts w:ascii="Times New Roman" w:hAnsi="Times New Roman"/>
          <w:i/>
          <w:sz w:val="28"/>
          <w:szCs w:val="28"/>
          <w:lang w:val="uk-UA"/>
        </w:rPr>
        <w:t xml:space="preserve">Посередник, iнвестицiйнi заощадження, фiнансовий iнструмент, цiлiсний механiзм фiнансового посередництва, iнвестицiйнi цiлi, iнвестицiйнi мотиви, iнституцiйний пiдхiд до диверсифiкацiї, мiжгрупова конкуренцiя, внутрiшньогрупова конкуренцiя, фiнансовий актив, цiнова конкуренцiя, фiнансовi iнновацiї, американський тип фiнансової системи, європейський тип фiнансової системи. </w:t>
      </w:r>
    </w:p>
    <w:p w:rsidR="00E2036E" w:rsidRPr="00AE6579" w:rsidRDefault="00E2036E" w:rsidP="00E2036E">
      <w:pPr>
        <w:spacing w:after="0" w:line="240" w:lineRule="auto"/>
        <w:ind w:firstLine="709"/>
        <w:jc w:val="both"/>
        <w:rPr>
          <w:rFonts w:ascii="Times New Roman" w:hAnsi="Times New Roman"/>
          <w:iCs/>
          <w:sz w:val="28"/>
          <w:lang w:val="uk-UA"/>
        </w:rPr>
      </w:pPr>
    </w:p>
    <w:p w:rsidR="00F468DD" w:rsidRDefault="00F468DD" w:rsidP="00E2036E">
      <w:pPr>
        <w:widowControl w:val="0"/>
        <w:autoSpaceDE w:val="0"/>
        <w:autoSpaceDN w:val="0"/>
        <w:spacing w:after="0" w:line="240" w:lineRule="auto"/>
        <w:ind w:firstLine="709"/>
        <w:jc w:val="center"/>
        <w:rPr>
          <w:rFonts w:ascii="Times New Roman" w:hAnsi="Times New Roman"/>
          <w:b/>
          <w:sz w:val="28"/>
          <w:szCs w:val="28"/>
          <w:lang w:val="uk-UA" w:eastAsia="uk-UA" w:bidi="uk-UA"/>
        </w:rPr>
      </w:pPr>
    </w:p>
    <w:p w:rsidR="00F468DD" w:rsidRDefault="00F468DD" w:rsidP="00E2036E">
      <w:pPr>
        <w:widowControl w:val="0"/>
        <w:autoSpaceDE w:val="0"/>
        <w:autoSpaceDN w:val="0"/>
        <w:spacing w:after="0" w:line="240" w:lineRule="auto"/>
        <w:ind w:firstLine="709"/>
        <w:jc w:val="center"/>
        <w:rPr>
          <w:rFonts w:ascii="Times New Roman" w:hAnsi="Times New Roman"/>
          <w:b/>
          <w:sz w:val="28"/>
          <w:szCs w:val="28"/>
          <w:lang w:val="uk-UA" w:eastAsia="uk-UA" w:bidi="uk-UA"/>
        </w:rPr>
      </w:pPr>
    </w:p>
    <w:p w:rsidR="00E2036E" w:rsidRPr="00AE6579" w:rsidRDefault="00E2036E" w:rsidP="00F468DD">
      <w:pPr>
        <w:widowControl w:val="0"/>
        <w:autoSpaceDE w:val="0"/>
        <w:autoSpaceDN w:val="0"/>
        <w:spacing w:after="0" w:line="240" w:lineRule="auto"/>
        <w:jc w:val="center"/>
        <w:rPr>
          <w:rFonts w:ascii="Times New Roman" w:hAnsi="Times New Roman"/>
          <w:b/>
          <w:sz w:val="28"/>
          <w:szCs w:val="28"/>
          <w:lang w:val="uk-UA" w:eastAsia="uk-UA" w:bidi="uk-UA"/>
        </w:rPr>
      </w:pPr>
      <w:r w:rsidRPr="00AE6579">
        <w:rPr>
          <w:rFonts w:ascii="Times New Roman" w:hAnsi="Times New Roman"/>
          <w:b/>
          <w:sz w:val="28"/>
          <w:szCs w:val="28"/>
          <w:lang w:val="uk-UA" w:eastAsia="uk-UA" w:bidi="uk-UA"/>
        </w:rPr>
        <w:lastRenderedPageBreak/>
        <w:t>Основні теоретичні положення</w:t>
      </w:r>
    </w:p>
    <w:p w:rsidR="00276260" w:rsidRPr="00AE6579" w:rsidRDefault="00E2036E" w:rsidP="00276260">
      <w:pPr>
        <w:pStyle w:val="af0"/>
        <w:spacing w:before="0" w:beforeAutospacing="0" w:after="0" w:afterAutospacing="0"/>
        <w:ind w:firstLine="709"/>
        <w:jc w:val="both"/>
        <w:rPr>
          <w:sz w:val="28"/>
          <w:szCs w:val="28"/>
        </w:rPr>
      </w:pPr>
      <w:r w:rsidRPr="00AE6579">
        <w:rPr>
          <w:sz w:val="28"/>
          <w:szCs w:val="28"/>
        </w:rPr>
        <w:t xml:space="preserve">Результатом опрацювання </w:t>
      </w:r>
      <w:r w:rsidRPr="00AE6579">
        <w:rPr>
          <w:i/>
          <w:sz w:val="28"/>
          <w:szCs w:val="28"/>
        </w:rPr>
        <w:t>першого питання</w:t>
      </w:r>
      <w:r w:rsidRPr="00AE6579">
        <w:rPr>
          <w:sz w:val="28"/>
          <w:szCs w:val="28"/>
        </w:rPr>
        <w:t xml:space="preserve"> має бути ознайомлення з  </w:t>
      </w:r>
      <w:r w:rsidR="00276260" w:rsidRPr="00AE6579">
        <w:rPr>
          <w:sz w:val="28"/>
          <w:szCs w:val="28"/>
        </w:rPr>
        <w:t xml:space="preserve">історією виникнення інституту фінансового посередництва, яка пов'язана з рухом капіталу від тих, хто його має до тих, хто його потребує. Отже, </w:t>
      </w:r>
      <w:r w:rsidR="00276260" w:rsidRPr="00AE6579">
        <w:rPr>
          <w:bCs/>
          <w:sz w:val="28"/>
          <w:szCs w:val="28"/>
        </w:rPr>
        <w:t xml:space="preserve">фінансовий посередник </w:t>
      </w:r>
      <w:r w:rsidR="00276260" w:rsidRPr="00AE6579">
        <w:rPr>
          <w:sz w:val="28"/>
          <w:szCs w:val="28"/>
        </w:rPr>
        <w:t>– це суб'єкт ринку, що здійснює відповідно до суспільного поділу праці функції узгодження інвестиційного попиту та пропозиції, що сприяє досягненню взаємоприйнятих умов угоди, що організує переміщення інвестиційного товару і прав власності на нього, що забезпечує ефективність розрахунків по угоді і виконання інших зобов'язань сторін. В Україні фінансові послуги (а отже і посередницькі послуги) надаються фінансовими установами, які діють згідно Закону України "Про фінансові послуги та державне регулювання ринків фінансових послуг".</w:t>
      </w:r>
    </w:p>
    <w:p w:rsidR="00E2036E" w:rsidRPr="00AE6579" w:rsidRDefault="00E2036E" w:rsidP="00F63F41">
      <w:pPr>
        <w:pStyle w:val="af0"/>
        <w:spacing w:before="0" w:beforeAutospacing="0" w:after="0" w:afterAutospacing="0"/>
        <w:ind w:firstLine="709"/>
        <w:jc w:val="both"/>
        <w:rPr>
          <w:sz w:val="28"/>
          <w:szCs w:val="28"/>
          <w:lang w:val="ru-RU"/>
        </w:rPr>
      </w:pPr>
      <w:r w:rsidRPr="00AE6579">
        <w:rPr>
          <w:sz w:val="28"/>
          <w:szCs w:val="28"/>
          <w:lang w:bidi="uk-UA"/>
        </w:rPr>
        <w:t xml:space="preserve">Для розкриття </w:t>
      </w:r>
      <w:r w:rsidRPr="00AE6579">
        <w:rPr>
          <w:i/>
          <w:sz w:val="28"/>
          <w:szCs w:val="28"/>
          <w:lang w:bidi="uk-UA"/>
        </w:rPr>
        <w:t>другого питання</w:t>
      </w:r>
      <w:r w:rsidRPr="00AE6579">
        <w:rPr>
          <w:sz w:val="28"/>
          <w:szCs w:val="28"/>
          <w:lang w:bidi="uk-UA"/>
        </w:rPr>
        <w:t xml:space="preserve"> необхідно розглянути </w:t>
      </w:r>
      <w:r w:rsidR="00F63F41" w:rsidRPr="00AE6579">
        <w:rPr>
          <w:sz w:val="28"/>
          <w:szCs w:val="28"/>
          <w:lang w:bidi="uk-UA"/>
        </w:rPr>
        <w:t>ф</w:t>
      </w:r>
      <w:r w:rsidR="00276260" w:rsidRPr="00AE6579">
        <w:rPr>
          <w:sz w:val="28"/>
          <w:szCs w:val="28"/>
        </w:rPr>
        <w:t>ункції фінансових посередників</w:t>
      </w:r>
      <w:r w:rsidR="00F63F41" w:rsidRPr="00AE6579">
        <w:rPr>
          <w:sz w:val="28"/>
          <w:szCs w:val="28"/>
        </w:rPr>
        <w:t xml:space="preserve">,які </w:t>
      </w:r>
      <w:r w:rsidR="00276260" w:rsidRPr="00AE6579">
        <w:rPr>
          <w:sz w:val="28"/>
          <w:szCs w:val="28"/>
        </w:rPr>
        <w:t>зводяться до двох основних груп:</w:t>
      </w:r>
      <w:r w:rsidR="00F63F41" w:rsidRPr="00AE6579">
        <w:rPr>
          <w:sz w:val="28"/>
          <w:szCs w:val="28"/>
        </w:rPr>
        <w:t xml:space="preserve"> с</w:t>
      </w:r>
      <w:r w:rsidR="00276260" w:rsidRPr="00AE6579">
        <w:rPr>
          <w:sz w:val="28"/>
          <w:szCs w:val="28"/>
        </w:rPr>
        <w:t>тимулювання підприємницької діяльності, а також платоспроможного попиту</w:t>
      </w:r>
      <w:r w:rsidR="00F63F41" w:rsidRPr="00AE6579">
        <w:rPr>
          <w:sz w:val="28"/>
          <w:szCs w:val="28"/>
        </w:rPr>
        <w:t>; п</w:t>
      </w:r>
      <w:r w:rsidR="00276260" w:rsidRPr="00AE6579">
        <w:rPr>
          <w:sz w:val="28"/>
          <w:szCs w:val="28"/>
        </w:rPr>
        <w:t>ідвищення ефективності інвестиційного процесу</w:t>
      </w:r>
      <w:r w:rsidR="00F63F41" w:rsidRPr="00AE6579">
        <w:rPr>
          <w:sz w:val="28"/>
          <w:szCs w:val="28"/>
        </w:rPr>
        <w:t>. За видами установ фінансові посередники поділяються на суб</w:t>
      </w:r>
      <w:r w:rsidR="00F63F41" w:rsidRPr="00AE6579">
        <w:rPr>
          <w:sz w:val="28"/>
          <w:szCs w:val="28"/>
          <w:lang w:val="ru-RU"/>
        </w:rPr>
        <w:t>`</w:t>
      </w:r>
      <w:r w:rsidR="00F63F41" w:rsidRPr="00AE6579">
        <w:rPr>
          <w:sz w:val="28"/>
          <w:szCs w:val="28"/>
        </w:rPr>
        <w:t xml:space="preserve">єкти банківської системи; небанківські фінансово-кредиті інститути; контрактні фінансові інситути; посередники депозитно-клірингової </w:t>
      </w:r>
      <w:r w:rsidR="00DA0FC2" w:rsidRPr="00AE6579">
        <w:rPr>
          <w:sz w:val="28"/>
          <w:szCs w:val="28"/>
        </w:rPr>
        <w:t>системи.</w:t>
      </w:r>
    </w:p>
    <w:p w:rsidR="00E2036E" w:rsidRPr="00AE6579" w:rsidRDefault="00E2036E" w:rsidP="00E2036E">
      <w:pPr>
        <w:spacing w:after="0" w:line="240" w:lineRule="auto"/>
        <w:ind w:firstLine="709"/>
        <w:rPr>
          <w:rFonts w:ascii="Times New Roman" w:hAnsi="Times New Roman"/>
          <w:b/>
          <w:sz w:val="28"/>
          <w:szCs w:val="28"/>
          <w:lang w:val="uk-UA"/>
        </w:rPr>
      </w:pPr>
    </w:p>
    <w:p w:rsidR="00E2036E" w:rsidRPr="00AE6579" w:rsidRDefault="00E2036E" w:rsidP="00E2036E">
      <w:pPr>
        <w:widowControl w:val="0"/>
        <w:spacing w:after="0" w:line="240" w:lineRule="auto"/>
        <w:jc w:val="center"/>
        <w:rPr>
          <w:rFonts w:ascii="Times New Roman" w:hAnsi="Times New Roman"/>
          <w:b/>
          <w:sz w:val="28"/>
          <w:szCs w:val="28"/>
          <w:lang w:val="uk-UA"/>
        </w:rPr>
      </w:pPr>
      <w:r w:rsidRPr="00AE6579">
        <w:rPr>
          <w:rFonts w:ascii="Times New Roman" w:hAnsi="Times New Roman"/>
          <w:b/>
          <w:sz w:val="28"/>
          <w:szCs w:val="28"/>
          <w:lang w:val="uk-UA"/>
        </w:rPr>
        <w:t>Теми доповідей:</w:t>
      </w:r>
    </w:p>
    <w:p w:rsidR="00D06D35" w:rsidRPr="00AE6579" w:rsidRDefault="0060510D" w:rsidP="00E469E0">
      <w:pPr>
        <w:pStyle w:val="a5"/>
        <w:numPr>
          <w:ilvl w:val="0"/>
          <w:numId w:val="13"/>
        </w:numPr>
        <w:tabs>
          <w:tab w:val="left" w:pos="709"/>
        </w:tabs>
        <w:spacing w:after="0" w:line="240" w:lineRule="auto"/>
        <w:jc w:val="both"/>
        <w:rPr>
          <w:rFonts w:ascii="Times New Roman" w:hAnsi="Times New Roman"/>
          <w:sz w:val="28"/>
          <w:szCs w:val="28"/>
          <w:lang w:val="uk-UA"/>
        </w:rPr>
      </w:pPr>
      <w:r w:rsidRPr="00AE6579">
        <w:rPr>
          <w:rFonts w:ascii="Times New Roman" w:hAnsi="Times New Roman"/>
          <w:sz w:val="28"/>
          <w:szCs w:val="28"/>
          <w:lang w:val="uk-UA"/>
        </w:rPr>
        <w:t>Моделі органiзацiї фiнансового посередництва</w:t>
      </w:r>
      <w:r w:rsidR="00D06D35" w:rsidRPr="00AE6579">
        <w:rPr>
          <w:rFonts w:ascii="Times New Roman" w:hAnsi="Times New Roman"/>
          <w:sz w:val="28"/>
          <w:szCs w:val="28"/>
          <w:lang w:val="uk-UA"/>
        </w:rPr>
        <w:t>.</w:t>
      </w:r>
    </w:p>
    <w:p w:rsidR="00D06D35" w:rsidRPr="00AE6579" w:rsidRDefault="0060510D" w:rsidP="00E469E0">
      <w:pPr>
        <w:pStyle w:val="a5"/>
        <w:numPr>
          <w:ilvl w:val="0"/>
          <w:numId w:val="13"/>
        </w:numPr>
        <w:tabs>
          <w:tab w:val="left" w:pos="709"/>
        </w:tabs>
        <w:spacing w:after="0" w:line="240" w:lineRule="auto"/>
        <w:jc w:val="both"/>
        <w:rPr>
          <w:rFonts w:ascii="Times New Roman" w:hAnsi="Times New Roman"/>
          <w:sz w:val="28"/>
          <w:szCs w:val="28"/>
          <w:lang w:val="uk-UA"/>
        </w:rPr>
      </w:pPr>
      <w:r w:rsidRPr="00AE6579">
        <w:rPr>
          <w:rFonts w:ascii="Times New Roman" w:hAnsi="Times New Roman"/>
          <w:sz w:val="28"/>
          <w:szCs w:val="28"/>
          <w:lang w:val="uk-UA"/>
        </w:rPr>
        <w:t>Банкiвська дiяльнiсть у сферi надання фiнансових послуг</w:t>
      </w:r>
      <w:r w:rsidR="00D06D35" w:rsidRPr="00AE6579">
        <w:rPr>
          <w:rFonts w:ascii="Times New Roman" w:hAnsi="Times New Roman"/>
          <w:sz w:val="28"/>
          <w:szCs w:val="28"/>
          <w:lang w:val="uk-UA"/>
        </w:rPr>
        <w:t>.</w:t>
      </w:r>
    </w:p>
    <w:p w:rsidR="00D06D35" w:rsidRPr="00AE6579" w:rsidRDefault="00CD7371" w:rsidP="00E469E0">
      <w:pPr>
        <w:pStyle w:val="a5"/>
        <w:numPr>
          <w:ilvl w:val="0"/>
          <w:numId w:val="13"/>
        </w:numPr>
        <w:tabs>
          <w:tab w:val="left" w:pos="709"/>
        </w:tabs>
        <w:spacing w:after="0" w:line="240" w:lineRule="auto"/>
        <w:jc w:val="both"/>
        <w:rPr>
          <w:rFonts w:ascii="Times New Roman" w:hAnsi="Times New Roman"/>
          <w:sz w:val="28"/>
          <w:szCs w:val="28"/>
          <w:lang w:val="uk-UA"/>
        </w:rPr>
      </w:pPr>
      <w:r w:rsidRPr="00AE6579">
        <w:rPr>
          <w:rFonts w:ascii="Times New Roman" w:hAnsi="Times New Roman"/>
          <w:sz w:val="28"/>
          <w:szCs w:val="28"/>
          <w:lang w:val="uk-UA"/>
        </w:rPr>
        <w:t>Процес переміщення капіталу на ринку фінансових послуг</w:t>
      </w:r>
      <w:r w:rsidR="004949DD" w:rsidRPr="00AE6579">
        <w:rPr>
          <w:rFonts w:ascii="Times New Roman" w:hAnsi="Times New Roman"/>
          <w:sz w:val="28"/>
          <w:szCs w:val="28"/>
          <w:lang w:val="uk-UA"/>
        </w:rPr>
        <w:t>.</w:t>
      </w:r>
    </w:p>
    <w:p w:rsidR="00E2036E" w:rsidRPr="00AE6579" w:rsidRDefault="00F028BC" w:rsidP="00E469E0">
      <w:pPr>
        <w:pStyle w:val="a5"/>
        <w:numPr>
          <w:ilvl w:val="0"/>
          <w:numId w:val="13"/>
        </w:numPr>
        <w:shd w:val="clear" w:color="auto" w:fill="FFFFFF"/>
        <w:spacing w:after="0" w:line="240" w:lineRule="auto"/>
        <w:jc w:val="both"/>
        <w:rPr>
          <w:rFonts w:ascii="Times New Roman" w:hAnsi="Times New Roman"/>
          <w:sz w:val="28"/>
          <w:szCs w:val="28"/>
          <w:lang w:val="uk-UA"/>
        </w:rPr>
      </w:pPr>
      <w:r w:rsidRPr="00AE6579">
        <w:rPr>
          <w:rFonts w:ascii="Times New Roman" w:hAnsi="Times New Roman"/>
          <w:sz w:val="28"/>
          <w:szCs w:val="28"/>
          <w:lang w:val="uk-UA"/>
        </w:rPr>
        <w:t>Передумови в</w:t>
      </w:r>
      <w:r w:rsidR="00CD7371" w:rsidRPr="00AE6579">
        <w:rPr>
          <w:rFonts w:ascii="Times New Roman" w:hAnsi="Times New Roman"/>
          <w:sz w:val="28"/>
          <w:szCs w:val="28"/>
          <w:lang w:val="uk-UA"/>
        </w:rPr>
        <w:t>плив</w:t>
      </w:r>
      <w:r w:rsidRPr="00AE6579">
        <w:rPr>
          <w:rFonts w:ascii="Times New Roman" w:hAnsi="Times New Roman"/>
          <w:sz w:val="28"/>
          <w:szCs w:val="28"/>
          <w:lang w:val="uk-UA"/>
        </w:rPr>
        <w:t>у</w:t>
      </w:r>
      <w:r w:rsidR="00CD7371" w:rsidRPr="00AE6579">
        <w:rPr>
          <w:rFonts w:ascii="Times New Roman" w:hAnsi="Times New Roman"/>
          <w:sz w:val="28"/>
          <w:szCs w:val="28"/>
          <w:lang w:val="uk-UA"/>
        </w:rPr>
        <w:t xml:space="preserve"> на розвиток фіінансового посередництва </w:t>
      </w:r>
      <w:r w:rsidR="00E2036E" w:rsidRPr="00AE6579">
        <w:rPr>
          <w:rFonts w:ascii="Times New Roman" w:hAnsi="Times New Roman"/>
          <w:sz w:val="28"/>
          <w:szCs w:val="28"/>
          <w:lang w:val="uk-UA"/>
        </w:rPr>
        <w:t xml:space="preserve">. </w:t>
      </w:r>
    </w:p>
    <w:p w:rsidR="00CD7371" w:rsidRPr="00AE6579" w:rsidRDefault="00CD7371" w:rsidP="00CD7371">
      <w:pPr>
        <w:widowControl w:val="0"/>
        <w:autoSpaceDE w:val="0"/>
        <w:autoSpaceDN w:val="0"/>
        <w:spacing w:after="0" w:line="240" w:lineRule="auto"/>
        <w:ind w:left="360"/>
        <w:jc w:val="center"/>
        <w:rPr>
          <w:rFonts w:ascii="Times New Roman" w:hAnsi="Times New Roman"/>
          <w:b/>
          <w:sz w:val="28"/>
          <w:szCs w:val="28"/>
          <w:lang w:val="uk-UA"/>
        </w:rPr>
      </w:pPr>
    </w:p>
    <w:p w:rsidR="00E2036E" w:rsidRPr="00AE6579" w:rsidRDefault="00CD7371" w:rsidP="003612DA">
      <w:pPr>
        <w:widowControl w:val="0"/>
        <w:autoSpaceDE w:val="0"/>
        <w:autoSpaceDN w:val="0"/>
        <w:spacing w:after="0" w:line="240" w:lineRule="auto"/>
        <w:jc w:val="center"/>
        <w:rPr>
          <w:rFonts w:ascii="Times New Roman" w:hAnsi="Times New Roman"/>
          <w:b/>
          <w:sz w:val="28"/>
          <w:szCs w:val="28"/>
          <w:lang w:val="uk-UA"/>
        </w:rPr>
      </w:pPr>
      <w:r w:rsidRPr="00AE6579">
        <w:rPr>
          <w:rFonts w:ascii="Times New Roman" w:hAnsi="Times New Roman"/>
          <w:b/>
          <w:sz w:val="28"/>
          <w:szCs w:val="28"/>
          <w:lang w:val="uk-UA"/>
        </w:rPr>
        <w:t>Контрольні запитання:</w:t>
      </w:r>
    </w:p>
    <w:p w:rsidR="0060510D" w:rsidRPr="00AE6579" w:rsidRDefault="0060510D" w:rsidP="005011AD">
      <w:pPr>
        <w:pStyle w:val="a5"/>
        <w:numPr>
          <w:ilvl w:val="0"/>
          <w:numId w:val="69"/>
        </w:numPr>
        <w:tabs>
          <w:tab w:val="left" w:pos="993"/>
        </w:tabs>
        <w:spacing w:after="0" w:line="240" w:lineRule="auto"/>
        <w:jc w:val="both"/>
        <w:rPr>
          <w:rFonts w:ascii="Times New Roman" w:hAnsi="Times New Roman"/>
          <w:sz w:val="28"/>
          <w:szCs w:val="28"/>
          <w:lang w:val="uk-UA"/>
        </w:rPr>
      </w:pPr>
      <w:r w:rsidRPr="00AE6579">
        <w:rPr>
          <w:rFonts w:ascii="Times New Roman" w:hAnsi="Times New Roman"/>
          <w:sz w:val="28"/>
          <w:szCs w:val="28"/>
          <w:lang w:val="uk-UA"/>
        </w:rPr>
        <w:t xml:space="preserve">Розкрийте сутність поняття фiнансового посередництва. </w:t>
      </w:r>
    </w:p>
    <w:p w:rsidR="0060510D" w:rsidRPr="00AE6579" w:rsidRDefault="0060510D" w:rsidP="005011AD">
      <w:pPr>
        <w:pStyle w:val="a5"/>
        <w:numPr>
          <w:ilvl w:val="0"/>
          <w:numId w:val="69"/>
        </w:numPr>
        <w:tabs>
          <w:tab w:val="left" w:pos="993"/>
        </w:tabs>
        <w:spacing w:after="0" w:line="240" w:lineRule="auto"/>
        <w:ind w:left="0" w:firstLine="540"/>
        <w:jc w:val="both"/>
        <w:rPr>
          <w:rFonts w:ascii="Times New Roman" w:hAnsi="Times New Roman"/>
          <w:sz w:val="28"/>
          <w:szCs w:val="28"/>
          <w:lang w:val="uk-UA"/>
        </w:rPr>
      </w:pPr>
      <w:r w:rsidRPr="00AE6579">
        <w:rPr>
          <w:rFonts w:ascii="Times New Roman" w:hAnsi="Times New Roman"/>
          <w:sz w:val="28"/>
          <w:szCs w:val="28"/>
          <w:lang w:val="uk-UA"/>
        </w:rPr>
        <w:t xml:space="preserve">Назвіть переваги дiяльностi фiнансових посередникiв. </w:t>
      </w:r>
    </w:p>
    <w:p w:rsidR="0060510D" w:rsidRPr="00AE6579" w:rsidRDefault="0060510D" w:rsidP="005011AD">
      <w:pPr>
        <w:pStyle w:val="a5"/>
        <w:numPr>
          <w:ilvl w:val="0"/>
          <w:numId w:val="69"/>
        </w:numPr>
        <w:tabs>
          <w:tab w:val="left" w:pos="993"/>
        </w:tabs>
        <w:spacing w:after="0" w:line="240" w:lineRule="auto"/>
        <w:ind w:left="0" w:firstLine="540"/>
        <w:jc w:val="both"/>
        <w:rPr>
          <w:rFonts w:ascii="Times New Roman" w:hAnsi="Times New Roman"/>
          <w:sz w:val="28"/>
          <w:szCs w:val="28"/>
          <w:lang w:val="uk-UA"/>
        </w:rPr>
      </w:pPr>
      <w:r w:rsidRPr="00AE6579">
        <w:rPr>
          <w:rFonts w:ascii="Times New Roman" w:hAnsi="Times New Roman"/>
          <w:sz w:val="28"/>
          <w:szCs w:val="28"/>
          <w:lang w:val="uk-UA"/>
        </w:rPr>
        <w:t xml:space="preserve">В чому полягають значення та функцiї дiяльностi фiнансових посередникiв на ринку фiнансових послуг. </w:t>
      </w:r>
    </w:p>
    <w:p w:rsidR="0060510D" w:rsidRPr="00AE6579" w:rsidRDefault="0060510D" w:rsidP="005011AD">
      <w:pPr>
        <w:pStyle w:val="a5"/>
        <w:numPr>
          <w:ilvl w:val="0"/>
          <w:numId w:val="69"/>
        </w:numPr>
        <w:tabs>
          <w:tab w:val="left" w:pos="993"/>
        </w:tabs>
        <w:spacing w:after="0" w:line="240" w:lineRule="auto"/>
        <w:ind w:left="0" w:firstLine="540"/>
        <w:jc w:val="both"/>
        <w:rPr>
          <w:rFonts w:ascii="Times New Roman" w:hAnsi="Times New Roman"/>
          <w:sz w:val="28"/>
          <w:szCs w:val="28"/>
          <w:lang w:val="uk-UA"/>
        </w:rPr>
      </w:pPr>
      <w:r w:rsidRPr="00AE6579">
        <w:rPr>
          <w:rFonts w:ascii="Times New Roman" w:hAnsi="Times New Roman"/>
          <w:sz w:val="28"/>
          <w:szCs w:val="28"/>
          <w:lang w:val="uk-UA"/>
        </w:rPr>
        <w:t xml:space="preserve">Які форми дiяльностi фiнансових посередникiв Ви знаєте? </w:t>
      </w:r>
    </w:p>
    <w:p w:rsidR="0060510D" w:rsidRPr="00AE6579" w:rsidRDefault="0060510D" w:rsidP="005011AD">
      <w:pPr>
        <w:pStyle w:val="a5"/>
        <w:numPr>
          <w:ilvl w:val="0"/>
          <w:numId w:val="69"/>
        </w:numPr>
        <w:tabs>
          <w:tab w:val="left" w:pos="993"/>
        </w:tabs>
        <w:spacing w:after="0" w:line="240" w:lineRule="auto"/>
        <w:ind w:left="0" w:firstLine="540"/>
        <w:jc w:val="both"/>
        <w:rPr>
          <w:rFonts w:ascii="Times New Roman" w:hAnsi="Times New Roman"/>
          <w:sz w:val="28"/>
          <w:szCs w:val="28"/>
          <w:lang w:val="uk-UA"/>
        </w:rPr>
      </w:pPr>
      <w:r w:rsidRPr="00AE6579">
        <w:rPr>
          <w:rFonts w:ascii="Times New Roman" w:hAnsi="Times New Roman"/>
          <w:sz w:val="28"/>
          <w:szCs w:val="28"/>
          <w:lang w:val="uk-UA"/>
        </w:rPr>
        <w:t xml:space="preserve">Назвіть вiдмiнностi, що iснують  в моделях органiзацiї фiнансового посередництва. </w:t>
      </w:r>
    </w:p>
    <w:p w:rsidR="0060510D" w:rsidRPr="00AE6579" w:rsidRDefault="0060510D" w:rsidP="005011AD">
      <w:pPr>
        <w:pStyle w:val="a5"/>
        <w:numPr>
          <w:ilvl w:val="0"/>
          <w:numId w:val="69"/>
        </w:numPr>
        <w:tabs>
          <w:tab w:val="left" w:pos="993"/>
        </w:tabs>
        <w:spacing w:after="0" w:line="240" w:lineRule="auto"/>
        <w:ind w:left="0" w:firstLine="540"/>
        <w:jc w:val="both"/>
        <w:rPr>
          <w:rFonts w:ascii="Times New Roman" w:hAnsi="Times New Roman"/>
          <w:sz w:val="28"/>
          <w:szCs w:val="28"/>
          <w:lang w:val="uk-UA"/>
        </w:rPr>
      </w:pPr>
      <w:r w:rsidRPr="00AE6579">
        <w:rPr>
          <w:rFonts w:ascii="Times New Roman" w:hAnsi="Times New Roman"/>
          <w:sz w:val="28"/>
          <w:szCs w:val="28"/>
          <w:lang w:val="uk-UA"/>
        </w:rPr>
        <w:t xml:space="preserve">В чому полягає банкiвська дiяльнiсть у сферi надання фiнансових послуг? </w:t>
      </w:r>
    </w:p>
    <w:p w:rsidR="0060510D" w:rsidRPr="00AE6579" w:rsidRDefault="0060510D" w:rsidP="005011AD">
      <w:pPr>
        <w:pStyle w:val="a5"/>
        <w:numPr>
          <w:ilvl w:val="0"/>
          <w:numId w:val="69"/>
        </w:numPr>
        <w:tabs>
          <w:tab w:val="left" w:pos="993"/>
        </w:tabs>
        <w:spacing w:after="0" w:line="240" w:lineRule="auto"/>
        <w:ind w:left="0" w:firstLine="540"/>
        <w:jc w:val="both"/>
        <w:rPr>
          <w:rFonts w:ascii="Times New Roman" w:hAnsi="Times New Roman"/>
          <w:sz w:val="28"/>
          <w:szCs w:val="28"/>
          <w:lang w:val="uk-UA"/>
        </w:rPr>
      </w:pPr>
      <w:r w:rsidRPr="00AE6579">
        <w:rPr>
          <w:rFonts w:ascii="Times New Roman" w:hAnsi="Times New Roman"/>
          <w:sz w:val="28"/>
          <w:szCs w:val="28"/>
          <w:lang w:val="uk-UA"/>
        </w:rPr>
        <w:t xml:space="preserve">Наведіть сучаснi риси небанкiвського фiнансового посередництва в Українi. </w:t>
      </w:r>
    </w:p>
    <w:p w:rsidR="0060510D" w:rsidRPr="00AE6579" w:rsidRDefault="0060510D" w:rsidP="005011AD">
      <w:pPr>
        <w:pStyle w:val="a5"/>
        <w:numPr>
          <w:ilvl w:val="0"/>
          <w:numId w:val="69"/>
        </w:numPr>
        <w:tabs>
          <w:tab w:val="left" w:pos="993"/>
        </w:tabs>
        <w:spacing w:after="0" w:line="240" w:lineRule="auto"/>
        <w:ind w:left="0" w:firstLine="540"/>
        <w:jc w:val="both"/>
        <w:rPr>
          <w:rFonts w:ascii="Times New Roman" w:hAnsi="Times New Roman"/>
          <w:sz w:val="28"/>
          <w:szCs w:val="28"/>
          <w:lang w:val="uk-UA"/>
        </w:rPr>
      </w:pPr>
      <w:r w:rsidRPr="00AE6579">
        <w:rPr>
          <w:rFonts w:ascii="Times New Roman" w:hAnsi="Times New Roman"/>
          <w:sz w:val="28"/>
          <w:szCs w:val="28"/>
          <w:lang w:val="uk-UA"/>
        </w:rPr>
        <w:t xml:space="preserve">Порiвняйте основнi джерела коштiв страхових компанiй, фiнансових компанiй,  пенсiйних фондiв. </w:t>
      </w:r>
    </w:p>
    <w:p w:rsidR="0060510D" w:rsidRPr="00AE6579" w:rsidRDefault="0060510D" w:rsidP="005011AD">
      <w:pPr>
        <w:pStyle w:val="a5"/>
        <w:numPr>
          <w:ilvl w:val="0"/>
          <w:numId w:val="69"/>
        </w:numPr>
        <w:tabs>
          <w:tab w:val="left" w:pos="993"/>
        </w:tabs>
        <w:spacing w:after="0" w:line="240" w:lineRule="auto"/>
        <w:ind w:left="0" w:firstLine="540"/>
        <w:jc w:val="both"/>
        <w:rPr>
          <w:rFonts w:ascii="Times New Roman" w:hAnsi="Times New Roman"/>
          <w:sz w:val="28"/>
          <w:szCs w:val="28"/>
          <w:lang w:val="uk-UA"/>
        </w:rPr>
      </w:pPr>
      <w:r w:rsidRPr="00AE6579">
        <w:rPr>
          <w:rFonts w:ascii="Times New Roman" w:hAnsi="Times New Roman"/>
          <w:sz w:val="28"/>
          <w:szCs w:val="28"/>
          <w:lang w:val="uk-UA"/>
        </w:rPr>
        <w:t xml:space="preserve">Вкажiть яким  чином впливає на цiлiснiсть механiзму фiнансового посередництва тип фiнансової системи. </w:t>
      </w:r>
    </w:p>
    <w:p w:rsidR="0060510D" w:rsidRPr="00AE6579" w:rsidRDefault="0060510D" w:rsidP="005011AD">
      <w:pPr>
        <w:pStyle w:val="a5"/>
        <w:numPr>
          <w:ilvl w:val="0"/>
          <w:numId w:val="69"/>
        </w:numPr>
        <w:tabs>
          <w:tab w:val="left" w:pos="993"/>
        </w:tabs>
        <w:spacing w:after="0" w:line="240" w:lineRule="auto"/>
        <w:ind w:left="0" w:firstLine="540"/>
        <w:jc w:val="both"/>
        <w:rPr>
          <w:rFonts w:ascii="Times New Roman" w:hAnsi="Times New Roman"/>
          <w:sz w:val="28"/>
          <w:szCs w:val="28"/>
          <w:lang w:val="uk-UA"/>
        </w:rPr>
      </w:pPr>
      <w:r w:rsidRPr="00AE6579">
        <w:rPr>
          <w:rFonts w:ascii="Times New Roman" w:hAnsi="Times New Roman"/>
          <w:sz w:val="28"/>
          <w:szCs w:val="28"/>
          <w:lang w:val="uk-UA"/>
        </w:rPr>
        <w:t>Яка роль недержавних пенсiйних фондiв у кредитнiй системi зарубiжних країн та якi проблеми їх розвитку iснують в Українi?</w:t>
      </w:r>
    </w:p>
    <w:p w:rsidR="00F028BC" w:rsidRPr="00AE6579" w:rsidRDefault="00F028BC" w:rsidP="00E2036E">
      <w:pPr>
        <w:widowControl w:val="0"/>
        <w:autoSpaceDE w:val="0"/>
        <w:autoSpaceDN w:val="0"/>
        <w:spacing w:after="0" w:line="240" w:lineRule="auto"/>
        <w:ind w:firstLine="710"/>
        <w:jc w:val="center"/>
        <w:rPr>
          <w:rFonts w:ascii="Times New Roman" w:hAnsi="Times New Roman"/>
          <w:b/>
          <w:sz w:val="28"/>
          <w:szCs w:val="28"/>
          <w:lang w:val="uk-UA"/>
        </w:rPr>
      </w:pPr>
    </w:p>
    <w:p w:rsidR="00E2036E" w:rsidRPr="00AE6579" w:rsidRDefault="00E2036E" w:rsidP="003612DA">
      <w:pPr>
        <w:widowControl w:val="0"/>
        <w:autoSpaceDE w:val="0"/>
        <w:autoSpaceDN w:val="0"/>
        <w:spacing w:after="0" w:line="240" w:lineRule="auto"/>
        <w:jc w:val="center"/>
        <w:rPr>
          <w:rFonts w:ascii="Times New Roman" w:hAnsi="Times New Roman"/>
          <w:b/>
          <w:sz w:val="28"/>
          <w:szCs w:val="28"/>
          <w:lang w:val="uk-UA"/>
        </w:rPr>
      </w:pPr>
      <w:r w:rsidRPr="00AE6579">
        <w:rPr>
          <w:rFonts w:ascii="Times New Roman" w:hAnsi="Times New Roman"/>
          <w:b/>
          <w:sz w:val="28"/>
          <w:szCs w:val="28"/>
          <w:lang w:val="uk-UA"/>
        </w:rPr>
        <w:lastRenderedPageBreak/>
        <w:t>Тестові завдання для перевірки знань</w:t>
      </w:r>
    </w:p>
    <w:p w:rsidR="008B6640" w:rsidRPr="00AE6579" w:rsidRDefault="008B6640" w:rsidP="00A84ACF">
      <w:pPr>
        <w:spacing w:after="0" w:line="240" w:lineRule="auto"/>
        <w:ind w:firstLine="709"/>
        <w:jc w:val="both"/>
        <w:rPr>
          <w:rFonts w:ascii="Times New Roman" w:hAnsi="Times New Roman"/>
          <w:b/>
          <w:sz w:val="28"/>
          <w:szCs w:val="28"/>
          <w:lang w:val="uk-UA"/>
        </w:rPr>
      </w:pPr>
      <w:r w:rsidRPr="00AE6579">
        <w:rPr>
          <w:rFonts w:ascii="Times New Roman" w:hAnsi="Times New Roman"/>
          <w:b/>
          <w:sz w:val="28"/>
          <w:szCs w:val="28"/>
          <w:lang w:val="uk-UA"/>
        </w:rPr>
        <w:t>1. Неприбутковa оргaнiзaцiя, зaсновaнa фiзичними особaми нa кооперaтивних зaсaдaх з метою зaдоволення потреб її членiв у взaємному кредитувaннi, нaдaннi фiнaнсових послуг шляхом об’єднaння грошових внескiв-це::</w:t>
      </w:r>
    </w:p>
    <w:p w:rsidR="008B6640" w:rsidRPr="00AE6579" w:rsidRDefault="008B6640"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a) кaси взaємної допомоги;</w:t>
      </w:r>
    </w:p>
    <w:p w:rsidR="008B6640" w:rsidRPr="00AE6579" w:rsidRDefault="008B6640"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б) кредитнi спiлки;</w:t>
      </w:r>
    </w:p>
    <w:p w:rsidR="008B6640" w:rsidRPr="00AE6579" w:rsidRDefault="008B6640"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в) позиково-ощaднi кaси;</w:t>
      </w:r>
    </w:p>
    <w:p w:rsidR="008B6640" w:rsidRPr="00AE6579" w:rsidRDefault="008B6640"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 xml:space="preserve">           г) блaгодiйнi оргaнiзaцiї.</w:t>
      </w:r>
    </w:p>
    <w:p w:rsidR="008B6640" w:rsidRPr="00AE6579" w:rsidRDefault="008B6640" w:rsidP="00A84ACF">
      <w:pPr>
        <w:spacing w:after="0" w:line="240" w:lineRule="auto"/>
        <w:ind w:firstLine="709"/>
        <w:jc w:val="both"/>
        <w:rPr>
          <w:rFonts w:ascii="Times New Roman" w:hAnsi="Times New Roman"/>
          <w:b/>
          <w:sz w:val="28"/>
          <w:szCs w:val="28"/>
          <w:lang w:val="uk-UA"/>
        </w:rPr>
      </w:pPr>
      <w:r w:rsidRPr="00AE6579">
        <w:rPr>
          <w:rFonts w:ascii="Times New Roman" w:hAnsi="Times New Roman"/>
          <w:b/>
          <w:sz w:val="28"/>
          <w:szCs w:val="28"/>
          <w:lang w:val="uk-UA"/>
        </w:rPr>
        <w:t>2. Фiнaнсовi iнструменти, що пiдтверджують прaво їх влaсникa нa чaстку (пaй) у стaтутному кaпiтaлi емiтентa i нa отримaння вiдповiдного доходу- це:</w:t>
      </w:r>
    </w:p>
    <w:p w:rsidR="008B6640" w:rsidRPr="00AE6579" w:rsidRDefault="008B6640"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a) борговi фiнaнсовi iнструменти;</w:t>
      </w:r>
    </w:p>
    <w:p w:rsidR="008B6640" w:rsidRPr="00AE6579" w:rsidRDefault="008B6640"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б) дольовi фiнaнсовi iнструменти;</w:t>
      </w:r>
    </w:p>
    <w:p w:rsidR="008B6640" w:rsidRPr="00AE6579" w:rsidRDefault="008B6640"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в).первиннi фiнaнсовi iнструменти;</w:t>
      </w:r>
    </w:p>
    <w:p w:rsidR="008B6640" w:rsidRPr="00AE6579" w:rsidRDefault="008B6640"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г)  безризиковi фiнaнсовi iнструменти</w:t>
      </w:r>
    </w:p>
    <w:p w:rsidR="008B6640" w:rsidRPr="00AE6579" w:rsidRDefault="008B6640" w:rsidP="00A84ACF">
      <w:pPr>
        <w:spacing w:after="0" w:line="240" w:lineRule="auto"/>
        <w:ind w:firstLine="709"/>
        <w:jc w:val="both"/>
        <w:rPr>
          <w:rFonts w:ascii="Times New Roman" w:hAnsi="Times New Roman"/>
          <w:b/>
          <w:sz w:val="28"/>
          <w:szCs w:val="28"/>
          <w:lang w:val="uk-UA"/>
        </w:rPr>
      </w:pPr>
      <w:r w:rsidRPr="00AE6579">
        <w:rPr>
          <w:rFonts w:ascii="Times New Roman" w:hAnsi="Times New Roman"/>
          <w:b/>
          <w:sz w:val="28"/>
          <w:szCs w:val="28"/>
          <w:lang w:val="uk-UA"/>
        </w:rPr>
        <w:t>3. Бaнки, довiрчi товaриствa, iнвестицiйнi фонди тa компaнiї, стрaховi компaнiї, ломбaрди нaлежaть до:</w:t>
      </w:r>
    </w:p>
    <w:p w:rsidR="008B6640" w:rsidRPr="00AE6579" w:rsidRDefault="008B6640"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a) фiнaнсових устaнов;</w:t>
      </w:r>
    </w:p>
    <w:p w:rsidR="008B6640" w:rsidRPr="00AE6579" w:rsidRDefault="008B6640"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б) фiнaнсових iнститутiв;</w:t>
      </w:r>
    </w:p>
    <w:p w:rsidR="008B6640" w:rsidRPr="00AE6579" w:rsidRDefault="008B6640" w:rsidP="00A84ACF">
      <w:pPr>
        <w:pStyle w:val="31"/>
        <w:spacing w:after="0" w:line="240" w:lineRule="auto"/>
        <w:ind w:left="0" w:firstLine="709"/>
        <w:jc w:val="both"/>
        <w:rPr>
          <w:rFonts w:ascii="Times New Roman" w:hAnsi="Times New Roman"/>
          <w:sz w:val="28"/>
          <w:szCs w:val="28"/>
        </w:rPr>
      </w:pPr>
      <w:r w:rsidRPr="00AE6579">
        <w:rPr>
          <w:rFonts w:ascii="Times New Roman" w:hAnsi="Times New Roman"/>
          <w:sz w:val="28"/>
          <w:szCs w:val="28"/>
        </w:rPr>
        <w:t>в) кредитних устaнов;</w:t>
      </w:r>
    </w:p>
    <w:p w:rsidR="008B6640" w:rsidRPr="00AE6579" w:rsidRDefault="008B6640"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г) контрaктних фiнaнсових iнститутiв.</w:t>
      </w:r>
    </w:p>
    <w:p w:rsidR="008B6640" w:rsidRPr="00AE6579" w:rsidRDefault="008B6640" w:rsidP="00A84ACF">
      <w:pPr>
        <w:spacing w:after="0" w:line="240" w:lineRule="auto"/>
        <w:ind w:firstLine="709"/>
        <w:jc w:val="both"/>
        <w:rPr>
          <w:rFonts w:ascii="Times New Roman" w:hAnsi="Times New Roman"/>
          <w:b/>
          <w:sz w:val="28"/>
          <w:szCs w:val="28"/>
          <w:lang w:val="uk-UA"/>
        </w:rPr>
      </w:pPr>
      <w:r w:rsidRPr="00AE6579">
        <w:rPr>
          <w:rFonts w:ascii="Times New Roman" w:hAnsi="Times New Roman"/>
          <w:b/>
          <w:sz w:val="28"/>
          <w:szCs w:val="28"/>
          <w:lang w:val="uk-UA"/>
        </w:rPr>
        <w:t>4. Громaдськi кредитнi устaнови, якi об’єднують нa добровольних зaсaдaх громaдян для нaдaння взaємної мaтерiaльної допомоги-  це</w:t>
      </w:r>
      <w:r w:rsidR="003C4D3B" w:rsidRPr="00AE6579">
        <w:rPr>
          <w:rFonts w:ascii="Times New Roman" w:hAnsi="Times New Roman"/>
          <w:b/>
          <w:sz w:val="28"/>
          <w:szCs w:val="28"/>
          <w:lang w:val="uk-UA"/>
        </w:rPr>
        <w:t>:</w:t>
      </w:r>
    </w:p>
    <w:p w:rsidR="008B6640" w:rsidRPr="00AE6579" w:rsidRDefault="008B6640"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a) кaси взaємної допомоги;</w:t>
      </w:r>
    </w:p>
    <w:p w:rsidR="008B6640" w:rsidRPr="00AE6579" w:rsidRDefault="008B6640"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б) кредитнi спiлки;</w:t>
      </w:r>
    </w:p>
    <w:p w:rsidR="008B6640" w:rsidRPr="00AE6579" w:rsidRDefault="008B6640"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в) позиково-ощaднi кaси;</w:t>
      </w:r>
    </w:p>
    <w:p w:rsidR="008B6640" w:rsidRPr="00AE6579" w:rsidRDefault="008B6640"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г) блaгодiйнi оргaнiзaцiї.</w:t>
      </w:r>
    </w:p>
    <w:p w:rsidR="008B6640" w:rsidRPr="00AE6579" w:rsidRDefault="008B6640" w:rsidP="00A84ACF">
      <w:pPr>
        <w:spacing w:after="0" w:line="240" w:lineRule="auto"/>
        <w:ind w:firstLine="709"/>
        <w:jc w:val="both"/>
        <w:rPr>
          <w:rFonts w:ascii="Times New Roman" w:hAnsi="Times New Roman"/>
          <w:b/>
          <w:sz w:val="28"/>
          <w:szCs w:val="28"/>
          <w:lang w:val="uk-UA"/>
        </w:rPr>
      </w:pPr>
      <w:r w:rsidRPr="00AE6579">
        <w:rPr>
          <w:rFonts w:ascii="Times New Roman" w:hAnsi="Times New Roman"/>
          <w:b/>
          <w:sz w:val="28"/>
          <w:szCs w:val="28"/>
          <w:lang w:val="uk-UA"/>
        </w:rPr>
        <w:t>5.Фiнaнсовi iнструменти, що мaють гaрaнтовaний рiвень дохiдностi при їх погaшенi незaлежно вiд кон’юктурних коливaнь нa фiнaнсовому ринку-це:</w:t>
      </w:r>
    </w:p>
    <w:p w:rsidR="008B6640" w:rsidRPr="00AE6579" w:rsidRDefault="008B6640"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a) борговi фiнaнсовi iнструменти;</w:t>
      </w:r>
    </w:p>
    <w:p w:rsidR="008B6640" w:rsidRPr="00AE6579" w:rsidRDefault="008B6640"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б) фiнaнсовi iнструменти з фiксовaним доходом;</w:t>
      </w:r>
    </w:p>
    <w:p w:rsidR="008B6640" w:rsidRPr="00AE6579" w:rsidRDefault="008B6640"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в) безризиковi фiнaнсовi iнструменти;</w:t>
      </w:r>
    </w:p>
    <w:p w:rsidR="008B6640" w:rsidRPr="00AE6579" w:rsidRDefault="008B6640"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г) фiнaнсовi iнструменти без нaступних фiнaнсових зобов’язaнь.</w:t>
      </w:r>
    </w:p>
    <w:p w:rsidR="008B6640" w:rsidRPr="00AE6579" w:rsidRDefault="008B6640" w:rsidP="00A84ACF">
      <w:pPr>
        <w:spacing w:after="0" w:line="240" w:lineRule="auto"/>
        <w:ind w:firstLine="709"/>
        <w:jc w:val="both"/>
        <w:rPr>
          <w:rFonts w:ascii="Times New Roman" w:hAnsi="Times New Roman"/>
          <w:b/>
          <w:sz w:val="28"/>
          <w:szCs w:val="28"/>
          <w:lang w:val="uk-UA"/>
        </w:rPr>
      </w:pPr>
      <w:r w:rsidRPr="00AE6579">
        <w:rPr>
          <w:rFonts w:ascii="Times New Roman" w:hAnsi="Times New Roman"/>
          <w:b/>
          <w:sz w:val="28"/>
          <w:szCs w:val="28"/>
          <w:lang w:val="uk-UA"/>
        </w:rPr>
        <w:t>6. Кредитно</w:t>
      </w:r>
      <w:r w:rsidR="003C4D3B" w:rsidRPr="00AE6579">
        <w:rPr>
          <w:rFonts w:ascii="Times New Roman" w:hAnsi="Times New Roman"/>
          <w:b/>
          <w:sz w:val="28"/>
          <w:szCs w:val="28"/>
          <w:lang w:val="uk-UA"/>
        </w:rPr>
        <w:t>-</w:t>
      </w:r>
      <w:r w:rsidRPr="00AE6579">
        <w:rPr>
          <w:rFonts w:ascii="Times New Roman" w:hAnsi="Times New Roman"/>
          <w:b/>
          <w:sz w:val="28"/>
          <w:szCs w:val="28"/>
          <w:lang w:val="uk-UA"/>
        </w:rPr>
        <w:t xml:space="preserve"> фiнaнсовi устaнови, що спецiaлiзуються нa кредитувaннi окремих гaлузей aбо нaдaннi певних видiв кредитiв, проведеннi фiнaнсових оперaцiй-це:</w:t>
      </w:r>
    </w:p>
    <w:p w:rsidR="008B6640" w:rsidRPr="00AE6579" w:rsidRDefault="008B6640"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a) бaнк;</w:t>
      </w:r>
    </w:p>
    <w:p w:rsidR="008B6640" w:rsidRPr="00AE6579" w:rsidRDefault="008B6640"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б) кредитнa спiлкa;</w:t>
      </w:r>
    </w:p>
    <w:p w:rsidR="008B6640" w:rsidRPr="00AE6579" w:rsidRDefault="008B6640"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в) фiнaнсовa компaнiя;</w:t>
      </w:r>
    </w:p>
    <w:p w:rsidR="008B6640" w:rsidRPr="00AE6579" w:rsidRDefault="008B6640"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г) фiнaнсово-промисловa групa.</w:t>
      </w:r>
    </w:p>
    <w:p w:rsidR="008B6640" w:rsidRPr="00AE6579" w:rsidRDefault="008B6640" w:rsidP="00A84ACF">
      <w:pPr>
        <w:spacing w:after="0" w:line="240" w:lineRule="auto"/>
        <w:ind w:firstLine="709"/>
        <w:jc w:val="both"/>
        <w:rPr>
          <w:rFonts w:ascii="Times New Roman" w:hAnsi="Times New Roman"/>
          <w:b/>
          <w:sz w:val="28"/>
          <w:szCs w:val="28"/>
          <w:lang w:val="uk-UA"/>
        </w:rPr>
      </w:pPr>
      <w:r w:rsidRPr="00AE6579">
        <w:rPr>
          <w:rFonts w:ascii="Times New Roman" w:hAnsi="Times New Roman"/>
          <w:b/>
          <w:sz w:val="28"/>
          <w:szCs w:val="28"/>
          <w:lang w:val="uk-UA"/>
        </w:rPr>
        <w:t>7.Фiнaнсовi iнструменти, які хaрaктеризуються високою мiрою ризику тa використовуються для проведення спекулятивних фiнaнсових оперaцiй-це:</w:t>
      </w:r>
    </w:p>
    <w:p w:rsidR="008B6640" w:rsidRPr="00AE6579" w:rsidRDefault="008B6640" w:rsidP="008B6640">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lastRenderedPageBreak/>
        <w:t>a) вториннi фiнaнсовi iнструменти;;</w:t>
      </w:r>
    </w:p>
    <w:p w:rsidR="008B6640" w:rsidRPr="00AE6579" w:rsidRDefault="008B6640" w:rsidP="008B6640">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б) «спекулятивнi» фiнансовi iнструменти з високим рiвнем ризику;</w:t>
      </w:r>
    </w:p>
    <w:p w:rsidR="008B6640" w:rsidRPr="00AE6579" w:rsidRDefault="008B6640" w:rsidP="008B6640">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в) фiнансовi iнструменти з невизначеним рiвнем дохiдностi;</w:t>
      </w:r>
    </w:p>
    <w:p w:rsidR="008B6640" w:rsidRPr="00AE6579" w:rsidRDefault="008B6640" w:rsidP="008B6640">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г) фiнансовi iнструенти з високим рiвнем ризику.</w:t>
      </w:r>
    </w:p>
    <w:p w:rsidR="00E36C84" w:rsidRPr="00AE6579" w:rsidRDefault="00E36C84" w:rsidP="00E36C84">
      <w:pPr>
        <w:spacing w:after="0" w:line="240" w:lineRule="auto"/>
        <w:ind w:hanging="142"/>
        <w:contextualSpacing/>
        <w:jc w:val="both"/>
        <w:rPr>
          <w:rFonts w:ascii="Times New Roman" w:hAnsi="Times New Roman"/>
          <w:b/>
          <w:sz w:val="28"/>
          <w:szCs w:val="28"/>
          <w:lang w:val="uk-UA"/>
        </w:rPr>
      </w:pPr>
    </w:p>
    <w:p w:rsidR="00F468DD" w:rsidRDefault="00F468DD" w:rsidP="00694825">
      <w:pPr>
        <w:spacing w:after="0" w:line="240" w:lineRule="auto"/>
        <w:ind w:left="284" w:hanging="284"/>
        <w:jc w:val="center"/>
        <w:rPr>
          <w:rFonts w:ascii="Times New Roman" w:hAnsi="Times New Roman"/>
          <w:b/>
          <w:sz w:val="28"/>
          <w:szCs w:val="28"/>
          <w:lang w:val="uk-UA" w:eastAsia="ru-RU"/>
        </w:rPr>
      </w:pPr>
    </w:p>
    <w:p w:rsidR="00694825" w:rsidRPr="00AE6579" w:rsidRDefault="00694825" w:rsidP="00694825">
      <w:pPr>
        <w:spacing w:after="0" w:line="240" w:lineRule="auto"/>
        <w:ind w:left="284" w:hanging="284"/>
        <w:jc w:val="center"/>
        <w:rPr>
          <w:rFonts w:ascii="Times New Roman" w:hAnsi="Times New Roman"/>
          <w:b/>
          <w:sz w:val="28"/>
          <w:lang w:val="uk-UA"/>
        </w:rPr>
      </w:pPr>
      <w:r w:rsidRPr="00AE6579">
        <w:rPr>
          <w:rFonts w:ascii="Times New Roman" w:hAnsi="Times New Roman"/>
          <w:b/>
          <w:sz w:val="28"/>
          <w:szCs w:val="28"/>
          <w:lang w:val="uk-UA" w:eastAsia="ru-RU"/>
        </w:rPr>
        <w:t xml:space="preserve">ТЕМА 3. </w:t>
      </w:r>
      <w:r w:rsidRPr="00AE6579">
        <w:rPr>
          <w:rFonts w:ascii="Times New Roman" w:hAnsi="Times New Roman"/>
          <w:b/>
          <w:sz w:val="28"/>
          <w:lang w:val="uk-UA"/>
        </w:rPr>
        <w:t>ІНСТИТУЦІЙНА СТРУКТУРА РИНКУ ФІНАНСОВИХ ПОСТУГ</w:t>
      </w:r>
    </w:p>
    <w:p w:rsidR="00E36C84" w:rsidRPr="00AE6579" w:rsidRDefault="00E36C84" w:rsidP="00E36C84">
      <w:pPr>
        <w:spacing w:after="0" w:line="240" w:lineRule="auto"/>
        <w:ind w:firstLine="709"/>
        <w:jc w:val="both"/>
        <w:rPr>
          <w:rFonts w:ascii="Times New Roman" w:hAnsi="Times New Roman"/>
          <w:sz w:val="28"/>
          <w:szCs w:val="28"/>
          <w:lang w:val="uk-UA"/>
        </w:rPr>
      </w:pPr>
    </w:p>
    <w:p w:rsidR="00E36C84" w:rsidRPr="00AE6579" w:rsidRDefault="00E36C84" w:rsidP="003612DA">
      <w:pPr>
        <w:spacing w:after="0" w:line="240" w:lineRule="auto"/>
        <w:jc w:val="center"/>
        <w:rPr>
          <w:rFonts w:ascii="Times New Roman" w:hAnsi="Times New Roman"/>
          <w:b/>
          <w:bCs/>
          <w:sz w:val="28"/>
          <w:szCs w:val="28"/>
          <w:lang w:val="uk-UA"/>
        </w:rPr>
      </w:pPr>
      <w:r w:rsidRPr="00AE6579">
        <w:rPr>
          <w:rFonts w:ascii="Times New Roman" w:hAnsi="Times New Roman"/>
          <w:b/>
          <w:bCs/>
          <w:sz w:val="28"/>
          <w:szCs w:val="28"/>
          <w:lang w:val="uk-UA"/>
        </w:rPr>
        <w:t>Основні терміни і поняття</w:t>
      </w:r>
    </w:p>
    <w:p w:rsidR="003C4D3B" w:rsidRPr="00AE6579" w:rsidRDefault="003C4D3B" w:rsidP="003C4D3B">
      <w:pPr>
        <w:spacing w:after="0" w:line="240" w:lineRule="auto"/>
        <w:ind w:firstLine="720"/>
        <w:jc w:val="both"/>
        <w:rPr>
          <w:rFonts w:ascii="Times New Roman" w:hAnsi="Times New Roman"/>
          <w:b/>
          <w:i/>
          <w:sz w:val="28"/>
          <w:szCs w:val="28"/>
          <w:lang w:val="uk-UA"/>
        </w:rPr>
      </w:pPr>
      <w:r w:rsidRPr="00AE6579">
        <w:rPr>
          <w:rFonts w:ascii="Times New Roman" w:hAnsi="Times New Roman"/>
          <w:i/>
          <w:sz w:val="28"/>
          <w:szCs w:val="28"/>
          <w:lang w:val="uk-UA"/>
        </w:rPr>
        <w:t>Ринок фiнансових послуг, банкiвська система, небанкiвськi фiнансовi установи, iнституцiйне структурування ринку.</w:t>
      </w:r>
    </w:p>
    <w:p w:rsidR="00E36C84" w:rsidRPr="00AE6579" w:rsidRDefault="00E36C84" w:rsidP="00E36C84">
      <w:pPr>
        <w:spacing w:after="0" w:line="240" w:lineRule="auto"/>
        <w:ind w:firstLine="709"/>
        <w:jc w:val="both"/>
        <w:rPr>
          <w:rFonts w:ascii="Times New Roman" w:hAnsi="Times New Roman"/>
          <w:iCs/>
          <w:sz w:val="28"/>
          <w:lang w:val="uk-UA"/>
        </w:rPr>
      </w:pPr>
    </w:p>
    <w:p w:rsidR="00E36C84" w:rsidRPr="00AE6579" w:rsidRDefault="00E36C84" w:rsidP="003612DA">
      <w:pPr>
        <w:widowControl w:val="0"/>
        <w:autoSpaceDE w:val="0"/>
        <w:autoSpaceDN w:val="0"/>
        <w:spacing w:after="0" w:line="240" w:lineRule="auto"/>
        <w:jc w:val="center"/>
        <w:rPr>
          <w:rFonts w:ascii="Times New Roman" w:hAnsi="Times New Roman"/>
          <w:b/>
          <w:sz w:val="28"/>
          <w:szCs w:val="28"/>
          <w:lang w:val="uk-UA" w:eastAsia="uk-UA" w:bidi="uk-UA"/>
        </w:rPr>
      </w:pPr>
      <w:r w:rsidRPr="00AE6579">
        <w:rPr>
          <w:rFonts w:ascii="Times New Roman" w:hAnsi="Times New Roman"/>
          <w:b/>
          <w:sz w:val="28"/>
          <w:szCs w:val="28"/>
          <w:lang w:val="uk-UA" w:eastAsia="uk-UA" w:bidi="uk-UA"/>
        </w:rPr>
        <w:t>Основні теоретичні положення</w:t>
      </w:r>
    </w:p>
    <w:p w:rsidR="0030661C" w:rsidRPr="00AE6579" w:rsidRDefault="00E36C84" w:rsidP="0030661C">
      <w:pPr>
        <w:pStyle w:val="af0"/>
        <w:spacing w:before="0" w:beforeAutospacing="0" w:after="0" w:afterAutospacing="0"/>
        <w:ind w:firstLine="709"/>
        <w:jc w:val="both"/>
        <w:rPr>
          <w:sz w:val="28"/>
          <w:szCs w:val="28"/>
        </w:rPr>
      </w:pPr>
      <w:r w:rsidRPr="00AE6579">
        <w:rPr>
          <w:sz w:val="28"/>
          <w:szCs w:val="28"/>
        </w:rPr>
        <w:t xml:space="preserve">Результатом опрацювання </w:t>
      </w:r>
      <w:r w:rsidR="0030661C" w:rsidRPr="00AE6579">
        <w:rPr>
          <w:i/>
          <w:sz w:val="28"/>
          <w:szCs w:val="28"/>
        </w:rPr>
        <w:t>теми</w:t>
      </w:r>
      <w:r w:rsidRPr="00AE6579">
        <w:rPr>
          <w:sz w:val="28"/>
          <w:szCs w:val="28"/>
        </w:rPr>
        <w:t xml:space="preserve"> має бути ознайомлення з</w:t>
      </w:r>
      <w:r w:rsidR="0030661C" w:rsidRPr="00AE6579">
        <w:rPr>
          <w:sz w:val="28"/>
          <w:szCs w:val="28"/>
        </w:rPr>
        <w:t>іструктурою ринку фінансових послуг</w:t>
      </w:r>
      <w:r w:rsidR="00E22213" w:rsidRPr="00AE6579">
        <w:rPr>
          <w:sz w:val="28"/>
        </w:rPr>
        <w:t xml:space="preserve">. </w:t>
      </w:r>
      <w:r w:rsidR="0030661C" w:rsidRPr="00AE6579">
        <w:rPr>
          <w:sz w:val="28"/>
          <w:szCs w:val="28"/>
        </w:rPr>
        <w:t xml:space="preserve">Розглянемо її з двох позицій: в залежності від діючих на ньому інститутів та в залежності від сфери діяльності (тобто сегментаційного підходу). Виходячи з принципів побудови комерційних банків, відбувається розподіл банків на універсальні та спеціалізовані. </w:t>
      </w:r>
    </w:p>
    <w:p w:rsidR="0030661C" w:rsidRPr="00AE6579" w:rsidRDefault="0030661C" w:rsidP="0030661C">
      <w:pPr>
        <w:pStyle w:val="af0"/>
        <w:spacing w:before="0" w:beforeAutospacing="0" w:after="0" w:afterAutospacing="0"/>
        <w:ind w:firstLine="709"/>
        <w:jc w:val="both"/>
        <w:rPr>
          <w:sz w:val="28"/>
          <w:szCs w:val="28"/>
        </w:rPr>
      </w:pPr>
      <w:r w:rsidRPr="00AE6579">
        <w:rPr>
          <w:sz w:val="28"/>
          <w:szCs w:val="28"/>
        </w:rPr>
        <w:t xml:space="preserve">У країнах з розвиненими ринковими відносинами небанківські фінансово-кредитні інститути представлені лізинговими, факторинговими компаніями, кредитними спілками, касами взаємної допомоги. </w:t>
      </w:r>
    </w:p>
    <w:p w:rsidR="00A80F5D" w:rsidRPr="00AE6579" w:rsidRDefault="00A80F5D" w:rsidP="00A80F5D">
      <w:pPr>
        <w:pStyle w:val="af0"/>
        <w:spacing w:before="0" w:beforeAutospacing="0" w:after="0" w:afterAutospacing="0"/>
        <w:ind w:firstLine="709"/>
        <w:jc w:val="both"/>
        <w:rPr>
          <w:sz w:val="28"/>
          <w:szCs w:val="28"/>
        </w:rPr>
      </w:pPr>
      <w:r w:rsidRPr="00AE6579">
        <w:rPr>
          <w:sz w:val="28"/>
          <w:szCs w:val="28"/>
        </w:rPr>
        <w:t xml:space="preserve">Лізинг- специфічна форма організації кредитно-фінансових відносин, що поєднує в собі елементи кредитування в натуральній і грошовій формі. Лізинг забезпечує підприємствам можливість одержати необхідне устаткування без значних разових витрат грошових коштів, що є неминучими при звичайній купівлі. </w:t>
      </w:r>
    </w:p>
    <w:p w:rsidR="00A80F5D" w:rsidRPr="00AE6579" w:rsidRDefault="00A80F5D" w:rsidP="00A80F5D">
      <w:pPr>
        <w:pStyle w:val="af0"/>
        <w:spacing w:before="0" w:beforeAutospacing="0" w:after="0" w:afterAutospacing="0"/>
        <w:ind w:firstLine="709"/>
        <w:jc w:val="both"/>
        <w:rPr>
          <w:sz w:val="28"/>
          <w:szCs w:val="28"/>
        </w:rPr>
      </w:pPr>
      <w:r w:rsidRPr="00AE6579">
        <w:rPr>
          <w:sz w:val="28"/>
          <w:szCs w:val="28"/>
        </w:rPr>
        <w:t xml:space="preserve">Факторинг є різновидністю торговельно-комісійної операції, пов'язаної з кредитуванням оборотних коштів, що полягає у інкасуванні дебіторської заборгованості покупця і специфічною різновидністю короткострокового кредитування та посередницької діяльності. Головною метою факторингу є отримання коштів негайно або у термін, визначений угодою. </w:t>
      </w:r>
    </w:p>
    <w:p w:rsidR="00A80F5D" w:rsidRPr="00AE6579" w:rsidRDefault="00A80F5D" w:rsidP="00A80F5D">
      <w:pPr>
        <w:pStyle w:val="af0"/>
        <w:spacing w:before="0" w:beforeAutospacing="0" w:after="0" w:afterAutospacing="0"/>
        <w:ind w:firstLine="709"/>
        <w:jc w:val="both"/>
        <w:rPr>
          <w:sz w:val="28"/>
          <w:szCs w:val="28"/>
        </w:rPr>
      </w:pPr>
      <w:r w:rsidRPr="00AE6579">
        <w:rPr>
          <w:sz w:val="28"/>
          <w:szCs w:val="28"/>
        </w:rPr>
        <w:t xml:space="preserve">Кредитна спілка- це фінансова установа, суспільна організація, яка залучає грошові заощадження своїх членів для взаємного кредитування: </w:t>
      </w:r>
    </w:p>
    <w:p w:rsidR="00A80F5D" w:rsidRPr="00AE6579" w:rsidRDefault="00A80F5D" w:rsidP="00A80F5D">
      <w:pPr>
        <w:pStyle w:val="af0"/>
        <w:spacing w:before="0" w:beforeAutospacing="0" w:after="0" w:afterAutospacing="0"/>
        <w:ind w:firstLine="709"/>
        <w:jc w:val="both"/>
        <w:rPr>
          <w:sz w:val="28"/>
          <w:szCs w:val="28"/>
        </w:rPr>
      </w:pPr>
      <w:r w:rsidRPr="00AE6579">
        <w:rPr>
          <w:sz w:val="28"/>
          <w:szCs w:val="28"/>
        </w:rPr>
        <w:t xml:space="preserve">Страхові компаніївідіграють надзвичайно велику роль на фінансовому ринку, забезпечуючи інвесторам страховий захист від різного роду ризиків. </w:t>
      </w:r>
    </w:p>
    <w:p w:rsidR="00A80F5D" w:rsidRPr="00AE6579" w:rsidRDefault="00A80F5D" w:rsidP="00A80F5D">
      <w:pPr>
        <w:widowControl w:val="0"/>
        <w:spacing w:after="0" w:line="240" w:lineRule="auto"/>
        <w:rPr>
          <w:rFonts w:ascii="Times New Roman" w:hAnsi="Times New Roman"/>
          <w:b/>
          <w:sz w:val="28"/>
          <w:szCs w:val="28"/>
          <w:lang w:val="uk-UA"/>
        </w:rPr>
      </w:pPr>
    </w:p>
    <w:p w:rsidR="00E36C84" w:rsidRPr="00AE6579" w:rsidRDefault="00E36C84" w:rsidP="00A80F5D">
      <w:pPr>
        <w:widowControl w:val="0"/>
        <w:spacing w:after="0" w:line="240" w:lineRule="auto"/>
        <w:jc w:val="center"/>
        <w:rPr>
          <w:rFonts w:ascii="Times New Roman" w:hAnsi="Times New Roman"/>
          <w:b/>
          <w:sz w:val="28"/>
          <w:szCs w:val="28"/>
          <w:lang w:val="uk-UA"/>
        </w:rPr>
      </w:pPr>
      <w:r w:rsidRPr="00AE6579">
        <w:rPr>
          <w:rFonts w:ascii="Times New Roman" w:hAnsi="Times New Roman"/>
          <w:b/>
          <w:sz w:val="28"/>
          <w:szCs w:val="28"/>
          <w:lang w:val="uk-UA"/>
        </w:rPr>
        <w:t>Теми доповідей:</w:t>
      </w:r>
    </w:p>
    <w:p w:rsidR="00F028BC" w:rsidRPr="00AE6579" w:rsidRDefault="00F028BC" w:rsidP="00E469E0">
      <w:pPr>
        <w:pStyle w:val="a5"/>
        <w:numPr>
          <w:ilvl w:val="0"/>
          <w:numId w:val="12"/>
        </w:numPr>
        <w:tabs>
          <w:tab w:val="left" w:pos="709"/>
        </w:tabs>
        <w:spacing w:after="0" w:line="240" w:lineRule="auto"/>
        <w:jc w:val="both"/>
        <w:rPr>
          <w:rFonts w:ascii="Times New Roman" w:hAnsi="Times New Roman"/>
          <w:sz w:val="28"/>
          <w:szCs w:val="28"/>
          <w:lang w:val="uk-UA"/>
        </w:rPr>
      </w:pPr>
      <w:r w:rsidRPr="00AE6579">
        <w:rPr>
          <w:rFonts w:ascii="Times New Roman" w:hAnsi="Times New Roman"/>
          <w:sz w:val="28"/>
          <w:szCs w:val="28"/>
          <w:lang w:val="uk-UA"/>
        </w:rPr>
        <w:t>Класифікація фінансово-кредитних посередників.</w:t>
      </w:r>
    </w:p>
    <w:p w:rsidR="00D06D35" w:rsidRPr="00AE6579" w:rsidRDefault="00F028BC" w:rsidP="00E469E0">
      <w:pPr>
        <w:pStyle w:val="a5"/>
        <w:numPr>
          <w:ilvl w:val="0"/>
          <w:numId w:val="12"/>
        </w:numPr>
        <w:tabs>
          <w:tab w:val="left" w:pos="709"/>
        </w:tabs>
        <w:spacing w:after="0" w:line="240" w:lineRule="auto"/>
        <w:jc w:val="both"/>
        <w:rPr>
          <w:rFonts w:ascii="Times New Roman" w:hAnsi="Times New Roman"/>
          <w:sz w:val="28"/>
          <w:szCs w:val="28"/>
          <w:lang w:val="uk-UA"/>
        </w:rPr>
      </w:pPr>
      <w:r w:rsidRPr="00AE6579">
        <w:rPr>
          <w:rFonts w:ascii="Times New Roman" w:hAnsi="Times New Roman"/>
          <w:sz w:val="28"/>
          <w:szCs w:val="28"/>
          <w:lang w:val="uk-UA"/>
        </w:rPr>
        <w:t>Комерційні банки: фінансові ресурси</w:t>
      </w:r>
      <w:r w:rsidR="00723BC3" w:rsidRPr="00AE6579">
        <w:rPr>
          <w:rFonts w:ascii="Times New Roman" w:hAnsi="Times New Roman"/>
          <w:sz w:val="28"/>
        </w:rPr>
        <w:t>,</w:t>
      </w:r>
      <w:r w:rsidRPr="00AE6579">
        <w:rPr>
          <w:rFonts w:ascii="Times New Roman" w:hAnsi="Times New Roman"/>
          <w:sz w:val="28"/>
          <w:szCs w:val="28"/>
          <w:lang w:val="uk-UA"/>
        </w:rPr>
        <w:t xml:space="preserve"> послуги</w:t>
      </w:r>
      <w:r w:rsidR="00723BC3" w:rsidRPr="00AE6579">
        <w:rPr>
          <w:rFonts w:ascii="Times New Roman" w:hAnsi="Times New Roman"/>
          <w:sz w:val="28"/>
        </w:rPr>
        <w:t>,</w:t>
      </w:r>
      <w:r w:rsidRPr="00AE6579">
        <w:rPr>
          <w:rFonts w:ascii="Times New Roman" w:hAnsi="Times New Roman"/>
          <w:sz w:val="28"/>
          <w:szCs w:val="28"/>
          <w:lang w:val="uk-UA"/>
        </w:rPr>
        <w:t xml:space="preserve"> ризики</w:t>
      </w:r>
      <w:r w:rsidR="00D06D35" w:rsidRPr="00AE6579">
        <w:rPr>
          <w:rFonts w:ascii="Times New Roman" w:hAnsi="Times New Roman"/>
          <w:sz w:val="28"/>
          <w:szCs w:val="28"/>
          <w:lang w:val="uk-UA"/>
        </w:rPr>
        <w:t xml:space="preserve">. </w:t>
      </w:r>
    </w:p>
    <w:p w:rsidR="00D06D35" w:rsidRPr="00AE6579" w:rsidRDefault="00723BC3" w:rsidP="00E469E0">
      <w:pPr>
        <w:pStyle w:val="Default"/>
        <w:numPr>
          <w:ilvl w:val="0"/>
          <w:numId w:val="12"/>
        </w:numPr>
        <w:tabs>
          <w:tab w:val="left" w:pos="709"/>
        </w:tabs>
        <w:jc w:val="both"/>
        <w:rPr>
          <w:rFonts w:ascii="Times New Roman" w:hAnsi="Times New Roman" w:cs="Times New Roman"/>
          <w:color w:val="auto"/>
          <w:sz w:val="28"/>
          <w:szCs w:val="28"/>
          <w:lang w:val="uk-UA"/>
        </w:rPr>
      </w:pPr>
      <w:r w:rsidRPr="00AE6579">
        <w:rPr>
          <w:rFonts w:ascii="Times New Roman" w:hAnsi="Times New Roman"/>
          <w:color w:val="auto"/>
          <w:sz w:val="28"/>
          <w:szCs w:val="28"/>
          <w:lang w:val="uk-UA"/>
        </w:rPr>
        <w:t>Установи кредитної кооперації</w:t>
      </w:r>
      <w:r w:rsidR="00D06D35" w:rsidRPr="00AE6579">
        <w:rPr>
          <w:rFonts w:ascii="Times New Roman" w:hAnsi="Times New Roman" w:cs="Times New Roman"/>
          <w:color w:val="auto"/>
          <w:sz w:val="28"/>
          <w:szCs w:val="28"/>
          <w:lang w:val="uk-UA"/>
        </w:rPr>
        <w:t xml:space="preserve">. </w:t>
      </w:r>
    </w:p>
    <w:p w:rsidR="00D06D35" w:rsidRPr="00AE6579" w:rsidRDefault="00723BC3" w:rsidP="00E469E0">
      <w:pPr>
        <w:pStyle w:val="Default"/>
        <w:numPr>
          <w:ilvl w:val="0"/>
          <w:numId w:val="12"/>
        </w:numPr>
        <w:tabs>
          <w:tab w:val="left" w:pos="709"/>
        </w:tabs>
        <w:jc w:val="both"/>
        <w:rPr>
          <w:rFonts w:ascii="Times New Roman" w:hAnsi="Times New Roman" w:cs="Times New Roman"/>
          <w:color w:val="auto"/>
          <w:sz w:val="28"/>
          <w:szCs w:val="28"/>
          <w:lang w:val="uk-UA"/>
        </w:rPr>
      </w:pPr>
      <w:r w:rsidRPr="00AE6579">
        <w:rPr>
          <w:rFonts w:ascii="Times New Roman" w:hAnsi="Times New Roman" w:cs="Times New Roman"/>
          <w:color w:val="auto"/>
          <w:sz w:val="28"/>
          <w:szCs w:val="28"/>
          <w:lang w:val="uk-UA"/>
        </w:rPr>
        <w:t>Мікрофінансові небанківські кредитори</w:t>
      </w:r>
      <w:r w:rsidR="00C96178" w:rsidRPr="00AE6579">
        <w:rPr>
          <w:rFonts w:ascii="Times New Roman" w:hAnsi="Times New Roman" w:cs="Times New Roman"/>
          <w:color w:val="auto"/>
          <w:sz w:val="28"/>
          <w:szCs w:val="28"/>
          <w:lang w:val="uk-UA"/>
        </w:rPr>
        <w:t>.</w:t>
      </w:r>
    </w:p>
    <w:p w:rsidR="00E36C84" w:rsidRPr="00AE6579" w:rsidRDefault="00E36C84" w:rsidP="00E36C84">
      <w:pPr>
        <w:widowControl w:val="0"/>
        <w:autoSpaceDE w:val="0"/>
        <w:autoSpaceDN w:val="0"/>
        <w:spacing w:after="0" w:line="240" w:lineRule="auto"/>
        <w:ind w:firstLine="709"/>
        <w:jc w:val="center"/>
        <w:rPr>
          <w:rFonts w:ascii="Times New Roman" w:hAnsi="Times New Roman"/>
          <w:b/>
          <w:sz w:val="28"/>
          <w:szCs w:val="28"/>
          <w:lang w:val="uk-UA"/>
        </w:rPr>
      </w:pPr>
    </w:p>
    <w:p w:rsidR="00E36C84" w:rsidRPr="00AE6579" w:rsidRDefault="00E36C84" w:rsidP="00F468DD">
      <w:pPr>
        <w:widowControl w:val="0"/>
        <w:autoSpaceDE w:val="0"/>
        <w:autoSpaceDN w:val="0"/>
        <w:spacing w:after="0" w:line="240" w:lineRule="auto"/>
        <w:jc w:val="center"/>
        <w:rPr>
          <w:rFonts w:ascii="Times New Roman" w:hAnsi="Times New Roman"/>
          <w:b/>
          <w:sz w:val="28"/>
          <w:szCs w:val="28"/>
          <w:lang w:val="uk-UA"/>
        </w:rPr>
      </w:pPr>
      <w:r w:rsidRPr="00AE6579">
        <w:rPr>
          <w:rFonts w:ascii="Times New Roman" w:hAnsi="Times New Roman"/>
          <w:b/>
          <w:sz w:val="28"/>
          <w:szCs w:val="28"/>
          <w:lang w:val="uk-UA"/>
        </w:rPr>
        <w:t>Контрольні запитання:</w:t>
      </w:r>
    </w:p>
    <w:p w:rsidR="00F028BC" w:rsidRPr="00AE6579" w:rsidRDefault="00723BC3" w:rsidP="005011AD">
      <w:pPr>
        <w:pStyle w:val="a5"/>
        <w:numPr>
          <w:ilvl w:val="0"/>
          <w:numId w:val="70"/>
        </w:numPr>
        <w:tabs>
          <w:tab w:val="left" w:pos="512"/>
          <w:tab w:val="left" w:pos="1134"/>
        </w:tabs>
        <w:spacing w:after="0" w:line="240" w:lineRule="auto"/>
        <w:jc w:val="both"/>
        <w:rPr>
          <w:rFonts w:ascii="Times New Roman" w:hAnsi="Times New Roman"/>
          <w:sz w:val="28"/>
          <w:szCs w:val="28"/>
          <w:lang w:val="uk-UA"/>
        </w:rPr>
      </w:pPr>
      <w:r w:rsidRPr="00AE6579">
        <w:rPr>
          <w:rFonts w:ascii="Times New Roman" w:hAnsi="Times New Roman"/>
          <w:sz w:val="28"/>
          <w:szCs w:val="28"/>
          <w:lang w:val="uk-UA"/>
        </w:rPr>
        <w:t>Розкрийте  характерні риси ломбардного кредитування</w:t>
      </w:r>
      <w:r w:rsidR="00F028BC" w:rsidRPr="00AE6579">
        <w:rPr>
          <w:rFonts w:ascii="Times New Roman" w:hAnsi="Times New Roman"/>
          <w:sz w:val="28"/>
          <w:szCs w:val="28"/>
          <w:lang w:val="uk-UA"/>
        </w:rPr>
        <w:t>.</w:t>
      </w:r>
    </w:p>
    <w:p w:rsidR="00F028BC" w:rsidRPr="00AE6579" w:rsidRDefault="001828F8" w:rsidP="005011AD">
      <w:pPr>
        <w:pStyle w:val="a5"/>
        <w:numPr>
          <w:ilvl w:val="0"/>
          <w:numId w:val="70"/>
        </w:numPr>
        <w:tabs>
          <w:tab w:val="left" w:pos="1134"/>
        </w:tabs>
        <w:spacing w:after="0" w:line="240" w:lineRule="auto"/>
        <w:jc w:val="both"/>
        <w:rPr>
          <w:rFonts w:ascii="Times New Roman" w:hAnsi="Times New Roman"/>
          <w:sz w:val="28"/>
          <w:szCs w:val="28"/>
          <w:lang w:val="uk-UA"/>
        </w:rPr>
      </w:pPr>
      <w:r w:rsidRPr="00AE6579">
        <w:rPr>
          <w:rFonts w:ascii="Times New Roman" w:hAnsi="Times New Roman"/>
          <w:sz w:val="28"/>
          <w:szCs w:val="28"/>
          <w:lang w:val="uk-UA"/>
        </w:rPr>
        <w:lastRenderedPageBreak/>
        <w:t>Мікрофінансові небанківські кредитори</w:t>
      </w:r>
      <w:r w:rsidR="00F028BC" w:rsidRPr="00AE6579">
        <w:rPr>
          <w:rFonts w:ascii="Times New Roman" w:hAnsi="Times New Roman"/>
          <w:sz w:val="28"/>
          <w:szCs w:val="28"/>
          <w:lang w:val="uk-UA"/>
        </w:rPr>
        <w:t>.</w:t>
      </w:r>
    </w:p>
    <w:p w:rsidR="00F028BC" w:rsidRPr="00AE6579" w:rsidRDefault="001828F8" w:rsidP="005011AD">
      <w:pPr>
        <w:pStyle w:val="a5"/>
        <w:widowControl w:val="0"/>
        <w:numPr>
          <w:ilvl w:val="0"/>
          <w:numId w:val="70"/>
        </w:numPr>
        <w:shd w:val="clear" w:color="auto" w:fill="FFFFFF"/>
        <w:tabs>
          <w:tab w:val="left" w:pos="472"/>
          <w:tab w:val="left" w:pos="1134"/>
        </w:tabs>
        <w:autoSpaceDE w:val="0"/>
        <w:autoSpaceDN w:val="0"/>
        <w:adjustRightInd w:val="0"/>
        <w:spacing w:after="0" w:line="240" w:lineRule="auto"/>
        <w:jc w:val="both"/>
        <w:rPr>
          <w:rFonts w:ascii="Times New Roman" w:hAnsi="Times New Roman"/>
          <w:sz w:val="28"/>
          <w:szCs w:val="28"/>
          <w:lang w:val="uk-UA"/>
        </w:rPr>
      </w:pPr>
      <w:r w:rsidRPr="00AE6579">
        <w:rPr>
          <w:rFonts w:ascii="Times New Roman" w:hAnsi="Times New Roman"/>
          <w:bCs/>
          <w:sz w:val="28"/>
          <w:szCs w:val="28"/>
          <w:lang w:val="uk-UA"/>
        </w:rPr>
        <w:t>Відмінності кредитних кооперативів порівняно з іншими кредитними посередниками</w:t>
      </w:r>
      <w:r w:rsidR="00F028BC" w:rsidRPr="00AE6579">
        <w:rPr>
          <w:rFonts w:ascii="Times New Roman" w:hAnsi="Times New Roman"/>
          <w:bCs/>
          <w:sz w:val="28"/>
          <w:szCs w:val="28"/>
          <w:lang w:val="uk-UA"/>
        </w:rPr>
        <w:t>.</w:t>
      </w:r>
    </w:p>
    <w:p w:rsidR="00F028BC" w:rsidRPr="00AE6579" w:rsidRDefault="00F30ADF" w:rsidP="005011AD">
      <w:pPr>
        <w:pStyle w:val="a5"/>
        <w:widowControl w:val="0"/>
        <w:numPr>
          <w:ilvl w:val="0"/>
          <w:numId w:val="70"/>
        </w:numPr>
        <w:shd w:val="clear" w:color="auto" w:fill="FFFFFF"/>
        <w:tabs>
          <w:tab w:val="left" w:pos="472"/>
          <w:tab w:val="left" w:pos="1134"/>
        </w:tabs>
        <w:autoSpaceDE w:val="0"/>
        <w:autoSpaceDN w:val="0"/>
        <w:adjustRightInd w:val="0"/>
        <w:spacing w:after="0" w:line="240" w:lineRule="auto"/>
        <w:jc w:val="both"/>
        <w:rPr>
          <w:rFonts w:ascii="Times New Roman" w:hAnsi="Times New Roman"/>
          <w:sz w:val="28"/>
          <w:szCs w:val="28"/>
          <w:lang w:val="uk-UA"/>
        </w:rPr>
      </w:pPr>
      <w:r w:rsidRPr="00AE6579">
        <w:rPr>
          <w:rFonts w:ascii="Times New Roman" w:hAnsi="Times New Roman"/>
          <w:bCs/>
          <w:sz w:val="28"/>
          <w:szCs w:val="28"/>
          <w:lang w:val="uk-UA"/>
        </w:rPr>
        <w:t>Охарактеризуйте послуги кредитної спілки.</w:t>
      </w:r>
    </w:p>
    <w:p w:rsidR="00F028BC" w:rsidRPr="00AE6579" w:rsidRDefault="00F30ADF" w:rsidP="005011AD">
      <w:pPr>
        <w:pStyle w:val="a5"/>
        <w:widowControl w:val="0"/>
        <w:numPr>
          <w:ilvl w:val="0"/>
          <w:numId w:val="70"/>
        </w:numPr>
        <w:shd w:val="clear" w:color="auto" w:fill="FFFFFF"/>
        <w:tabs>
          <w:tab w:val="left" w:pos="472"/>
          <w:tab w:val="left" w:pos="1134"/>
        </w:tabs>
        <w:autoSpaceDE w:val="0"/>
        <w:autoSpaceDN w:val="0"/>
        <w:adjustRightInd w:val="0"/>
        <w:spacing w:after="0" w:line="240" w:lineRule="auto"/>
        <w:jc w:val="both"/>
        <w:rPr>
          <w:rFonts w:ascii="Times New Roman" w:hAnsi="Times New Roman"/>
          <w:sz w:val="28"/>
          <w:szCs w:val="28"/>
          <w:lang w:val="uk-UA"/>
        </w:rPr>
      </w:pPr>
      <w:r w:rsidRPr="00AE6579">
        <w:rPr>
          <w:rFonts w:ascii="Times New Roman" w:hAnsi="Times New Roman"/>
          <w:bCs/>
          <w:sz w:val="28"/>
          <w:szCs w:val="28"/>
          <w:lang w:val="uk-UA"/>
        </w:rPr>
        <w:t>Послуги банківських офшорів</w:t>
      </w:r>
      <w:r w:rsidR="00F028BC" w:rsidRPr="00AE6579">
        <w:rPr>
          <w:rFonts w:ascii="Times New Roman" w:hAnsi="Times New Roman"/>
          <w:bCs/>
          <w:sz w:val="28"/>
          <w:szCs w:val="28"/>
          <w:lang w:val="uk-UA"/>
        </w:rPr>
        <w:t>.</w:t>
      </w:r>
    </w:p>
    <w:p w:rsidR="00F028BC" w:rsidRPr="00AE6579" w:rsidRDefault="00F028BC" w:rsidP="005011AD">
      <w:pPr>
        <w:pStyle w:val="a5"/>
        <w:widowControl w:val="0"/>
        <w:numPr>
          <w:ilvl w:val="0"/>
          <w:numId w:val="70"/>
        </w:numPr>
        <w:shd w:val="clear" w:color="auto" w:fill="FFFFFF"/>
        <w:tabs>
          <w:tab w:val="left" w:pos="472"/>
          <w:tab w:val="left" w:pos="1134"/>
        </w:tabs>
        <w:autoSpaceDE w:val="0"/>
        <w:autoSpaceDN w:val="0"/>
        <w:adjustRightInd w:val="0"/>
        <w:spacing w:after="0" w:line="240" w:lineRule="auto"/>
        <w:jc w:val="both"/>
        <w:rPr>
          <w:rFonts w:ascii="Times New Roman" w:hAnsi="Times New Roman"/>
          <w:sz w:val="28"/>
          <w:szCs w:val="28"/>
          <w:lang w:val="uk-UA"/>
        </w:rPr>
      </w:pPr>
      <w:r w:rsidRPr="00AE6579">
        <w:rPr>
          <w:rFonts w:ascii="Times New Roman" w:hAnsi="Times New Roman"/>
          <w:sz w:val="28"/>
          <w:szCs w:val="28"/>
          <w:lang w:val="uk-UA"/>
        </w:rPr>
        <w:t xml:space="preserve">Наведіть </w:t>
      </w:r>
      <w:r w:rsidR="00F30ADF" w:rsidRPr="00AE6579">
        <w:rPr>
          <w:rFonts w:ascii="Times New Roman" w:hAnsi="Times New Roman"/>
          <w:sz w:val="28"/>
          <w:szCs w:val="28"/>
          <w:lang w:val="uk-UA"/>
        </w:rPr>
        <w:t>класифікацію банківських ризиків</w:t>
      </w:r>
      <w:r w:rsidRPr="00AE6579">
        <w:rPr>
          <w:rFonts w:ascii="Times New Roman" w:hAnsi="Times New Roman"/>
          <w:sz w:val="28"/>
          <w:szCs w:val="28"/>
          <w:lang w:val="uk-UA"/>
        </w:rPr>
        <w:t>.</w:t>
      </w:r>
    </w:p>
    <w:p w:rsidR="00F028BC" w:rsidRPr="00AE6579" w:rsidRDefault="00F028BC" w:rsidP="005011AD">
      <w:pPr>
        <w:pStyle w:val="a5"/>
        <w:widowControl w:val="0"/>
        <w:numPr>
          <w:ilvl w:val="0"/>
          <w:numId w:val="70"/>
        </w:numPr>
        <w:shd w:val="clear" w:color="auto" w:fill="FFFFFF"/>
        <w:tabs>
          <w:tab w:val="left" w:pos="472"/>
          <w:tab w:val="left" w:pos="1134"/>
        </w:tabs>
        <w:autoSpaceDE w:val="0"/>
        <w:autoSpaceDN w:val="0"/>
        <w:adjustRightInd w:val="0"/>
        <w:spacing w:after="0" w:line="240" w:lineRule="auto"/>
        <w:jc w:val="both"/>
        <w:rPr>
          <w:rFonts w:ascii="Times New Roman" w:hAnsi="Times New Roman"/>
          <w:sz w:val="28"/>
          <w:szCs w:val="28"/>
          <w:lang w:val="uk-UA"/>
        </w:rPr>
      </w:pPr>
      <w:r w:rsidRPr="00AE6579">
        <w:rPr>
          <w:rFonts w:ascii="Times New Roman" w:hAnsi="Times New Roman"/>
          <w:bCs/>
          <w:sz w:val="28"/>
          <w:szCs w:val="28"/>
          <w:lang w:val="uk-UA"/>
        </w:rPr>
        <w:t>Яка роль страхових компаній на фінансовому ринку?</w:t>
      </w:r>
    </w:p>
    <w:p w:rsidR="00F028BC" w:rsidRPr="00AE6579" w:rsidRDefault="00F028BC" w:rsidP="005011AD">
      <w:pPr>
        <w:pStyle w:val="a5"/>
        <w:widowControl w:val="0"/>
        <w:numPr>
          <w:ilvl w:val="0"/>
          <w:numId w:val="70"/>
        </w:numPr>
        <w:shd w:val="clear" w:color="auto" w:fill="FFFFFF"/>
        <w:tabs>
          <w:tab w:val="left" w:pos="472"/>
          <w:tab w:val="left" w:pos="1134"/>
        </w:tabs>
        <w:autoSpaceDE w:val="0"/>
        <w:autoSpaceDN w:val="0"/>
        <w:adjustRightInd w:val="0"/>
        <w:spacing w:after="0" w:line="240" w:lineRule="auto"/>
        <w:jc w:val="both"/>
        <w:rPr>
          <w:rFonts w:ascii="Times New Roman" w:hAnsi="Times New Roman"/>
          <w:sz w:val="28"/>
          <w:szCs w:val="28"/>
          <w:lang w:val="uk-UA"/>
        </w:rPr>
      </w:pPr>
      <w:r w:rsidRPr="00AE6579">
        <w:rPr>
          <w:rFonts w:ascii="Times New Roman" w:hAnsi="Times New Roman"/>
          <w:bCs/>
          <w:sz w:val="28"/>
          <w:szCs w:val="28"/>
          <w:lang w:val="uk-UA"/>
        </w:rPr>
        <w:t>Розкрийте сутність інституту спільного інвестування.</w:t>
      </w:r>
    </w:p>
    <w:p w:rsidR="00F028BC" w:rsidRPr="00AE6579" w:rsidRDefault="00F028BC" w:rsidP="005011AD">
      <w:pPr>
        <w:pStyle w:val="a5"/>
        <w:widowControl w:val="0"/>
        <w:numPr>
          <w:ilvl w:val="0"/>
          <w:numId w:val="70"/>
        </w:numPr>
        <w:shd w:val="clear" w:color="auto" w:fill="FFFFFF"/>
        <w:tabs>
          <w:tab w:val="left" w:pos="472"/>
          <w:tab w:val="left" w:pos="1134"/>
        </w:tabs>
        <w:autoSpaceDE w:val="0"/>
        <w:autoSpaceDN w:val="0"/>
        <w:adjustRightInd w:val="0"/>
        <w:spacing w:after="0" w:line="240" w:lineRule="auto"/>
        <w:jc w:val="both"/>
        <w:rPr>
          <w:rFonts w:ascii="Times New Roman" w:hAnsi="Times New Roman"/>
          <w:sz w:val="28"/>
          <w:szCs w:val="28"/>
          <w:lang w:val="uk-UA"/>
        </w:rPr>
      </w:pPr>
      <w:r w:rsidRPr="00AE6579">
        <w:rPr>
          <w:rFonts w:ascii="Times New Roman" w:hAnsi="Times New Roman"/>
          <w:sz w:val="28"/>
          <w:szCs w:val="28"/>
          <w:lang w:val="uk-UA"/>
        </w:rPr>
        <w:t>Що приймає ломбард в</w:t>
      </w:r>
      <w:r w:rsidRPr="00AE6579">
        <w:rPr>
          <w:rFonts w:ascii="Times New Roman" w:hAnsi="Times New Roman"/>
          <w:sz w:val="28"/>
          <w:szCs w:val="28"/>
        </w:rPr>
        <w:t xml:space="preserve"> якості застави</w:t>
      </w:r>
      <w:r w:rsidRPr="00AE6579">
        <w:rPr>
          <w:rFonts w:ascii="Times New Roman" w:hAnsi="Times New Roman"/>
          <w:sz w:val="28"/>
          <w:szCs w:val="28"/>
          <w:lang w:val="uk-UA"/>
        </w:rPr>
        <w:t>?</w:t>
      </w:r>
    </w:p>
    <w:p w:rsidR="00F028BC" w:rsidRPr="00AE6579" w:rsidRDefault="00F028BC" w:rsidP="005011AD">
      <w:pPr>
        <w:pStyle w:val="a5"/>
        <w:widowControl w:val="0"/>
        <w:numPr>
          <w:ilvl w:val="0"/>
          <w:numId w:val="70"/>
        </w:numPr>
        <w:shd w:val="clear" w:color="auto" w:fill="FFFFFF"/>
        <w:tabs>
          <w:tab w:val="left" w:pos="472"/>
          <w:tab w:val="left" w:pos="1134"/>
        </w:tabs>
        <w:autoSpaceDE w:val="0"/>
        <w:autoSpaceDN w:val="0"/>
        <w:adjustRightInd w:val="0"/>
        <w:spacing w:after="0" w:line="240" w:lineRule="auto"/>
        <w:jc w:val="both"/>
        <w:rPr>
          <w:rFonts w:ascii="Times New Roman" w:hAnsi="Times New Roman"/>
          <w:sz w:val="28"/>
          <w:szCs w:val="28"/>
          <w:lang w:val="uk-UA"/>
        </w:rPr>
      </w:pPr>
      <w:r w:rsidRPr="00AE6579">
        <w:rPr>
          <w:rFonts w:ascii="Times New Roman" w:hAnsi="Times New Roman"/>
          <w:sz w:val="28"/>
          <w:szCs w:val="28"/>
          <w:lang w:val="uk-UA"/>
        </w:rPr>
        <w:t>На чому спеціалізуються фінансові компанії?</w:t>
      </w:r>
    </w:p>
    <w:p w:rsidR="00E36C84" w:rsidRPr="00AE6579" w:rsidRDefault="00E36C84" w:rsidP="0003027E">
      <w:pPr>
        <w:tabs>
          <w:tab w:val="left" w:pos="5655"/>
        </w:tabs>
        <w:spacing w:after="0" w:line="240" w:lineRule="auto"/>
        <w:ind w:firstLine="709"/>
        <w:jc w:val="both"/>
        <w:rPr>
          <w:rFonts w:ascii="Times New Roman" w:hAnsi="Times New Roman"/>
          <w:b/>
          <w:sz w:val="28"/>
          <w:szCs w:val="28"/>
          <w:lang w:val="uk-UA"/>
        </w:rPr>
      </w:pPr>
    </w:p>
    <w:p w:rsidR="00E36C84" w:rsidRPr="00AE6579" w:rsidRDefault="00E36C84" w:rsidP="003612DA">
      <w:pPr>
        <w:widowControl w:val="0"/>
        <w:autoSpaceDE w:val="0"/>
        <w:autoSpaceDN w:val="0"/>
        <w:spacing w:after="0" w:line="240" w:lineRule="auto"/>
        <w:jc w:val="center"/>
        <w:rPr>
          <w:rFonts w:ascii="Times New Roman" w:hAnsi="Times New Roman"/>
          <w:b/>
          <w:sz w:val="28"/>
          <w:szCs w:val="28"/>
          <w:lang w:val="uk-UA"/>
        </w:rPr>
      </w:pPr>
      <w:r w:rsidRPr="00AE6579">
        <w:rPr>
          <w:rFonts w:ascii="Times New Roman" w:hAnsi="Times New Roman"/>
          <w:b/>
          <w:sz w:val="28"/>
          <w:szCs w:val="28"/>
          <w:lang w:val="uk-UA"/>
        </w:rPr>
        <w:t>Тестові завдання для перевірки знань</w:t>
      </w:r>
    </w:p>
    <w:p w:rsidR="001F3244" w:rsidRPr="00AE6579" w:rsidRDefault="00E36C84" w:rsidP="00A84ACF">
      <w:pPr>
        <w:pStyle w:val="6"/>
        <w:tabs>
          <w:tab w:val="left" w:pos="428"/>
          <w:tab w:val="left" w:pos="770"/>
          <w:tab w:val="left" w:pos="9781"/>
        </w:tabs>
        <w:ind w:left="0" w:firstLine="709"/>
        <w:jc w:val="both"/>
        <w:rPr>
          <w:b w:val="0"/>
          <w:bCs w:val="0"/>
        </w:rPr>
      </w:pPr>
      <w:r w:rsidRPr="00AE6579">
        <w:rPr>
          <w:i w:val="0"/>
          <w:iCs w:val="0"/>
        </w:rPr>
        <w:t xml:space="preserve">1. </w:t>
      </w:r>
      <w:r w:rsidR="00994C4C" w:rsidRPr="00AE6579">
        <w:rPr>
          <w:i w:val="0"/>
        </w:rPr>
        <w:t xml:space="preserve">Інституційна структура ринку фінансових послуг об'єднує такі </w:t>
      </w:r>
      <w:r w:rsidR="00994C4C" w:rsidRPr="00AE6579">
        <w:rPr>
          <w:i w:val="0"/>
          <w:spacing w:val="-2"/>
        </w:rPr>
        <w:t>складові</w:t>
      </w:r>
      <w:r w:rsidR="001F3244" w:rsidRPr="00AE6579">
        <w:rPr>
          <w:i w:val="0"/>
          <w:iCs w:val="0"/>
        </w:rPr>
        <w:t>:</w:t>
      </w:r>
    </w:p>
    <w:p w:rsidR="00994C4C" w:rsidRPr="00044D48" w:rsidRDefault="00994C4C" w:rsidP="00A84ACF">
      <w:pPr>
        <w:pStyle w:val="a7"/>
        <w:tabs>
          <w:tab w:val="left" w:pos="567"/>
          <w:tab w:val="left" w:pos="1134"/>
        </w:tabs>
        <w:spacing w:after="0" w:line="240" w:lineRule="auto"/>
        <w:jc w:val="both"/>
        <w:rPr>
          <w:szCs w:val="28"/>
          <w:lang w:val="uk-UA"/>
        </w:rPr>
      </w:pPr>
      <w:r w:rsidRPr="00044D48">
        <w:rPr>
          <w:spacing w:val="-5"/>
          <w:szCs w:val="28"/>
          <w:lang w:val="uk-UA"/>
        </w:rPr>
        <w:t>а)</w:t>
      </w:r>
      <w:r w:rsidRPr="00044D48">
        <w:rPr>
          <w:szCs w:val="28"/>
          <w:lang w:val="uk-UA"/>
        </w:rPr>
        <w:tab/>
        <w:t>ринокбанківськихпослугіринокфінансових</w:t>
      </w:r>
      <w:r w:rsidRPr="00044D48">
        <w:rPr>
          <w:spacing w:val="-2"/>
          <w:szCs w:val="28"/>
          <w:lang w:val="uk-UA"/>
        </w:rPr>
        <w:t>послуг;</w:t>
      </w:r>
    </w:p>
    <w:p w:rsidR="00994C4C" w:rsidRPr="00044D48" w:rsidRDefault="00994C4C" w:rsidP="00A84ACF">
      <w:pPr>
        <w:pStyle w:val="a7"/>
        <w:tabs>
          <w:tab w:val="left" w:pos="567"/>
          <w:tab w:val="left" w:pos="1134"/>
        </w:tabs>
        <w:spacing w:after="0" w:line="240" w:lineRule="auto"/>
        <w:jc w:val="both"/>
        <w:rPr>
          <w:spacing w:val="-6"/>
          <w:szCs w:val="28"/>
          <w:lang w:val="uk-UA"/>
        </w:rPr>
      </w:pPr>
      <w:r w:rsidRPr="00044D48">
        <w:rPr>
          <w:spacing w:val="-6"/>
          <w:szCs w:val="28"/>
          <w:lang w:val="uk-UA"/>
        </w:rPr>
        <w:t>б)</w:t>
      </w:r>
      <w:r w:rsidRPr="00044D48">
        <w:rPr>
          <w:szCs w:val="28"/>
          <w:lang w:val="uk-UA"/>
        </w:rPr>
        <w:tab/>
      </w:r>
      <w:r w:rsidRPr="00044D48">
        <w:rPr>
          <w:spacing w:val="-6"/>
          <w:szCs w:val="28"/>
          <w:lang w:val="uk-UA"/>
        </w:rPr>
        <w:t>ринокбанківськихпослугтанебанківськихфінансовихустанов;</w:t>
      </w:r>
    </w:p>
    <w:p w:rsidR="00994C4C" w:rsidRPr="00044D48" w:rsidRDefault="00994C4C" w:rsidP="00A84ACF">
      <w:pPr>
        <w:pStyle w:val="a7"/>
        <w:tabs>
          <w:tab w:val="left" w:pos="567"/>
          <w:tab w:val="left" w:pos="1134"/>
        </w:tabs>
        <w:spacing w:after="0" w:line="240" w:lineRule="auto"/>
        <w:jc w:val="both"/>
        <w:rPr>
          <w:szCs w:val="28"/>
          <w:lang w:val="uk-UA"/>
        </w:rPr>
      </w:pPr>
      <w:r w:rsidRPr="00044D48">
        <w:rPr>
          <w:spacing w:val="-6"/>
          <w:szCs w:val="28"/>
          <w:lang w:val="uk-UA"/>
        </w:rPr>
        <w:t>в)</w:t>
      </w:r>
      <w:r w:rsidRPr="00044D48">
        <w:rPr>
          <w:szCs w:val="28"/>
          <w:lang w:val="uk-UA"/>
        </w:rPr>
        <w:tab/>
        <w:t>ринок банківських послуг та фінансових послуг;</w:t>
      </w:r>
    </w:p>
    <w:p w:rsidR="00994C4C" w:rsidRPr="00044D48" w:rsidRDefault="00994C4C" w:rsidP="00A84ACF">
      <w:pPr>
        <w:pStyle w:val="a7"/>
        <w:tabs>
          <w:tab w:val="left" w:pos="567"/>
          <w:tab w:val="left" w:pos="1134"/>
        </w:tabs>
        <w:spacing w:after="0" w:line="240" w:lineRule="auto"/>
        <w:jc w:val="both"/>
        <w:rPr>
          <w:szCs w:val="28"/>
          <w:lang w:val="uk-UA"/>
        </w:rPr>
      </w:pPr>
      <w:r w:rsidRPr="00044D48">
        <w:rPr>
          <w:spacing w:val="-5"/>
          <w:szCs w:val="28"/>
          <w:lang w:val="uk-UA"/>
        </w:rPr>
        <w:t>г)</w:t>
      </w:r>
      <w:r w:rsidRPr="00044D48">
        <w:rPr>
          <w:szCs w:val="28"/>
          <w:lang w:val="uk-UA"/>
        </w:rPr>
        <w:tab/>
        <w:t>немаєправильної</w:t>
      </w:r>
      <w:r w:rsidRPr="00044D48">
        <w:rPr>
          <w:spacing w:val="-2"/>
          <w:szCs w:val="28"/>
          <w:lang w:val="uk-UA"/>
        </w:rPr>
        <w:t>відповіді.</w:t>
      </w:r>
    </w:p>
    <w:p w:rsidR="001F3244" w:rsidRPr="00AE6579" w:rsidRDefault="001F3244" w:rsidP="00A84ACF">
      <w:pPr>
        <w:tabs>
          <w:tab w:val="left" w:pos="284"/>
          <w:tab w:val="left" w:pos="9781"/>
        </w:tabs>
        <w:spacing w:after="0" w:line="240" w:lineRule="auto"/>
        <w:ind w:firstLine="709"/>
        <w:jc w:val="both"/>
        <w:rPr>
          <w:rFonts w:ascii="Times New Roman" w:hAnsi="Times New Roman"/>
          <w:b/>
          <w:bCs/>
          <w:sz w:val="28"/>
          <w:szCs w:val="28"/>
          <w:lang w:val="uk-UA"/>
        </w:rPr>
      </w:pPr>
      <w:r w:rsidRPr="00AE6579">
        <w:rPr>
          <w:rFonts w:ascii="Times New Roman" w:hAnsi="Times New Roman"/>
          <w:b/>
          <w:bCs/>
          <w:sz w:val="28"/>
          <w:szCs w:val="28"/>
          <w:lang w:val="uk-UA"/>
        </w:rPr>
        <w:t xml:space="preserve">2. </w:t>
      </w:r>
      <w:r w:rsidR="00994C4C" w:rsidRPr="00044D48">
        <w:rPr>
          <w:rFonts w:ascii="Times New Roman" w:hAnsi="Times New Roman"/>
          <w:b/>
          <w:sz w:val="28"/>
          <w:szCs w:val="28"/>
          <w:lang w:val="uk-UA"/>
        </w:rPr>
        <w:t>У секторі прямого фінансування зв'язки між продавцями й покупцями фінансових активів здійснюються</w:t>
      </w:r>
      <w:r w:rsidRPr="00AE6579">
        <w:rPr>
          <w:rFonts w:ascii="Times New Roman" w:hAnsi="Times New Roman"/>
          <w:b/>
          <w:bCs/>
          <w:spacing w:val="-5"/>
          <w:sz w:val="28"/>
          <w:szCs w:val="28"/>
          <w:lang w:val="uk-UA"/>
        </w:rPr>
        <w:t>:</w:t>
      </w:r>
    </w:p>
    <w:p w:rsidR="00994C4C" w:rsidRPr="00AE6579" w:rsidRDefault="00994C4C" w:rsidP="00A84ACF">
      <w:pPr>
        <w:pStyle w:val="a7"/>
        <w:tabs>
          <w:tab w:val="left" w:pos="567"/>
        </w:tabs>
        <w:spacing w:after="0" w:line="240" w:lineRule="auto"/>
        <w:jc w:val="both"/>
        <w:rPr>
          <w:szCs w:val="28"/>
          <w:lang w:val="uk-UA"/>
        </w:rPr>
      </w:pPr>
      <w:r w:rsidRPr="00AE6579">
        <w:rPr>
          <w:szCs w:val="28"/>
          <w:lang w:val="uk-UA"/>
        </w:rPr>
        <w:t>а)</w:t>
      </w:r>
      <w:r w:rsidRPr="00AE6579">
        <w:rPr>
          <w:spacing w:val="-2"/>
          <w:szCs w:val="28"/>
          <w:lang w:val="uk-UA"/>
        </w:rPr>
        <w:t>безпосередньо;</w:t>
      </w:r>
    </w:p>
    <w:p w:rsidR="00994C4C" w:rsidRPr="00AE6579" w:rsidRDefault="00994C4C" w:rsidP="00A84ACF">
      <w:pPr>
        <w:pStyle w:val="a7"/>
        <w:tabs>
          <w:tab w:val="left" w:pos="567"/>
        </w:tabs>
        <w:spacing w:after="0" w:line="240" w:lineRule="auto"/>
        <w:jc w:val="both"/>
        <w:rPr>
          <w:szCs w:val="28"/>
          <w:lang w:val="uk-UA"/>
        </w:rPr>
      </w:pPr>
      <w:r w:rsidRPr="00AE6579">
        <w:rPr>
          <w:szCs w:val="28"/>
          <w:lang w:val="uk-UA"/>
        </w:rPr>
        <w:t>б)через фінансових посередників, які спочатку акумулюють ресурси, що пропонуються на ринку, а потім продають їх кінцевим покупцям від свого імені;</w:t>
      </w:r>
    </w:p>
    <w:p w:rsidR="00994C4C" w:rsidRPr="00AE6579" w:rsidRDefault="00994C4C" w:rsidP="00A84ACF">
      <w:pPr>
        <w:pStyle w:val="a7"/>
        <w:tabs>
          <w:tab w:val="left" w:pos="567"/>
        </w:tabs>
        <w:spacing w:after="0" w:line="240" w:lineRule="auto"/>
        <w:jc w:val="both"/>
        <w:rPr>
          <w:szCs w:val="28"/>
        </w:rPr>
      </w:pPr>
      <w:r w:rsidRPr="00AE6579">
        <w:rPr>
          <w:szCs w:val="28"/>
        </w:rPr>
        <w:t>в)через державних фінансових посередників, які спочатку акумулюють фінансові ресурси;</w:t>
      </w:r>
    </w:p>
    <w:p w:rsidR="00994C4C" w:rsidRPr="00AE6579" w:rsidRDefault="00994C4C" w:rsidP="00A84ACF">
      <w:pPr>
        <w:pStyle w:val="a7"/>
        <w:tabs>
          <w:tab w:val="left" w:pos="567"/>
        </w:tabs>
        <w:spacing w:after="0" w:line="240" w:lineRule="auto"/>
        <w:jc w:val="both"/>
        <w:rPr>
          <w:szCs w:val="28"/>
        </w:rPr>
      </w:pPr>
      <w:r w:rsidRPr="00AE6579">
        <w:rPr>
          <w:szCs w:val="28"/>
        </w:rPr>
        <w:t xml:space="preserve">г)немаєправильної </w:t>
      </w:r>
      <w:r w:rsidRPr="00AE6579">
        <w:rPr>
          <w:spacing w:val="-2"/>
          <w:szCs w:val="28"/>
        </w:rPr>
        <w:t>відповіді.</w:t>
      </w:r>
    </w:p>
    <w:p w:rsidR="001F3244" w:rsidRPr="00AE6579" w:rsidRDefault="001F3244" w:rsidP="00A84ACF">
      <w:pPr>
        <w:pStyle w:val="6"/>
        <w:tabs>
          <w:tab w:val="left" w:pos="428"/>
          <w:tab w:val="left" w:pos="497"/>
          <w:tab w:val="left" w:pos="9781"/>
        </w:tabs>
        <w:ind w:left="0" w:firstLine="709"/>
        <w:jc w:val="both"/>
        <w:rPr>
          <w:i w:val="0"/>
          <w:iCs w:val="0"/>
        </w:rPr>
      </w:pPr>
      <w:r w:rsidRPr="00AE6579">
        <w:rPr>
          <w:i w:val="0"/>
          <w:iCs w:val="0"/>
        </w:rPr>
        <w:t xml:space="preserve">3. </w:t>
      </w:r>
      <w:r w:rsidR="00DD1919" w:rsidRPr="00AE6579">
        <w:rPr>
          <w:i w:val="0"/>
          <w:spacing w:val="-10"/>
        </w:rPr>
        <w:t>Діяльністькредитноїспілкиґрунтуєтьсянатакихосновнихпринципах</w:t>
      </w:r>
      <w:r w:rsidRPr="00AE6579">
        <w:rPr>
          <w:i w:val="0"/>
          <w:iCs w:val="0"/>
          <w:spacing w:val="-2"/>
        </w:rPr>
        <w:t>:</w:t>
      </w:r>
    </w:p>
    <w:p w:rsidR="00DD1919" w:rsidRPr="00AE6579" w:rsidRDefault="00DD1919" w:rsidP="00A84ACF">
      <w:pPr>
        <w:widowControl w:val="0"/>
        <w:tabs>
          <w:tab w:val="left" w:pos="567"/>
          <w:tab w:val="left" w:pos="1205"/>
        </w:tabs>
        <w:autoSpaceDE w:val="0"/>
        <w:autoSpaceDN w:val="0"/>
        <w:spacing w:after="0" w:line="240" w:lineRule="auto"/>
        <w:ind w:firstLine="709"/>
        <w:jc w:val="both"/>
        <w:rPr>
          <w:rFonts w:ascii="Times New Roman" w:hAnsi="Times New Roman"/>
          <w:sz w:val="28"/>
          <w:szCs w:val="28"/>
        </w:rPr>
      </w:pPr>
      <w:r w:rsidRPr="00AE6579">
        <w:rPr>
          <w:rFonts w:ascii="Times New Roman" w:hAnsi="Times New Roman"/>
          <w:sz w:val="28"/>
          <w:szCs w:val="28"/>
        </w:rPr>
        <w:t xml:space="preserve">а)добровільності вступу та свободи виходу з кредитної спілки; </w:t>
      </w:r>
    </w:p>
    <w:p w:rsidR="00DD1919" w:rsidRPr="00AE6579" w:rsidRDefault="00DD1919" w:rsidP="00A84ACF">
      <w:pPr>
        <w:widowControl w:val="0"/>
        <w:tabs>
          <w:tab w:val="left" w:pos="567"/>
          <w:tab w:val="left" w:pos="1205"/>
        </w:tabs>
        <w:autoSpaceDE w:val="0"/>
        <w:autoSpaceDN w:val="0"/>
        <w:spacing w:after="0" w:line="240" w:lineRule="auto"/>
        <w:ind w:firstLine="709"/>
        <w:jc w:val="both"/>
        <w:rPr>
          <w:rFonts w:ascii="Times New Roman" w:hAnsi="Times New Roman"/>
          <w:sz w:val="28"/>
          <w:szCs w:val="28"/>
        </w:rPr>
      </w:pPr>
      <w:r w:rsidRPr="00AE6579">
        <w:rPr>
          <w:rFonts w:ascii="Times New Roman" w:hAnsi="Times New Roman"/>
          <w:spacing w:val="-6"/>
          <w:sz w:val="28"/>
          <w:szCs w:val="28"/>
        </w:rPr>
        <w:t>б)</w:t>
      </w:r>
      <w:r w:rsidRPr="00AE6579">
        <w:rPr>
          <w:rFonts w:ascii="Times New Roman" w:hAnsi="Times New Roman"/>
          <w:sz w:val="28"/>
          <w:szCs w:val="28"/>
        </w:rPr>
        <w:t>рівноправності членів кредитної спілки;</w:t>
      </w:r>
    </w:p>
    <w:p w:rsidR="00DD1919" w:rsidRPr="00AE6579" w:rsidRDefault="00DD1919" w:rsidP="00A84ACF">
      <w:pPr>
        <w:pStyle w:val="a7"/>
        <w:tabs>
          <w:tab w:val="left" w:pos="567"/>
        </w:tabs>
        <w:spacing w:after="0" w:line="240" w:lineRule="auto"/>
        <w:jc w:val="both"/>
        <w:rPr>
          <w:szCs w:val="28"/>
        </w:rPr>
      </w:pPr>
      <w:r w:rsidRPr="00AE6579">
        <w:rPr>
          <w:spacing w:val="-6"/>
          <w:szCs w:val="28"/>
        </w:rPr>
        <w:t>в)</w:t>
      </w:r>
      <w:r w:rsidRPr="00AE6579">
        <w:rPr>
          <w:szCs w:val="28"/>
        </w:rPr>
        <w:t xml:space="preserve">самоврядуваннятагласності; </w:t>
      </w:r>
    </w:p>
    <w:p w:rsidR="00DD1919" w:rsidRPr="00AE6579" w:rsidRDefault="00DD1919" w:rsidP="00A84ACF">
      <w:pPr>
        <w:pStyle w:val="a7"/>
        <w:tabs>
          <w:tab w:val="left" w:pos="567"/>
        </w:tabs>
        <w:spacing w:after="0" w:line="240" w:lineRule="auto"/>
        <w:jc w:val="both"/>
        <w:rPr>
          <w:szCs w:val="28"/>
        </w:rPr>
      </w:pPr>
      <w:r w:rsidRPr="00AE6579">
        <w:rPr>
          <w:spacing w:val="-6"/>
          <w:szCs w:val="28"/>
        </w:rPr>
        <w:t>г)</w:t>
      </w:r>
      <w:r w:rsidRPr="00AE6579">
        <w:rPr>
          <w:szCs w:val="28"/>
        </w:rPr>
        <w:t>усі відповіді правильні.</w:t>
      </w:r>
    </w:p>
    <w:p w:rsidR="001F3244" w:rsidRPr="00AE6579" w:rsidRDefault="001F3244" w:rsidP="00A84ACF">
      <w:pPr>
        <w:pStyle w:val="6"/>
        <w:tabs>
          <w:tab w:val="left" w:pos="428"/>
          <w:tab w:val="left" w:pos="574"/>
          <w:tab w:val="left" w:pos="9498"/>
        </w:tabs>
        <w:ind w:left="0" w:firstLine="709"/>
        <w:jc w:val="both"/>
        <w:rPr>
          <w:i w:val="0"/>
          <w:iCs w:val="0"/>
        </w:rPr>
      </w:pPr>
      <w:r w:rsidRPr="00AE6579">
        <w:rPr>
          <w:i w:val="0"/>
          <w:iCs w:val="0"/>
        </w:rPr>
        <w:t xml:space="preserve">4. </w:t>
      </w:r>
      <w:r w:rsidR="00DD1919" w:rsidRPr="00AE6579">
        <w:rPr>
          <w:i w:val="0"/>
        </w:rPr>
        <w:t>Фінансовийлізингєоперацією,якавключаєтакіхарактерні</w:t>
      </w:r>
      <w:r w:rsidR="00DD1919" w:rsidRPr="00AE6579">
        <w:rPr>
          <w:i w:val="0"/>
          <w:spacing w:val="-2"/>
        </w:rPr>
        <w:t>риси</w:t>
      </w:r>
      <w:r w:rsidRPr="00AE6579">
        <w:rPr>
          <w:i w:val="0"/>
          <w:iCs w:val="0"/>
        </w:rPr>
        <w:t>:</w:t>
      </w:r>
    </w:p>
    <w:p w:rsidR="001F3244" w:rsidRPr="00AE6579" w:rsidRDefault="001F3244" w:rsidP="00A84ACF">
      <w:pPr>
        <w:tabs>
          <w:tab w:val="left" w:pos="567"/>
        </w:tabs>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а)</w:t>
      </w:r>
      <w:r w:rsidR="00DD1919" w:rsidRPr="00AE6579">
        <w:rPr>
          <w:rFonts w:ascii="Times New Roman" w:hAnsi="Times New Roman"/>
          <w:sz w:val="28"/>
          <w:szCs w:val="28"/>
          <w:lang w:val="uk-UA"/>
        </w:rPr>
        <w:t xml:space="preserve"> лізингоодержувач визначає обладнання й обирає\ постачальника, здебільшого не покладаючись на досвід і думку лізингодавця</w:t>
      </w:r>
      <w:r w:rsidRPr="00AE6579">
        <w:rPr>
          <w:rFonts w:ascii="Times New Roman" w:hAnsi="Times New Roman"/>
          <w:sz w:val="28"/>
          <w:szCs w:val="28"/>
          <w:lang w:val="uk-UA"/>
        </w:rPr>
        <w:t>;</w:t>
      </w:r>
    </w:p>
    <w:p w:rsidR="00DD1919" w:rsidRPr="00AE6579" w:rsidRDefault="00DD1919" w:rsidP="00A84ACF">
      <w:pPr>
        <w:pStyle w:val="a7"/>
        <w:tabs>
          <w:tab w:val="left" w:pos="567"/>
        </w:tabs>
        <w:spacing w:after="0" w:line="240" w:lineRule="auto"/>
        <w:jc w:val="both"/>
        <w:rPr>
          <w:szCs w:val="28"/>
          <w:lang w:val="uk-UA"/>
        </w:rPr>
      </w:pPr>
      <w:r w:rsidRPr="00AE6579">
        <w:rPr>
          <w:szCs w:val="28"/>
          <w:lang w:val="uk-UA"/>
        </w:rPr>
        <w:t>б) обладнання придбане лізингодавцем у зв'язку з договором лізингу, який, наскільки відомо постачальнику, або укладений, абоповинен бути укладений між лізингодавцем і лізингоодержувачем;</w:t>
      </w:r>
    </w:p>
    <w:p w:rsidR="00DD1919" w:rsidRPr="00AE6579" w:rsidRDefault="00DD1919" w:rsidP="00A84ACF">
      <w:pPr>
        <w:pStyle w:val="a7"/>
        <w:tabs>
          <w:tab w:val="left" w:pos="567"/>
        </w:tabs>
        <w:spacing w:after="0" w:line="240" w:lineRule="auto"/>
        <w:jc w:val="both"/>
        <w:rPr>
          <w:szCs w:val="28"/>
        </w:rPr>
      </w:pPr>
      <w:r w:rsidRPr="00AE6579">
        <w:rPr>
          <w:szCs w:val="28"/>
        </w:rPr>
        <w:t>в)лізингові платежі, належні до сплати за договором лізингу, обчислюються таким чином, щоб урахувати, зокрема, амортизацію всієї чи значної частини вартості обладнання;</w:t>
      </w:r>
    </w:p>
    <w:p w:rsidR="001F3244" w:rsidRPr="00AE6579" w:rsidRDefault="00DD1919" w:rsidP="00A84ACF">
      <w:pPr>
        <w:tabs>
          <w:tab w:val="left" w:pos="567"/>
        </w:tabs>
        <w:spacing w:after="0" w:line="240" w:lineRule="auto"/>
        <w:ind w:firstLine="709"/>
        <w:jc w:val="both"/>
        <w:rPr>
          <w:rFonts w:ascii="Times New Roman" w:hAnsi="Times New Roman"/>
          <w:sz w:val="28"/>
          <w:szCs w:val="28"/>
          <w:lang w:val="uk-UA"/>
        </w:rPr>
      </w:pPr>
      <w:r w:rsidRPr="00AE6579">
        <w:rPr>
          <w:rFonts w:ascii="Times New Roman" w:hAnsi="Times New Roman"/>
          <w:spacing w:val="-4"/>
          <w:sz w:val="28"/>
          <w:szCs w:val="28"/>
        </w:rPr>
        <w:t>г)усівідповідіправильні</w:t>
      </w:r>
      <w:r w:rsidR="001F3244" w:rsidRPr="00AE6579">
        <w:rPr>
          <w:rFonts w:ascii="Times New Roman" w:hAnsi="Times New Roman"/>
          <w:sz w:val="28"/>
          <w:szCs w:val="28"/>
          <w:lang w:val="uk-UA"/>
        </w:rPr>
        <w:t>.</w:t>
      </w:r>
    </w:p>
    <w:p w:rsidR="001F3244" w:rsidRPr="00AE6579" w:rsidRDefault="001F3244" w:rsidP="00A84ACF">
      <w:pPr>
        <w:tabs>
          <w:tab w:val="left" w:pos="428"/>
          <w:tab w:val="left" w:pos="9781"/>
        </w:tabs>
        <w:spacing w:after="0" w:line="240" w:lineRule="auto"/>
        <w:ind w:firstLine="709"/>
        <w:jc w:val="both"/>
        <w:rPr>
          <w:rFonts w:ascii="Times New Roman" w:hAnsi="Times New Roman"/>
          <w:b/>
          <w:bCs/>
          <w:sz w:val="28"/>
          <w:szCs w:val="28"/>
          <w:lang w:val="uk-UA"/>
        </w:rPr>
      </w:pPr>
      <w:r w:rsidRPr="00AE6579">
        <w:rPr>
          <w:rFonts w:ascii="Times New Roman" w:hAnsi="Times New Roman"/>
          <w:b/>
          <w:bCs/>
          <w:sz w:val="28"/>
          <w:szCs w:val="28"/>
          <w:lang w:val="uk-UA"/>
        </w:rPr>
        <w:t xml:space="preserve">5. </w:t>
      </w:r>
      <w:r w:rsidR="00DD1919" w:rsidRPr="00AE6579">
        <w:rPr>
          <w:rFonts w:ascii="Times New Roman" w:hAnsi="Times New Roman"/>
          <w:b/>
          <w:sz w:val="28"/>
          <w:szCs w:val="28"/>
        </w:rPr>
        <w:t>Суб'єктамифакторинговоїоперації</w:t>
      </w:r>
      <w:r w:rsidR="00DD1919" w:rsidRPr="00AE6579">
        <w:rPr>
          <w:rFonts w:ascii="Times New Roman" w:hAnsi="Times New Roman"/>
          <w:b/>
          <w:spacing w:val="-5"/>
          <w:sz w:val="28"/>
          <w:szCs w:val="28"/>
        </w:rPr>
        <w:t>є</w:t>
      </w:r>
      <w:r w:rsidRPr="00AE6579">
        <w:rPr>
          <w:rFonts w:ascii="Times New Roman" w:hAnsi="Times New Roman"/>
          <w:b/>
          <w:bCs/>
          <w:spacing w:val="-5"/>
          <w:sz w:val="28"/>
          <w:szCs w:val="28"/>
          <w:lang w:val="uk-UA"/>
        </w:rPr>
        <w:t>:</w:t>
      </w:r>
    </w:p>
    <w:p w:rsidR="00DD1919" w:rsidRPr="00AE6579" w:rsidRDefault="00DD1919" w:rsidP="00A84ACF">
      <w:pPr>
        <w:pStyle w:val="a7"/>
        <w:spacing w:after="0" w:line="240" w:lineRule="auto"/>
        <w:jc w:val="both"/>
        <w:rPr>
          <w:szCs w:val="28"/>
          <w:lang w:val="uk-UA"/>
        </w:rPr>
      </w:pPr>
      <w:r w:rsidRPr="00AE6579">
        <w:rPr>
          <w:szCs w:val="28"/>
          <w:lang w:val="uk-UA"/>
        </w:rPr>
        <w:t>а)фактор,клієнт,</w:t>
      </w:r>
      <w:r w:rsidRPr="00AE6579">
        <w:rPr>
          <w:spacing w:val="-2"/>
          <w:szCs w:val="28"/>
          <w:lang w:val="uk-UA"/>
        </w:rPr>
        <w:t>позичальник;</w:t>
      </w:r>
    </w:p>
    <w:p w:rsidR="00DD1919" w:rsidRPr="00AE6579" w:rsidRDefault="00DD1919" w:rsidP="00A84ACF">
      <w:pPr>
        <w:pStyle w:val="a7"/>
        <w:spacing w:after="0" w:line="240" w:lineRule="auto"/>
        <w:jc w:val="both"/>
        <w:rPr>
          <w:szCs w:val="28"/>
          <w:lang w:val="uk-UA"/>
        </w:rPr>
      </w:pPr>
      <w:r w:rsidRPr="00AE6579">
        <w:rPr>
          <w:szCs w:val="28"/>
          <w:lang w:val="uk-UA"/>
        </w:rPr>
        <w:lastRenderedPageBreak/>
        <w:t>б)факторингова фінансова установа або фізична особа – суб'єкт підприємницької діяльності, яка відповідно до закону має право здійснювати факторингові операції;</w:t>
      </w:r>
    </w:p>
    <w:p w:rsidR="00DD1919" w:rsidRPr="00AE6579" w:rsidRDefault="00DD1919" w:rsidP="00A84ACF">
      <w:pPr>
        <w:pStyle w:val="a7"/>
        <w:spacing w:after="0" w:line="240" w:lineRule="auto"/>
        <w:jc w:val="both"/>
        <w:rPr>
          <w:szCs w:val="28"/>
          <w:lang w:val="uk-UA"/>
        </w:rPr>
      </w:pPr>
      <w:r w:rsidRPr="00AE6579">
        <w:rPr>
          <w:szCs w:val="28"/>
          <w:lang w:val="uk-UA"/>
        </w:rPr>
        <w:t>в) юридична чи фізична особа;</w:t>
      </w:r>
    </w:p>
    <w:p w:rsidR="009D210F" w:rsidRPr="00AE6579" w:rsidRDefault="009D210F" w:rsidP="00A84ACF">
      <w:pPr>
        <w:pStyle w:val="a7"/>
        <w:spacing w:after="0" w:line="240" w:lineRule="auto"/>
        <w:jc w:val="both"/>
        <w:rPr>
          <w:szCs w:val="28"/>
          <w:lang w:val="uk-UA"/>
        </w:rPr>
      </w:pPr>
      <w:r w:rsidRPr="00AE6579">
        <w:rPr>
          <w:szCs w:val="28"/>
          <w:lang w:val="uk-UA"/>
        </w:rPr>
        <w:t>г) підприємство, що купує товар або послугу на умовах комерційного кредиту.</w:t>
      </w:r>
    </w:p>
    <w:p w:rsidR="009D210F" w:rsidRPr="00AE6579" w:rsidRDefault="009D210F" w:rsidP="00A84ACF">
      <w:pPr>
        <w:tabs>
          <w:tab w:val="left" w:pos="428"/>
          <w:tab w:val="left" w:pos="9781"/>
        </w:tabs>
        <w:spacing w:after="0" w:line="240" w:lineRule="auto"/>
        <w:ind w:firstLine="709"/>
        <w:jc w:val="both"/>
        <w:rPr>
          <w:rFonts w:ascii="Times New Roman" w:hAnsi="Times New Roman"/>
          <w:b/>
          <w:bCs/>
          <w:sz w:val="28"/>
          <w:szCs w:val="28"/>
          <w:lang w:val="uk-UA"/>
        </w:rPr>
      </w:pPr>
      <w:r w:rsidRPr="00AE6579">
        <w:rPr>
          <w:rFonts w:ascii="Times New Roman" w:hAnsi="Times New Roman"/>
          <w:b/>
          <w:bCs/>
          <w:sz w:val="28"/>
          <w:szCs w:val="28"/>
          <w:lang w:val="uk-UA"/>
        </w:rPr>
        <w:t xml:space="preserve">6. </w:t>
      </w:r>
      <w:r w:rsidRPr="00AE6579">
        <w:rPr>
          <w:rFonts w:ascii="Times New Roman" w:hAnsi="Times New Roman"/>
          <w:b/>
          <w:sz w:val="28"/>
          <w:szCs w:val="28"/>
        </w:rPr>
        <w:t>Заучастюборжникавугодіфакторингможебути</w:t>
      </w:r>
      <w:r w:rsidRPr="00AE6579">
        <w:rPr>
          <w:rFonts w:ascii="Times New Roman" w:hAnsi="Times New Roman"/>
          <w:b/>
          <w:bCs/>
          <w:spacing w:val="-5"/>
          <w:sz w:val="28"/>
          <w:szCs w:val="28"/>
          <w:lang w:val="uk-UA"/>
        </w:rPr>
        <w:t>:</w:t>
      </w:r>
    </w:p>
    <w:p w:rsidR="009D210F" w:rsidRPr="00AE6579" w:rsidRDefault="009D210F" w:rsidP="00A84ACF">
      <w:pPr>
        <w:widowControl w:val="0"/>
        <w:tabs>
          <w:tab w:val="left" w:pos="426"/>
          <w:tab w:val="left" w:pos="1134"/>
        </w:tabs>
        <w:autoSpaceDE w:val="0"/>
        <w:autoSpaceDN w:val="0"/>
        <w:spacing w:after="0" w:line="240" w:lineRule="auto"/>
        <w:ind w:firstLine="709"/>
        <w:jc w:val="both"/>
        <w:rPr>
          <w:rFonts w:ascii="Times New Roman" w:hAnsi="Times New Roman"/>
          <w:sz w:val="28"/>
          <w:szCs w:val="28"/>
        </w:rPr>
      </w:pPr>
      <w:r w:rsidRPr="00AE6579">
        <w:rPr>
          <w:rFonts w:ascii="Times New Roman" w:hAnsi="Times New Roman"/>
          <w:spacing w:val="-6"/>
          <w:sz w:val="28"/>
          <w:szCs w:val="28"/>
        </w:rPr>
        <w:t>а)</w:t>
      </w:r>
      <w:r w:rsidRPr="00AE6579">
        <w:rPr>
          <w:rFonts w:ascii="Times New Roman" w:hAnsi="Times New Roman"/>
          <w:sz w:val="28"/>
          <w:szCs w:val="28"/>
        </w:rPr>
        <w:tab/>
        <w:t>відкритий та закритий (конфіденційний);</w:t>
      </w:r>
    </w:p>
    <w:p w:rsidR="009D210F" w:rsidRPr="00AE6579" w:rsidRDefault="009D210F" w:rsidP="00A84ACF">
      <w:pPr>
        <w:pStyle w:val="a7"/>
        <w:tabs>
          <w:tab w:val="left" w:pos="426"/>
          <w:tab w:val="left" w:pos="1134"/>
        </w:tabs>
        <w:spacing w:after="0" w:line="240" w:lineRule="auto"/>
        <w:jc w:val="both"/>
        <w:rPr>
          <w:szCs w:val="28"/>
          <w:lang w:val="uk-UA"/>
        </w:rPr>
      </w:pPr>
      <w:r w:rsidRPr="00AE6579">
        <w:rPr>
          <w:spacing w:val="-6"/>
          <w:szCs w:val="28"/>
        </w:rPr>
        <w:t>б)</w:t>
      </w:r>
      <w:r w:rsidRPr="00AE6579">
        <w:rPr>
          <w:szCs w:val="28"/>
        </w:rPr>
        <w:tab/>
        <w:t xml:space="preserve">внутрішній і міжнародний; </w:t>
      </w:r>
    </w:p>
    <w:p w:rsidR="009D210F" w:rsidRPr="00AE6579" w:rsidRDefault="009D210F" w:rsidP="00A84ACF">
      <w:pPr>
        <w:pStyle w:val="a7"/>
        <w:tabs>
          <w:tab w:val="left" w:pos="426"/>
          <w:tab w:val="left" w:pos="1134"/>
        </w:tabs>
        <w:spacing w:after="0" w:line="240" w:lineRule="auto"/>
        <w:jc w:val="both"/>
        <w:rPr>
          <w:szCs w:val="28"/>
          <w:lang w:val="uk-UA"/>
        </w:rPr>
      </w:pPr>
      <w:r w:rsidRPr="00AE6579">
        <w:rPr>
          <w:spacing w:val="-6"/>
          <w:szCs w:val="28"/>
        </w:rPr>
        <w:t>в)</w:t>
      </w:r>
      <w:r w:rsidRPr="00AE6579">
        <w:rPr>
          <w:szCs w:val="28"/>
        </w:rPr>
        <w:tab/>
        <w:t xml:space="preserve">регулярнийтаодноразовий; </w:t>
      </w:r>
    </w:p>
    <w:p w:rsidR="009D210F" w:rsidRPr="00AE6579" w:rsidRDefault="009D210F" w:rsidP="00A84ACF">
      <w:pPr>
        <w:pStyle w:val="a7"/>
        <w:tabs>
          <w:tab w:val="left" w:pos="426"/>
          <w:tab w:val="left" w:pos="1134"/>
        </w:tabs>
        <w:spacing w:after="0" w:line="240" w:lineRule="auto"/>
        <w:jc w:val="both"/>
        <w:rPr>
          <w:szCs w:val="28"/>
        </w:rPr>
      </w:pPr>
      <w:r w:rsidRPr="00AE6579">
        <w:rPr>
          <w:spacing w:val="-6"/>
          <w:szCs w:val="28"/>
        </w:rPr>
        <w:t>г)</w:t>
      </w:r>
      <w:r w:rsidRPr="00AE6579">
        <w:rPr>
          <w:szCs w:val="28"/>
        </w:rPr>
        <w:tab/>
        <w:t>простий і вексельний.</w:t>
      </w:r>
    </w:p>
    <w:p w:rsidR="009D210F" w:rsidRPr="00AE6579" w:rsidRDefault="009D210F" w:rsidP="009D210F">
      <w:pPr>
        <w:pStyle w:val="a7"/>
        <w:tabs>
          <w:tab w:val="left" w:pos="426"/>
        </w:tabs>
        <w:spacing w:after="0" w:line="240" w:lineRule="auto"/>
        <w:ind w:firstLine="284"/>
        <w:jc w:val="both"/>
        <w:rPr>
          <w:szCs w:val="28"/>
          <w:lang w:val="uk-UA"/>
        </w:rPr>
      </w:pPr>
    </w:p>
    <w:tbl>
      <w:tblPr>
        <w:tblStyle w:val="TableNormal"/>
        <w:tblW w:w="0" w:type="auto"/>
        <w:tblInd w:w="884" w:type="dxa"/>
        <w:tblLayout w:type="fixed"/>
        <w:tblLook w:val="01E0" w:firstRow="1" w:lastRow="1" w:firstColumn="1" w:lastColumn="1" w:noHBand="0" w:noVBand="0"/>
      </w:tblPr>
      <w:tblGrid>
        <w:gridCol w:w="518"/>
        <w:gridCol w:w="3685"/>
        <w:gridCol w:w="4260"/>
      </w:tblGrid>
      <w:tr w:rsidR="00AE6579" w:rsidRPr="00AE6579" w:rsidTr="000E36E7">
        <w:trPr>
          <w:trHeight w:val="56"/>
        </w:trPr>
        <w:tc>
          <w:tcPr>
            <w:tcW w:w="518" w:type="dxa"/>
          </w:tcPr>
          <w:p w:rsidR="00DD1919" w:rsidRPr="00AE6579" w:rsidRDefault="00DD1919" w:rsidP="00DD1919">
            <w:pPr>
              <w:pStyle w:val="TableParagraph"/>
              <w:ind w:left="-884" w:firstLine="884"/>
              <w:jc w:val="both"/>
              <w:rPr>
                <w:rFonts w:cs="Times New Roman"/>
                <w:sz w:val="28"/>
                <w:szCs w:val="28"/>
              </w:rPr>
            </w:pPr>
          </w:p>
        </w:tc>
        <w:tc>
          <w:tcPr>
            <w:tcW w:w="3685" w:type="dxa"/>
          </w:tcPr>
          <w:p w:rsidR="00DD1919" w:rsidRPr="00AE6579" w:rsidRDefault="00DD1919" w:rsidP="000E36E7">
            <w:pPr>
              <w:pStyle w:val="TableParagraph"/>
              <w:jc w:val="both"/>
              <w:rPr>
                <w:rFonts w:cs="Times New Roman"/>
                <w:sz w:val="28"/>
                <w:szCs w:val="28"/>
              </w:rPr>
            </w:pPr>
          </w:p>
        </w:tc>
        <w:tc>
          <w:tcPr>
            <w:tcW w:w="4260" w:type="dxa"/>
          </w:tcPr>
          <w:p w:rsidR="00DD1919" w:rsidRPr="00AE6579" w:rsidRDefault="00DD1919" w:rsidP="00DD1919">
            <w:pPr>
              <w:pStyle w:val="TableParagraph"/>
              <w:ind w:firstLine="284"/>
              <w:jc w:val="both"/>
              <w:rPr>
                <w:rFonts w:cs="Times New Roman"/>
                <w:sz w:val="28"/>
                <w:szCs w:val="28"/>
              </w:rPr>
            </w:pPr>
          </w:p>
        </w:tc>
      </w:tr>
    </w:tbl>
    <w:p w:rsidR="00694825" w:rsidRPr="00AE6579" w:rsidRDefault="00694825" w:rsidP="000E36E7">
      <w:pPr>
        <w:spacing w:after="0" w:line="240" w:lineRule="auto"/>
        <w:jc w:val="center"/>
        <w:rPr>
          <w:rFonts w:ascii="Times New Roman" w:hAnsi="Times New Roman"/>
          <w:b/>
          <w:sz w:val="28"/>
          <w:lang w:val="uk-UA"/>
        </w:rPr>
      </w:pPr>
      <w:r w:rsidRPr="00AE6579">
        <w:rPr>
          <w:rFonts w:ascii="Times New Roman" w:hAnsi="Times New Roman"/>
          <w:b/>
          <w:sz w:val="28"/>
          <w:szCs w:val="28"/>
          <w:lang w:val="uk-UA" w:eastAsia="ru-RU"/>
        </w:rPr>
        <w:t xml:space="preserve">ТЕМА 4. </w:t>
      </w:r>
      <w:r w:rsidRPr="00AE6579">
        <w:rPr>
          <w:rFonts w:ascii="Times New Roman" w:hAnsi="Times New Roman"/>
          <w:b/>
          <w:sz w:val="28"/>
          <w:lang w:val="uk-UA"/>
        </w:rPr>
        <w:t>СЕГМЕНТАРНА СТРУКТУРА РИНКУ ФІНАНСОВИХ ПОСТУГ</w:t>
      </w:r>
    </w:p>
    <w:p w:rsidR="00C62EDF" w:rsidRPr="00AE6579" w:rsidRDefault="00C62EDF" w:rsidP="00C62EDF">
      <w:pPr>
        <w:spacing w:after="0" w:line="240" w:lineRule="auto"/>
        <w:ind w:firstLine="709"/>
        <w:jc w:val="both"/>
        <w:rPr>
          <w:rFonts w:ascii="Times New Roman" w:hAnsi="Times New Roman"/>
          <w:sz w:val="28"/>
          <w:szCs w:val="28"/>
          <w:lang w:val="uk-UA"/>
        </w:rPr>
      </w:pPr>
    </w:p>
    <w:p w:rsidR="00C62EDF" w:rsidRPr="00AE6579" w:rsidRDefault="00C62EDF" w:rsidP="0089733F">
      <w:pPr>
        <w:spacing w:after="0" w:line="240" w:lineRule="auto"/>
        <w:jc w:val="center"/>
        <w:rPr>
          <w:rFonts w:ascii="Times New Roman" w:hAnsi="Times New Roman"/>
          <w:b/>
          <w:bCs/>
          <w:sz w:val="28"/>
          <w:szCs w:val="28"/>
          <w:lang w:val="uk-UA"/>
        </w:rPr>
      </w:pPr>
      <w:r w:rsidRPr="00AE6579">
        <w:rPr>
          <w:rFonts w:ascii="Times New Roman" w:hAnsi="Times New Roman"/>
          <w:b/>
          <w:bCs/>
          <w:sz w:val="28"/>
          <w:szCs w:val="28"/>
          <w:lang w:val="uk-UA"/>
        </w:rPr>
        <w:t>Основні терміни і поняття</w:t>
      </w:r>
    </w:p>
    <w:p w:rsidR="003C4D3B" w:rsidRPr="00AE6579" w:rsidRDefault="003C4D3B" w:rsidP="000E36E7">
      <w:pPr>
        <w:spacing w:after="0" w:line="240" w:lineRule="auto"/>
        <w:ind w:firstLine="708"/>
        <w:jc w:val="both"/>
        <w:rPr>
          <w:rFonts w:ascii="Times New Roman" w:hAnsi="Times New Roman"/>
          <w:b/>
          <w:i/>
          <w:sz w:val="28"/>
          <w:szCs w:val="28"/>
          <w:lang w:val="uk-UA"/>
        </w:rPr>
      </w:pPr>
      <w:r w:rsidRPr="00AE6579">
        <w:rPr>
          <w:rFonts w:ascii="Times New Roman" w:hAnsi="Times New Roman"/>
          <w:i/>
          <w:sz w:val="28"/>
          <w:szCs w:val="28"/>
          <w:lang w:val="uk-UA"/>
        </w:rPr>
        <w:t>Сегментарна структура ринку фiнансових послуг, додатковi фiнансовi послуги несек’юритизованi фiнансовi послуги, сек’юритизованi фiнансовi послуги.</w:t>
      </w:r>
    </w:p>
    <w:p w:rsidR="00C62EDF" w:rsidRPr="00AE6579" w:rsidRDefault="00C62EDF" w:rsidP="00C62EDF">
      <w:pPr>
        <w:spacing w:after="0" w:line="240" w:lineRule="auto"/>
        <w:ind w:firstLine="709"/>
        <w:jc w:val="both"/>
        <w:rPr>
          <w:rFonts w:ascii="Times New Roman" w:hAnsi="Times New Roman"/>
          <w:iCs/>
          <w:sz w:val="28"/>
          <w:lang w:val="uk-UA"/>
        </w:rPr>
      </w:pPr>
    </w:p>
    <w:p w:rsidR="00C62EDF" w:rsidRPr="00AE6579" w:rsidRDefault="00C62EDF" w:rsidP="003612DA">
      <w:pPr>
        <w:widowControl w:val="0"/>
        <w:autoSpaceDE w:val="0"/>
        <w:autoSpaceDN w:val="0"/>
        <w:spacing w:after="0" w:line="240" w:lineRule="auto"/>
        <w:jc w:val="center"/>
        <w:rPr>
          <w:rFonts w:ascii="Times New Roman" w:hAnsi="Times New Roman"/>
          <w:b/>
          <w:sz w:val="28"/>
          <w:szCs w:val="28"/>
          <w:lang w:val="uk-UA" w:eastAsia="uk-UA" w:bidi="uk-UA"/>
        </w:rPr>
      </w:pPr>
      <w:r w:rsidRPr="00AE6579">
        <w:rPr>
          <w:rFonts w:ascii="Times New Roman" w:hAnsi="Times New Roman"/>
          <w:b/>
          <w:sz w:val="28"/>
          <w:szCs w:val="28"/>
          <w:lang w:val="uk-UA" w:eastAsia="uk-UA" w:bidi="uk-UA"/>
        </w:rPr>
        <w:t>Основні теоретичні положення</w:t>
      </w:r>
    </w:p>
    <w:p w:rsidR="002D3EC8" w:rsidRPr="00AE6579" w:rsidRDefault="00C62EDF" w:rsidP="000E36E7">
      <w:pPr>
        <w:spacing w:after="0" w:line="240" w:lineRule="auto"/>
        <w:ind w:firstLine="708"/>
        <w:jc w:val="both"/>
        <w:rPr>
          <w:rFonts w:ascii="Times New Roman" w:hAnsi="Times New Roman"/>
          <w:sz w:val="28"/>
          <w:szCs w:val="28"/>
          <w:lang w:val="uk-UA"/>
        </w:rPr>
      </w:pPr>
      <w:r w:rsidRPr="00AE6579">
        <w:rPr>
          <w:rFonts w:ascii="Times New Roman" w:hAnsi="Times New Roman"/>
          <w:sz w:val="28"/>
          <w:szCs w:val="28"/>
          <w:lang w:val="uk-UA"/>
        </w:rPr>
        <w:t xml:space="preserve">Результатом опрацювання </w:t>
      </w:r>
      <w:r w:rsidR="00A80F5D" w:rsidRPr="00AE6579">
        <w:rPr>
          <w:rFonts w:ascii="Times New Roman" w:hAnsi="Times New Roman"/>
          <w:i/>
          <w:sz w:val="28"/>
          <w:szCs w:val="28"/>
          <w:lang w:val="uk-UA"/>
        </w:rPr>
        <w:t xml:space="preserve">теми </w:t>
      </w:r>
      <w:r w:rsidRPr="00AE6579">
        <w:rPr>
          <w:rFonts w:ascii="Times New Roman" w:hAnsi="Times New Roman"/>
          <w:sz w:val="28"/>
          <w:szCs w:val="28"/>
          <w:lang w:val="uk-UA"/>
        </w:rPr>
        <w:t xml:space="preserve">має бути ознайомлення </w:t>
      </w:r>
      <w:r w:rsidR="00A80F5D" w:rsidRPr="00AE6579">
        <w:rPr>
          <w:rFonts w:ascii="Times New Roman" w:hAnsi="Times New Roman"/>
          <w:sz w:val="28"/>
          <w:szCs w:val="28"/>
          <w:lang w:val="uk-UA"/>
        </w:rPr>
        <w:t xml:space="preserve">з </w:t>
      </w:r>
      <w:r w:rsidR="00A80F5D" w:rsidRPr="00AE6579">
        <w:rPr>
          <w:rFonts w:ascii="Times New Roman" w:hAnsi="Times New Roman"/>
          <w:bCs/>
          <w:iCs/>
          <w:sz w:val="28"/>
          <w:szCs w:val="28"/>
          <w:lang w:val="uk-UA"/>
        </w:rPr>
        <w:t>грошовим ринком як</w:t>
      </w:r>
      <w:r w:rsidR="00A80F5D" w:rsidRPr="00AE6579">
        <w:rPr>
          <w:rFonts w:ascii="Times New Roman" w:hAnsi="Times New Roman"/>
          <w:sz w:val="28"/>
          <w:szCs w:val="28"/>
          <w:lang w:val="uk-UA"/>
        </w:rPr>
        <w:t xml:space="preserve"> системою грошових відносин на фінансовому ринку, яку формують банківські та спеціальні фінансово-кредитні інститути, що забезпечують функціонування грошових ресурсів країни, їх постійне переміщення під впливом законів попиту та пропозиції.</w:t>
      </w:r>
      <w:r w:rsidR="002D3EC8" w:rsidRPr="00AE6579">
        <w:rPr>
          <w:rFonts w:ascii="Times New Roman" w:hAnsi="Times New Roman"/>
          <w:sz w:val="28"/>
          <w:szCs w:val="28"/>
          <w:lang w:val="uk-UA"/>
        </w:rPr>
        <w:t xml:space="preserve"> Інструментами грошового ринку служать казначейські та комерційні векселі, депозитні сертифікати, банківські акцепти тощо. Ціною «товару», що продається і купується на ринку, є позичковий процент. </w:t>
      </w:r>
    </w:p>
    <w:p w:rsidR="00BA2D9A" w:rsidRPr="00AE6579" w:rsidRDefault="00BA2D9A" w:rsidP="00BA2D9A">
      <w:pPr>
        <w:spacing w:after="0" w:line="240" w:lineRule="auto"/>
        <w:ind w:firstLine="709"/>
        <w:jc w:val="both"/>
        <w:rPr>
          <w:rFonts w:ascii="Times New Roman" w:hAnsi="Times New Roman"/>
          <w:sz w:val="28"/>
          <w:szCs w:val="28"/>
          <w:lang w:val="uk-UA"/>
        </w:rPr>
      </w:pPr>
      <w:r w:rsidRPr="00AE6579">
        <w:rPr>
          <w:rFonts w:ascii="Times New Roman" w:hAnsi="Times New Roman"/>
          <w:bCs/>
          <w:sz w:val="28"/>
          <w:szCs w:val="28"/>
          <w:lang w:val="uk-UA"/>
        </w:rPr>
        <w:t>Валютний ринок - це механізм, за допомогою якого встановлюються</w:t>
      </w:r>
      <w:r w:rsidRPr="00AE6579">
        <w:rPr>
          <w:rFonts w:ascii="Times New Roman" w:hAnsi="Times New Roman"/>
          <w:sz w:val="28"/>
          <w:szCs w:val="28"/>
          <w:lang w:val="uk-UA"/>
        </w:rPr>
        <w:t xml:space="preserve"> правові та економічні взаємовідносини між споживачами і продавцями валют, система сталих і водночас різноманітних економічних та організаційних відносин між учасниками міжнародних, розрахунків з приводу валютних операцій, зовнішньої торгівлі, надання фінансових послуг, здійснення інвестицій та інших видів діяльності, які вимагають обміну і використання різних іноземних валют. Стрижнем валютних операцій, що здійснюються на валютному ринку, є валютний курс, рівень якого постійно коливається під впливом попиту й пропозиції учасників цих операцій.</w:t>
      </w:r>
    </w:p>
    <w:p w:rsidR="00A84B0F" w:rsidRPr="00AE6579" w:rsidRDefault="002D3EC8" w:rsidP="002D3EC8">
      <w:pPr>
        <w:pStyle w:val="af0"/>
        <w:spacing w:before="0" w:beforeAutospacing="0" w:after="0" w:afterAutospacing="0"/>
        <w:ind w:firstLine="600"/>
        <w:jc w:val="both"/>
        <w:rPr>
          <w:bCs/>
          <w:sz w:val="28"/>
          <w:szCs w:val="28"/>
        </w:rPr>
      </w:pPr>
      <w:r w:rsidRPr="00AE6579">
        <w:rPr>
          <w:bCs/>
          <w:sz w:val="28"/>
          <w:szCs w:val="28"/>
        </w:rPr>
        <w:t>Страховий ринок є сферою грошових відносин, де об'єктом купівлі-продажу виступає специфічний товар - страхова послуга (страховий захист), формується попит і пропозиція на неї. Суб’єктами страхового ринку є страхувальники та страховики. Об'єктами страхування можуть бути майнові інтереси.</w:t>
      </w:r>
    </w:p>
    <w:p w:rsidR="000E36E7" w:rsidRDefault="000E36E7" w:rsidP="00C62EDF">
      <w:pPr>
        <w:widowControl w:val="0"/>
        <w:spacing w:after="0" w:line="240" w:lineRule="auto"/>
        <w:jc w:val="center"/>
        <w:rPr>
          <w:rFonts w:ascii="Times New Roman" w:hAnsi="Times New Roman"/>
          <w:b/>
          <w:sz w:val="28"/>
          <w:szCs w:val="28"/>
          <w:lang w:val="uk-UA"/>
        </w:rPr>
      </w:pPr>
    </w:p>
    <w:p w:rsidR="00C62EDF" w:rsidRPr="00AE6579" w:rsidRDefault="00C62EDF" w:rsidP="00C62EDF">
      <w:pPr>
        <w:widowControl w:val="0"/>
        <w:spacing w:after="0" w:line="240" w:lineRule="auto"/>
        <w:jc w:val="center"/>
        <w:rPr>
          <w:rFonts w:ascii="Times New Roman" w:hAnsi="Times New Roman"/>
          <w:b/>
          <w:sz w:val="28"/>
          <w:szCs w:val="28"/>
          <w:lang w:val="uk-UA"/>
        </w:rPr>
      </w:pPr>
      <w:r w:rsidRPr="00AE6579">
        <w:rPr>
          <w:rFonts w:ascii="Times New Roman" w:hAnsi="Times New Roman"/>
          <w:b/>
          <w:sz w:val="28"/>
          <w:szCs w:val="28"/>
          <w:lang w:val="uk-UA"/>
        </w:rPr>
        <w:lastRenderedPageBreak/>
        <w:t>Теми доповідей:</w:t>
      </w:r>
    </w:p>
    <w:p w:rsidR="00D06D35" w:rsidRPr="00AE6579" w:rsidRDefault="00D06D35" w:rsidP="00E469E0">
      <w:pPr>
        <w:pStyle w:val="a5"/>
        <w:numPr>
          <w:ilvl w:val="0"/>
          <w:numId w:val="11"/>
        </w:numPr>
        <w:tabs>
          <w:tab w:val="left" w:pos="709"/>
        </w:tabs>
        <w:spacing w:after="0" w:line="240" w:lineRule="auto"/>
        <w:jc w:val="both"/>
        <w:rPr>
          <w:rFonts w:ascii="Times New Roman" w:hAnsi="Times New Roman"/>
          <w:sz w:val="28"/>
          <w:szCs w:val="28"/>
          <w:lang w:val="uk-UA"/>
        </w:rPr>
      </w:pPr>
      <w:r w:rsidRPr="00AE6579">
        <w:rPr>
          <w:rFonts w:ascii="Times New Roman" w:hAnsi="Times New Roman"/>
          <w:sz w:val="28"/>
          <w:szCs w:val="28"/>
          <w:lang w:val="uk-UA"/>
        </w:rPr>
        <w:t xml:space="preserve">Характеристика </w:t>
      </w:r>
      <w:r w:rsidR="006F4901" w:rsidRPr="00AE6579">
        <w:rPr>
          <w:rFonts w:ascii="Times New Roman" w:hAnsi="Times New Roman"/>
          <w:sz w:val="28"/>
          <w:szCs w:val="28"/>
          <w:lang w:val="uk-UA"/>
        </w:rPr>
        <w:t>ринку грошей в Україні</w:t>
      </w:r>
      <w:r w:rsidRPr="00AE6579">
        <w:rPr>
          <w:rFonts w:ascii="Times New Roman" w:hAnsi="Times New Roman"/>
          <w:sz w:val="28"/>
          <w:szCs w:val="28"/>
          <w:lang w:val="uk-UA"/>
        </w:rPr>
        <w:t>.</w:t>
      </w:r>
    </w:p>
    <w:p w:rsidR="00D06D35" w:rsidRPr="00AE6579" w:rsidRDefault="006F4901" w:rsidP="00E469E0">
      <w:pPr>
        <w:pStyle w:val="a5"/>
        <w:numPr>
          <w:ilvl w:val="0"/>
          <w:numId w:val="11"/>
        </w:numPr>
        <w:tabs>
          <w:tab w:val="left" w:pos="709"/>
        </w:tabs>
        <w:spacing w:after="0" w:line="240" w:lineRule="auto"/>
        <w:jc w:val="both"/>
        <w:rPr>
          <w:rFonts w:ascii="Times New Roman" w:hAnsi="Times New Roman"/>
          <w:sz w:val="28"/>
          <w:szCs w:val="28"/>
          <w:lang w:val="uk-UA"/>
        </w:rPr>
      </w:pPr>
      <w:r w:rsidRPr="00AE6579">
        <w:rPr>
          <w:rFonts w:ascii="Times New Roman" w:hAnsi="Times New Roman"/>
          <w:sz w:val="28"/>
          <w:szCs w:val="28"/>
          <w:lang w:val="uk-UA"/>
        </w:rPr>
        <w:t>Характеристика валютного ринку України</w:t>
      </w:r>
      <w:r w:rsidR="00D06D35" w:rsidRPr="00AE6579">
        <w:rPr>
          <w:rFonts w:ascii="Times New Roman" w:hAnsi="Times New Roman"/>
          <w:sz w:val="28"/>
          <w:szCs w:val="28"/>
          <w:lang w:val="uk-UA"/>
        </w:rPr>
        <w:t>.</w:t>
      </w:r>
    </w:p>
    <w:p w:rsidR="00D06D35" w:rsidRPr="00AE6579" w:rsidRDefault="006F4901" w:rsidP="00E469E0">
      <w:pPr>
        <w:pStyle w:val="a5"/>
        <w:numPr>
          <w:ilvl w:val="0"/>
          <w:numId w:val="11"/>
        </w:numPr>
        <w:tabs>
          <w:tab w:val="left" w:pos="709"/>
        </w:tabs>
        <w:spacing w:after="0" w:line="240" w:lineRule="auto"/>
        <w:jc w:val="both"/>
        <w:rPr>
          <w:rFonts w:ascii="Times New Roman" w:hAnsi="Times New Roman"/>
          <w:sz w:val="28"/>
          <w:szCs w:val="28"/>
          <w:lang w:val="uk-UA"/>
        </w:rPr>
      </w:pPr>
      <w:r w:rsidRPr="00AE6579">
        <w:rPr>
          <w:rFonts w:ascii="Times New Roman" w:hAnsi="Times New Roman"/>
          <w:sz w:val="28"/>
          <w:szCs w:val="28"/>
          <w:lang w:val="uk-UA"/>
        </w:rPr>
        <w:t>Характеристика ринку цінних паперів в Україні</w:t>
      </w:r>
      <w:r w:rsidR="00566BA3" w:rsidRPr="00AE6579">
        <w:rPr>
          <w:rFonts w:ascii="Times New Roman" w:hAnsi="Times New Roman"/>
          <w:sz w:val="28"/>
          <w:szCs w:val="28"/>
          <w:lang w:val="uk-UA"/>
        </w:rPr>
        <w:t>.</w:t>
      </w:r>
    </w:p>
    <w:p w:rsidR="00D06D35" w:rsidRPr="00AE6579" w:rsidRDefault="006F4901" w:rsidP="00E469E0">
      <w:pPr>
        <w:pStyle w:val="a5"/>
        <w:numPr>
          <w:ilvl w:val="0"/>
          <w:numId w:val="11"/>
        </w:numPr>
        <w:tabs>
          <w:tab w:val="left" w:pos="709"/>
        </w:tabs>
        <w:spacing w:after="0" w:line="240" w:lineRule="auto"/>
        <w:jc w:val="both"/>
        <w:rPr>
          <w:rFonts w:ascii="Times New Roman" w:hAnsi="Times New Roman"/>
          <w:sz w:val="28"/>
          <w:szCs w:val="28"/>
          <w:lang w:val="uk-UA"/>
        </w:rPr>
      </w:pPr>
      <w:r w:rsidRPr="00AE6579">
        <w:rPr>
          <w:rFonts w:ascii="Times New Roman" w:hAnsi="Times New Roman"/>
          <w:sz w:val="28"/>
          <w:szCs w:val="28"/>
          <w:lang w:val="uk-UA"/>
        </w:rPr>
        <w:t>Характеристика страхового ринку України</w:t>
      </w:r>
      <w:r w:rsidR="00566BA3" w:rsidRPr="00AE6579">
        <w:rPr>
          <w:rFonts w:ascii="Times New Roman" w:hAnsi="Times New Roman"/>
          <w:sz w:val="28"/>
          <w:szCs w:val="28"/>
          <w:lang w:val="uk-UA"/>
        </w:rPr>
        <w:t>.</w:t>
      </w:r>
    </w:p>
    <w:p w:rsidR="00C62EDF" w:rsidRPr="00AE6579" w:rsidRDefault="00C62EDF" w:rsidP="00C62EDF">
      <w:pPr>
        <w:widowControl w:val="0"/>
        <w:autoSpaceDE w:val="0"/>
        <w:autoSpaceDN w:val="0"/>
        <w:spacing w:after="0" w:line="240" w:lineRule="auto"/>
        <w:ind w:firstLine="709"/>
        <w:jc w:val="center"/>
        <w:rPr>
          <w:rFonts w:ascii="Times New Roman" w:hAnsi="Times New Roman"/>
          <w:b/>
          <w:sz w:val="28"/>
          <w:szCs w:val="28"/>
          <w:lang w:val="uk-UA"/>
        </w:rPr>
      </w:pPr>
    </w:p>
    <w:p w:rsidR="00C62EDF" w:rsidRPr="00AE6579" w:rsidRDefault="00C62EDF" w:rsidP="003612DA">
      <w:pPr>
        <w:widowControl w:val="0"/>
        <w:autoSpaceDE w:val="0"/>
        <w:autoSpaceDN w:val="0"/>
        <w:spacing w:after="0" w:line="240" w:lineRule="auto"/>
        <w:jc w:val="center"/>
        <w:rPr>
          <w:rFonts w:ascii="Times New Roman" w:hAnsi="Times New Roman"/>
          <w:b/>
          <w:sz w:val="28"/>
          <w:szCs w:val="28"/>
          <w:lang w:val="uk-UA"/>
        </w:rPr>
      </w:pPr>
      <w:r w:rsidRPr="00AE6579">
        <w:rPr>
          <w:rFonts w:ascii="Times New Roman" w:hAnsi="Times New Roman"/>
          <w:b/>
          <w:sz w:val="28"/>
          <w:szCs w:val="28"/>
          <w:lang w:val="uk-UA"/>
        </w:rPr>
        <w:t>Контрольні запитання:</w:t>
      </w:r>
    </w:p>
    <w:p w:rsidR="006F4901" w:rsidRPr="00AE6579" w:rsidRDefault="006F4901" w:rsidP="005011AD">
      <w:pPr>
        <w:pStyle w:val="a5"/>
        <w:widowControl w:val="0"/>
        <w:numPr>
          <w:ilvl w:val="0"/>
          <w:numId w:val="71"/>
        </w:numPr>
        <w:shd w:val="clear" w:color="auto" w:fill="FFFFFF"/>
        <w:tabs>
          <w:tab w:val="left" w:pos="0"/>
          <w:tab w:val="left" w:pos="472"/>
          <w:tab w:val="left" w:pos="1134"/>
        </w:tabs>
        <w:autoSpaceDE w:val="0"/>
        <w:autoSpaceDN w:val="0"/>
        <w:adjustRightInd w:val="0"/>
        <w:spacing w:after="0" w:line="240" w:lineRule="auto"/>
        <w:jc w:val="both"/>
        <w:rPr>
          <w:rFonts w:ascii="Times New Roman" w:hAnsi="Times New Roman"/>
          <w:sz w:val="28"/>
          <w:szCs w:val="28"/>
          <w:lang w:val="uk-UA"/>
        </w:rPr>
      </w:pPr>
      <w:r w:rsidRPr="00AE6579">
        <w:rPr>
          <w:rFonts w:ascii="Times New Roman" w:hAnsi="Times New Roman"/>
          <w:bCs/>
          <w:sz w:val="28"/>
          <w:szCs w:val="28"/>
          <w:lang w:val="uk-UA"/>
        </w:rPr>
        <w:t xml:space="preserve">Назвіть </w:t>
      </w:r>
      <w:r w:rsidR="004D309A" w:rsidRPr="00AE6579">
        <w:rPr>
          <w:rFonts w:ascii="Times New Roman" w:hAnsi="Times New Roman"/>
          <w:bCs/>
          <w:sz w:val="28"/>
          <w:szCs w:val="28"/>
          <w:lang w:val="uk-UA"/>
        </w:rPr>
        <w:t>напрями участі комерційних банків у лізинговій діяльності</w:t>
      </w:r>
      <w:r w:rsidRPr="00AE6579">
        <w:rPr>
          <w:rFonts w:ascii="Times New Roman" w:hAnsi="Times New Roman"/>
          <w:bCs/>
          <w:sz w:val="28"/>
          <w:szCs w:val="28"/>
          <w:lang w:val="uk-UA"/>
        </w:rPr>
        <w:t>.</w:t>
      </w:r>
    </w:p>
    <w:p w:rsidR="006F4901" w:rsidRPr="00AE6579" w:rsidRDefault="006F4901" w:rsidP="005011AD">
      <w:pPr>
        <w:pStyle w:val="a5"/>
        <w:widowControl w:val="0"/>
        <w:numPr>
          <w:ilvl w:val="0"/>
          <w:numId w:val="71"/>
        </w:numPr>
        <w:shd w:val="clear" w:color="auto" w:fill="FFFFFF"/>
        <w:tabs>
          <w:tab w:val="left" w:pos="0"/>
          <w:tab w:val="left" w:pos="472"/>
          <w:tab w:val="left" w:pos="1134"/>
        </w:tabs>
        <w:autoSpaceDE w:val="0"/>
        <w:autoSpaceDN w:val="0"/>
        <w:adjustRightInd w:val="0"/>
        <w:spacing w:after="0" w:line="240" w:lineRule="auto"/>
        <w:jc w:val="both"/>
        <w:rPr>
          <w:rFonts w:ascii="Times New Roman" w:hAnsi="Times New Roman"/>
          <w:sz w:val="28"/>
          <w:szCs w:val="28"/>
          <w:lang w:val="uk-UA"/>
        </w:rPr>
      </w:pPr>
      <w:r w:rsidRPr="00AE6579">
        <w:rPr>
          <w:rFonts w:ascii="Times New Roman" w:hAnsi="Times New Roman"/>
          <w:bCs/>
          <w:sz w:val="28"/>
          <w:szCs w:val="28"/>
          <w:lang w:val="uk-UA"/>
        </w:rPr>
        <w:t xml:space="preserve">Розкрийте сутність </w:t>
      </w:r>
      <w:r w:rsidR="00F272EE" w:rsidRPr="00AE6579">
        <w:rPr>
          <w:rFonts w:ascii="Times New Roman" w:hAnsi="Times New Roman"/>
          <w:bCs/>
          <w:sz w:val="28"/>
          <w:szCs w:val="28"/>
          <w:lang w:val="uk-UA"/>
        </w:rPr>
        <w:t>факторингової операції.</w:t>
      </w:r>
    </w:p>
    <w:p w:rsidR="006F4901" w:rsidRPr="00AE6579" w:rsidRDefault="006F4901" w:rsidP="005011AD">
      <w:pPr>
        <w:pStyle w:val="a5"/>
        <w:widowControl w:val="0"/>
        <w:numPr>
          <w:ilvl w:val="0"/>
          <w:numId w:val="71"/>
        </w:numPr>
        <w:shd w:val="clear" w:color="auto" w:fill="FFFFFF"/>
        <w:tabs>
          <w:tab w:val="left" w:pos="0"/>
          <w:tab w:val="left" w:pos="472"/>
          <w:tab w:val="left" w:pos="1134"/>
        </w:tabs>
        <w:autoSpaceDE w:val="0"/>
        <w:autoSpaceDN w:val="0"/>
        <w:adjustRightInd w:val="0"/>
        <w:spacing w:after="0" w:line="240" w:lineRule="auto"/>
        <w:jc w:val="both"/>
        <w:rPr>
          <w:rFonts w:ascii="Times New Roman" w:hAnsi="Times New Roman"/>
          <w:sz w:val="28"/>
          <w:szCs w:val="28"/>
          <w:lang w:val="uk-UA"/>
        </w:rPr>
      </w:pPr>
      <w:r w:rsidRPr="00AE6579">
        <w:rPr>
          <w:rFonts w:ascii="Times New Roman" w:hAnsi="Times New Roman"/>
          <w:sz w:val="28"/>
          <w:szCs w:val="28"/>
          <w:lang w:val="uk-UA"/>
        </w:rPr>
        <w:t>Як</w:t>
      </w:r>
      <w:r w:rsidR="00F272EE" w:rsidRPr="00AE6579">
        <w:rPr>
          <w:rFonts w:ascii="Times New Roman" w:hAnsi="Times New Roman"/>
          <w:sz w:val="28"/>
          <w:szCs w:val="28"/>
          <w:lang w:val="uk-UA"/>
        </w:rPr>
        <w:t>і різновиди кредитних кооперативів Ви знаєте?</w:t>
      </w:r>
    </w:p>
    <w:p w:rsidR="006F4901" w:rsidRPr="00AE6579" w:rsidRDefault="00F272EE" w:rsidP="005011AD">
      <w:pPr>
        <w:pStyle w:val="a5"/>
        <w:widowControl w:val="0"/>
        <w:numPr>
          <w:ilvl w:val="0"/>
          <w:numId w:val="71"/>
        </w:numPr>
        <w:shd w:val="clear" w:color="auto" w:fill="FFFFFF"/>
        <w:tabs>
          <w:tab w:val="left" w:pos="0"/>
          <w:tab w:val="left" w:pos="472"/>
          <w:tab w:val="left" w:pos="1134"/>
        </w:tabs>
        <w:autoSpaceDE w:val="0"/>
        <w:autoSpaceDN w:val="0"/>
        <w:adjustRightInd w:val="0"/>
        <w:spacing w:after="0" w:line="240" w:lineRule="auto"/>
        <w:jc w:val="both"/>
        <w:rPr>
          <w:rFonts w:ascii="Times New Roman" w:hAnsi="Times New Roman"/>
          <w:sz w:val="28"/>
          <w:szCs w:val="28"/>
          <w:lang w:val="uk-UA"/>
        </w:rPr>
      </w:pPr>
      <w:r w:rsidRPr="00AE6579">
        <w:rPr>
          <w:rFonts w:ascii="Times New Roman" w:hAnsi="Times New Roman"/>
          <w:bCs/>
          <w:sz w:val="28"/>
          <w:szCs w:val="28"/>
          <w:lang w:val="uk-UA"/>
        </w:rPr>
        <w:t>Дайте визначення монетарного ринку</w:t>
      </w:r>
      <w:r w:rsidR="006F4901" w:rsidRPr="00AE6579">
        <w:rPr>
          <w:rFonts w:ascii="Times New Roman" w:hAnsi="Times New Roman"/>
          <w:bCs/>
          <w:sz w:val="28"/>
          <w:szCs w:val="28"/>
          <w:lang w:val="uk-UA"/>
        </w:rPr>
        <w:t>.</w:t>
      </w:r>
    </w:p>
    <w:p w:rsidR="00F272EE" w:rsidRPr="00AE6579" w:rsidRDefault="00F272EE" w:rsidP="005011AD">
      <w:pPr>
        <w:pStyle w:val="a5"/>
        <w:widowControl w:val="0"/>
        <w:numPr>
          <w:ilvl w:val="0"/>
          <w:numId w:val="71"/>
        </w:numPr>
        <w:shd w:val="clear" w:color="auto" w:fill="FFFFFF"/>
        <w:tabs>
          <w:tab w:val="left" w:pos="0"/>
          <w:tab w:val="left" w:pos="472"/>
          <w:tab w:val="left" w:pos="1134"/>
        </w:tabs>
        <w:autoSpaceDE w:val="0"/>
        <w:autoSpaceDN w:val="0"/>
        <w:adjustRightInd w:val="0"/>
        <w:spacing w:after="0" w:line="240" w:lineRule="auto"/>
        <w:jc w:val="both"/>
        <w:rPr>
          <w:rFonts w:ascii="Times New Roman" w:hAnsi="Times New Roman"/>
          <w:sz w:val="28"/>
          <w:szCs w:val="28"/>
          <w:lang w:val="uk-UA"/>
        </w:rPr>
      </w:pPr>
      <w:r w:rsidRPr="00AE6579">
        <w:rPr>
          <w:rFonts w:ascii="Times New Roman" w:hAnsi="Times New Roman"/>
          <w:bCs/>
          <w:sz w:val="28"/>
          <w:szCs w:val="28"/>
          <w:lang w:val="uk-UA"/>
        </w:rPr>
        <w:t xml:space="preserve">Перелічіть суб’єкти ринку грошей. </w:t>
      </w:r>
    </w:p>
    <w:p w:rsidR="006F4901" w:rsidRPr="00AE6579" w:rsidRDefault="006F4901" w:rsidP="005011AD">
      <w:pPr>
        <w:pStyle w:val="a5"/>
        <w:widowControl w:val="0"/>
        <w:numPr>
          <w:ilvl w:val="0"/>
          <w:numId w:val="71"/>
        </w:numPr>
        <w:shd w:val="clear" w:color="auto" w:fill="FFFFFF"/>
        <w:tabs>
          <w:tab w:val="left" w:pos="0"/>
          <w:tab w:val="left" w:pos="472"/>
          <w:tab w:val="left" w:pos="1134"/>
        </w:tabs>
        <w:autoSpaceDE w:val="0"/>
        <w:autoSpaceDN w:val="0"/>
        <w:adjustRightInd w:val="0"/>
        <w:spacing w:after="0" w:line="240" w:lineRule="auto"/>
        <w:jc w:val="both"/>
        <w:rPr>
          <w:rFonts w:ascii="Times New Roman" w:hAnsi="Times New Roman"/>
          <w:sz w:val="28"/>
          <w:szCs w:val="28"/>
          <w:lang w:val="uk-UA"/>
        </w:rPr>
      </w:pPr>
      <w:r w:rsidRPr="00AE6579">
        <w:rPr>
          <w:rFonts w:ascii="Times New Roman" w:hAnsi="Times New Roman"/>
          <w:bCs/>
          <w:sz w:val="28"/>
          <w:szCs w:val="28"/>
          <w:lang w:val="uk-UA"/>
        </w:rPr>
        <w:t xml:space="preserve">Охарактерезуйте риси суб’єктів валютного ринку. </w:t>
      </w:r>
    </w:p>
    <w:p w:rsidR="006F4901" w:rsidRPr="00AE6579" w:rsidRDefault="00F272EE" w:rsidP="005011AD">
      <w:pPr>
        <w:pStyle w:val="a5"/>
        <w:numPr>
          <w:ilvl w:val="0"/>
          <w:numId w:val="71"/>
        </w:numPr>
        <w:tabs>
          <w:tab w:val="left" w:pos="0"/>
          <w:tab w:val="left" w:pos="1134"/>
        </w:tabs>
        <w:spacing w:after="0" w:line="240" w:lineRule="auto"/>
        <w:jc w:val="both"/>
        <w:rPr>
          <w:rFonts w:ascii="Times New Roman" w:hAnsi="Times New Roman"/>
          <w:sz w:val="28"/>
          <w:szCs w:val="28"/>
          <w:lang w:val="uk-UA"/>
        </w:rPr>
      </w:pPr>
      <w:r w:rsidRPr="00AE6579">
        <w:rPr>
          <w:rFonts w:ascii="Times New Roman" w:hAnsi="Times New Roman"/>
          <w:sz w:val="28"/>
          <w:szCs w:val="28"/>
          <w:lang w:val="uk-UA"/>
        </w:rPr>
        <w:t>Наведіть схему функціонування валютного ринку</w:t>
      </w:r>
      <w:r w:rsidR="006F4901" w:rsidRPr="00AE6579">
        <w:rPr>
          <w:rFonts w:ascii="Times New Roman" w:hAnsi="Times New Roman"/>
          <w:sz w:val="28"/>
          <w:szCs w:val="28"/>
          <w:lang w:val="uk-UA"/>
        </w:rPr>
        <w:t>.</w:t>
      </w:r>
    </w:p>
    <w:p w:rsidR="006F4901" w:rsidRPr="00AE6579" w:rsidRDefault="00F272EE" w:rsidP="005011AD">
      <w:pPr>
        <w:pStyle w:val="a5"/>
        <w:widowControl w:val="0"/>
        <w:numPr>
          <w:ilvl w:val="0"/>
          <w:numId w:val="71"/>
        </w:numPr>
        <w:shd w:val="clear" w:color="auto" w:fill="FFFFFF"/>
        <w:tabs>
          <w:tab w:val="left" w:pos="0"/>
          <w:tab w:val="left" w:pos="472"/>
          <w:tab w:val="left" w:pos="1134"/>
        </w:tabs>
        <w:autoSpaceDE w:val="0"/>
        <w:autoSpaceDN w:val="0"/>
        <w:adjustRightInd w:val="0"/>
        <w:spacing w:after="0" w:line="240" w:lineRule="auto"/>
        <w:jc w:val="both"/>
        <w:rPr>
          <w:rFonts w:ascii="Times New Roman" w:hAnsi="Times New Roman"/>
          <w:sz w:val="28"/>
          <w:szCs w:val="28"/>
          <w:lang w:val="uk-UA"/>
        </w:rPr>
      </w:pPr>
      <w:r w:rsidRPr="00AE6579">
        <w:rPr>
          <w:rFonts w:ascii="Times New Roman" w:hAnsi="Times New Roman"/>
          <w:sz w:val="28"/>
          <w:szCs w:val="28"/>
          <w:lang w:val="uk-UA"/>
        </w:rPr>
        <w:t>Які фактори впливають на валютний курс</w:t>
      </w:r>
      <w:r w:rsidR="006F4901" w:rsidRPr="00AE6579">
        <w:rPr>
          <w:rFonts w:ascii="Times New Roman" w:hAnsi="Times New Roman"/>
          <w:bCs/>
          <w:sz w:val="28"/>
          <w:szCs w:val="28"/>
          <w:lang w:val="uk-UA"/>
        </w:rPr>
        <w:t>?</w:t>
      </w:r>
    </w:p>
    <w:p w:rsidR="006F4901" w:rsidRPr="00AE6579" w:rsidRDefault="00422F14" w:rsidP="005011AD">
      <w:pPr>
        <w:pStyle w:val="a5"/>
        <w:widowControl w:val="0"/>
        <w:numPr>
          <w:ilvl w:val="0"/>
          <w:numId w:val="71"/>
        </w:numPr>
        <w:shd w:val="clear" w:color="auto" w:fill="FFFFFF"/>
        <w:tabs>
          <w:tab w:val="left" w:pos="0"/>
          <w:tab w:val="left" w:pos="472"/>
          <w:tab w:val="left" w:pos="1134"/>
        </w:tabs>
        <w:autoSpaceDE w:val="0"/>
        <w:autoSpaceDN w:val="0"/>
        <w:adjustRightInd w:val="0"/>
        <w:spacing w:after="0" w:line="240" w:lineRule="auto"/>
        <w:jc w:val="both"/>
        <w:rPr>
          <w:rFonts w:ascii="Times New Roman" w:hAnsi="Times New Roman"/>
          <w:sz w:val="28"/>
          <w:szCs w:val="28"/>
          <w:lang w:val="uk-UA"/>
        </w:rPr>
      </w:pPr>
      <w:r w:rsidRPr="00AE6579">
        <w:rPr>
          <w:rFonts w:ascii="Times New Roman" w:hAnsi="Times New Roman"/>
          <w:bCs/>
          <w:sz w:val="28"/>
          <w:szCs w:val="28"/>
          <w:lang w:val="uk-UA"/>
        </w:rPr>
        <w:t>Види добровольного страхування.</w:t>
      </w:r>
    </w:p>
    <w:p w:rsidR="006F4901" w:rsidRPr="00AE6579" w:rsidRDefault="00422F14" w:rsidP="005011AD">
      <w:pPr>
        <w:pStyle w:val="a5"/>
        <w:widowControl w:val="0"/>
        <w:numPr>
          <w:ilvl w:val="0"/>
          <w:numId w:val="71"/>
        </w:numPr>
        <w:shd w:val="clear" w:color="auto" w:fill="FFFFFF"/>
        <w:tabs>
          <w:tab w:val="left" w:pos="0"/>
          <w:tab w:val="left" w:pos="472"/>
          <w:tab w:val="left" w:pos="1134"/>
        </w:tabs>
        <w:autoSpaceDE w:val="0"/>
        <w:autoSpaceDN w:val="0"/>
        <w:adjustRightInd w:val="0"/>
        <w:spacing w:after="0" w:line="240" w:lineRule="auto"/>
        <w:jc w:val="both"/>
        <w:rPr>
          <w:rFonts w:ascii="Times New Roman" w:hAnsi="Times New Roman"/>
          <w:sz w:val="28"/>
          <w:szCs w:val="28"/>
          <w:lang w:val="uk-UA"/>
        </w:rPr>
      </w:pPr>
      <w:r w:rsidRPr="00AE6579">
        <w:rPr>
          <w:rFonts w:ascii="Times New Roman" w:hAnsi="Times New Roman"/>
          <w:bCs/>
          <w:sz w:val="28"/>
          <w:szCs w:val="28"/>
          <w:lang w:val="uk-UA"/>
        </w:rPr>
        <w:t>Види обов</w:t>
      </w:r>
      <w:r w:rsidRPr="00AE6579">
        <w:rPr>
          <w:rFonts w:ascii="Times New Roman" w:hAnsi="Times New Roman"/>
          <w:bCs/>
          <w:sz w:val="28"/>
          <w:szCs w:val="28"/>
          <w:lang w:val="en-US"/>
        </w:rPr>
        <w:t>`</w:t>
      </w:r>
      <w:r w:rsidRPr="00AE6579">
        <w:rPr>
          <w:rFonts w:ascii="Times New Roman" w:hAnsi="Times New Roman"/>
          <w:bCs/>
          <w:sz w:val="28"/>
          <w:szCs w:val="28"/>
          <w:lang w:val="uk-UA"/>
        </w:rPr>
        <w:t>язкового страхування.</w:t>
      </w:r>
    </w:p>
    <w:p w:rsidR="00C62EDF" w:rsidRPr="00AE6579" w:rsidRDefault="00C62EDF" w:rsidP="0003027E">
      <w:pPr>
        <w:tabs>
          <w:tab w:val="left" w:pos="5655"/>
        </w:tabs>
        <w:spacing w:after="0" w:line="240" w:lineRule="auto"/>
        <w:ind w:firstLine="709"/>
        <w:jc w:val="both"/>
        <w:rPr>
          <w:rFonts w:ascii="Times New Roman" w:hAnsi="Times New Roman"/>
          <w:b/>
          <w:sz w:val="28"/>
          <w:szCs w:val="28"/>
          <w:lang w:val="uk-UA"/>
        </w:rPr>
      </w:pPr>
    </w:p>
    <w:p w:rsidR="00C62EDF" w:rsidRPr="00AE6579" w:rsidRDefault="00C62EDF" w:rsidP="003612DA">
      <w:pPr>
        <w:widowControl w:val="0"/>
        <w:autoSpaceDE w:val="0"/>
        <w:autoSpaceDN w:val="0"/>
        <w:spacing w:after="0" w:line="240" w:lineRule="auto"/>
        <w:jc w:val="center"/>
        <w:rPr>
          <w:rFonts w:ascii="Times New Roman" w:hAnsi="Times New Roman"/>
          <w:b/>
          <w:sz w:val="28"/>
          <w:szCs w:val="28"/>
          <w:lang w:val="uk-UA"/>
        </w:rPr>
      </w:pPr>
      <w:r w:rsidRPr="00AE6579">
        <w:rPr>
          <w:rFonts w:ascii="Times New Roman" w:hAnsi="Times New Roman"/>
          <w:b/>
          <w:sz w:val="28"/>
          <w:szCs w:val="28"/>
          <w:lang w:val="uk-UA"/>
        </w:rPr>
        <w:t>Тестові завдання для перевірки знань</w:t>
      </w:r>
    </w:p>
    <w:p w:rsidR="003B1BEC" w:rsidRPr="00AE6579" w:rsidRDefault="003B1BEC" w:rsidP="00A84ACF">
      <w:pPr>
        <w:spacing w:after="0" w:line="240" w:lineRule="auto"/>
        <w:ind w:firstLine="709"/>
        <w:jc w:val="both"/>
        <w:rPr>
          <w:rFonts w:ascii="Times New Roman" w:hAnsi="Times New Roman"/>
          <w:b/>
          <w:bCs/>
          <w:sz w:val="28"/>
          <w:szCs w:val="28"/>
          <w:lang w:val="uk-UA"/>
        </w:rPr>
      </w:pPr>
      <w:r w:rsidRPr="00AE6579">
        <w:rPr>
          <w:rFonts w:ascii="Times New Roman" w:hAnsi="Times New Roman"/>
          <w:b/>
          <w:bCs/>
          <w:sz w:val="28"/>
          <w:szCs w:val="28"/>
          <w:lang w:val="uk-UA"/>
        </w:rPr>
        <w:t>1.</w:t>
      </w:r>
      <w:r w:rsidR="004F7139" w:rsidRPr="00AE6579">
        <w:rPr>
          <w:rFonts w:ascii="Times New Roman" w:hAnsi="Times New Roman"/>
          <w:b/>
          <w:sz w:val="28"/>
          <w:szCs w:val="28"/>
        </w:rPr>
        <w:t>Згідно із законодавством України, банківська система України складається з</w:t>
      </w:r>
      <w:r w:rsidRPr="00AE6579">
        <w:rPr>
          <w:rFonts w:ascii="Times New Roman" w:hAnsi="Times New Roman"/>
          <w:b/>
          <w:bCs/>
          <w:sz w:val="28"/>
          <w:szCs w:val="28"/>
          <w:lang w:val="uk-UA"/>
        </w:rPr>
        <w:t>:</w:t>
      </w:r>
    </w:p>
    <w:p w:rsidR="004F7139" w:rsidRPr="00AE6579" w:rsidRDefault="004F7139" w:rsidP="00A84ACF">
      <w:pPr>
        <w:pStyle w:val="a7"/>
        <w:tabs>
          <w:tab w:val="left" w:pos="851"/>
        </w:tabs>
        <w:spacing w:after="0" w:line="240" w:lineRule="auto"/>
        <w:jc w:val="both"/>
        <w:rPr>
          <w:szCs w:val="28"/>
          <w:lang w:val="uk-UA"/>
        </w:rPr>
      </w:pPr>
      <w:r w:rsidRPr="00AE6579">
        <w:rPr>
          <w:szCs w:val="28"/>
        </w:rPr>
        <w:t>а)НаціональногобанкуУкраїни;</w:t>
      </w:r>
    </w:p>
    <w:p w:rsidR="004F7139" w:rsidRPr="00AE6579" w:rsidRDefault="004F7139" w:rsidP="00A84ACF">
      <w:pPr>
        <w:pStyle w:val="a7"/>
        <w:tabs>
          <w:tab w:val="left" w:pos="851"/>
        </w:tabs>
        <w:spacing w:after="0" w:line="240" w:lineRule="auto"/>
        <w:jc w:val="both"/>
        <w:rPr>
          <w:szCs w:val="28"/>
        </w:rPr>
      </w:pPr>
      <w:r w:rsidRPr="00AE6579">
        <w:rPr>
          <w:szCs w:val="28"/>
        </w:rPr>
        <w:t>б)банківських установ;</w:t>
      </w:r>
    </w:p>
    <w:p w:rsidR="004F7139" w:rsidRPr="00AE6579" w:rsidRDefault="004F7139" w:rsidP="00A84ACF">
      <w:pPr>
        <w:pStyle w:val="a7"/>
        <w:tabs>
          <w:tab w:val="left" w:pos="851"/>
        </w:tabs>
        <w:spacing w:after="0" w:line="240" w:lineRule="auto"/>
        <w:jc w:val="both"/>
        <w:rPr>
          <w:szCs w:val="28"/>
        </w:rPr>
      </w:pPr>
      <w:r w:rsidRPr="00AE6579">
        <w:rPr>
          <w:szCs w:val="28"/>
        </w:rPr>
        <w:t>в)філійіноземнихбанків,щостворенійдіютьнатериторії України відповідно до положень Закону «</w:t>
      </w:r>
      <w:hyperlink r:id="rId27">
        <w:r w:rsidRPr="00AE6579">
          <w:rPr>
            <w:szCs w:val="28"/>
          </w:rPr>
          <w:t>Про банки і банківську</w:t>
        </w:r>
      </w:hyperlink>
      <w:hyperlink r:id="rId28">
        <w:r w:rsidRPr="00AE6579">
          <w:rPr>
            <w:spacing w:val="-2"/>
            <w:szCs w:val="28"/>
          </w:rPr>
          <w:t>діяльність</w:t>
        </w:r>
      </w:hyperlink>
      <w:r w:rsidRPr="00AE6579">
        <w:rPr>
          <w:spacing w:val="-2"/>
          <w:szCs w:val="28"/>
        </w:rPr>
        <w:t>»;</w:t>
      </w:r>
    </w:p>
    <w:p w:rsidR="004F7139" w:rsidRPr="00AE6579" w:rsidRDefault="004F7139" w:rsidP="00A84ACF">
      <w:pPr>
        <w:pStyle w:val="a7"/>
        <w:tabs>
          <w:tab w:val="left" w:pos="851"/>
          <w:tab w:val="left" w:pos="1637"/>
        </w:tabs>
        <w:spacing w:after="0" w:line="240" w:lineRule="auto"/>
        <w:jc w:val="both"/>
        <w:rPr>
          <w:szCs w:val="28"/>
        </w:rPr>
      </w:pPr>
      <w:r w:rsidRPr="00AE6579">
        <w:rPr>
          <w:spacing w:val="-5"/>
          <w:szCs w:val="28"/>
        </w:rPr>
        <w:t>г)</w:t>
      </w:r>
      <w:r w:rsidRPr="00AE6579">
        <w:rPr>
          <w:szCs w:val="28"/>
        </w:rPr>
        <w:t>усівідповіді</w:t>
      </w:r>
      <w:r w:rsidRPr="00AE6579">
        <w:rPr>
          <w:spacing w:val="-2"/>
          <w:szCs w:val="28"/>
        </w:rPr>
        <w:t>правильні.</w:t>
      </w:r>
    </w:p>
    <w:p w:rsidR="004F7139" w:rsidRPr="00AE6579" w:rsidRDefault="00DA4AFF" w:rsidP="00A84ACF">
      <w:pPr>
        <w:widowControl w:val="0"/>
        <w:tabs>
          <w:tab w:val="left" w:pos="851"/>
          <w:tab w:val="left" w:pos="1205"/>
        </w:tabs>
        <w:autoSpaceDE w:val="0"/>
        <w:autoSpaceDN w:val="0"/>
        <w:spacing w:after="0" w:line="240" w:lineRule="auto"/>
        <w:ind w:firstLine="709"/>
        <w:jc w:val="both"/>
        <w:rPr>
          <w:rFonts w:ascii="Times New Roman" w:hAnsi="Times New Roman"/>
          <w:b/>
          <w:sz w:val="28"/>
          <w:szCs w:val="28"/>
        </w:rPr>
      </w:pPr>
      <w:r w:rsidRPr="00AE6579">
        <w:rPr>
          <w:rFonts w:ascii="Times New Roman" w:hAnsi="Times New Roman"/>
          <w:b/>
          <w:sz w:val="28"/>
          <w:szCs w:val="28"/>
          <w:lang w:val="uk-UA"/>
        </w:rPr>
        <w:t xml:space="preserve">2. </w:t>
      </w:r>
      <w:r w:rsidR="004F7139" w:rsidRPr="00AE6579">
        <w:rPr>
          <w:rFonts w:ascii="Times New Roman" w:hAnsi="Times New Roman"/>
          <w:b/>
          <w:sz w:val="28"/>
          <w:szCs w:val="28"/>
        </w:rPr>
        <w:t>Національний</w:t>
      </w:r>
      <w:r w:rsidR="004F7139" w:rsidRPr="00AE6579">
        <w:rPr>
          <w:rFonts w:ascii="Times New Roman" w:hAnsi="Times New Roman"/>
          <w:b/>
          <w:spacing w:val="-4"/>
          <w:sz w:val="28"/>
          <w:szCs w:val="28"/>
        </w:rPr>
        <w:t>банк:</w:t>
      </w:r>
    </w:p>
    <w:p w:rsidR="004F7139" w:rsidRPr="00AE6579" w:rsidRDefault="004F7139" w:rsidP="00A84ACF">
      <w:pPr>
        <w:pStyle w:val="a7"/>
        <w:tabs>
          <w:tab w:val="left" w:pos="851"/>
          <w:tab w:val="left" w:pos="1637"/>
        </w:tabs>
        <w:spacing w:after="0" w:line="240" w:lineRule="auto"/>
        <w:jc w:val="both"/>
        <w:rPr>
          <w:szCs w:val="28"/>
        </w:rPr>
      </w:pPr>
      <w:r w:rsidRPr="00AE6579">
        <w:rPr>
          <w:spacing w:val="-6"/>
          <w:szCs w:val="28"/>
        </w:rPr>
        <w:t>а)</w:t>
      </w:r>
      <w:r w:rsidRPr="00AE6579">
        <w:rPr>
          <w:szCs w:val="28"/>
        </w:rPr>
        <w:t>самостійно визначає напрями своєї діяльності та спеціалізацію за видами послуг;</w:t>
      </w:r>
    </w:p>
    <w:p w:rsidR="004F7139" w:rsidRPr="00AE6579" w:rsidRDefault="004F7139" w:rsidP="00A84ACF">
      <w:pPr>
        <w:pStyle w:val="a7"/>
        <w:tabs>
          <w:tab w:val="left" w:pos="851"/>
          <w:tab w:val="left" w:pos="1134"/>
        </w:tabs>
        <w:spacing w:after="0" w:line="240" w:lineRule="auto"/>
        <w:jc w:val="both"/>
        <w:rPr>
          <w:szCs w:val="28"/>
        </w:rPr>
      </w:pPr>
      <w:r w:rsidRPr="00AE6579">
        <w:rPr>
          <w:spacing w:val="-6"/>
          <w:szCs w:val="28"/>
        </w:rPr>
        <w:t>б)</w:t>
      </w:r>
      <w:r w:rsidRPr="00AE6579">
        <w:rPr>
          <w:szCs w:val="28"/>
        </w:rPr>
        <w:tab/>
        <w:t>визначаєвидиспеціалізованихбанківіпорядокнабуттябанком статусу спеціалізованого;</w:t>
      </w:r>
    </w:p>
    <w:p w:rsidR="00DA4AFF" w:rsidRPr="00AE6579" w:rsidRDefault="004F7139" w:rsidP="00A84ACF">
      <w:pPr>
        <w:pStyle w:val="a7"/>
        <w:tabs>
          <w:tab w:val="left" w:pos="851"/>
          <w:tab w:val="left" w:pos="1134"/>
        </w:tabs>
        <w:spacing w:after="0" w:line="240" w:lineRule="auto"/>
        <w:jc w:val="both"/>
        <w:rPr>
          <w:szCs w:val="28"/>
          <w:lang w:val="uk-UA"/>
        </w:rPr>
      </w:pPr>
      <w:r w:rsidRPr="00AE6579">
        <w:rPr>
          <w:spacing w:val="-6"/>
          <w:szCs w:val="28"/>
        </w:rPr>
        <w:t>в)</w:t>
      </w:r>
      <w:r w:rsidRPr="00AE6579">
        <w:rPr>
          <w:szCs w:val="28"/>
        </w:rPr>
        <w:tab/>
        <w:t xml:space="preserve">здійснюєрегулюваннятабанківськийнагляд; </w:t>
      </w:r>
    </w:p>
    <w:p w:rsidR="004F7139" w:rsidRPr="00AE6579" w:rsidRDefault="004F7139" w:rsidP="00A84ACF">
      <w:pPr>
        <w:pStyle w:val="a7"/>
        <w:tabs>
          <w:tab w:val="left" w:pos="851"/>
          <w:tab w:val="left" w:pos="1134"/>
        </w:tabs>
        <w:spacing w:after="0" w:line="240" w:lineRule="auto"/>
        <w:jc w:val="both"/>
        <w:rPr>
          <w:szCs w:val="28"/>
          <w:lang w:val="uk-UA"/>
        </w:rPr>
      </w:pPr>
      <w:r w:rsidRPr="00AE6579">
        <w:rPr>
          <w:spacing w:val="-6"/>
          <w:szCs w:val="28"/>
          <w:lang w:val="uk-UA"/>
        </w:rPr>
        <w:t>г)</w:t>
      </w:r>
      <w:r w:rsidRPr="00AE6579">
        <w:rPr>
          <w:szCs w:val="28"/>
          <w:lang w:val="uk-UA"/>
        </w:rPr>
        <w:tab/>
        <w:t>усі відповіді правильні.</w:t>
      </w:r>
    </w:p>
    <w:p w:rsidR="00DA4AFF" w:rsidRPr="00AE6579" w:rsidRDefault="00DA4AFF" w:rsidP="00A84ACF">
      <w:pPr>
        <w:widowControl w:val="0"/>
        <w:tabs>
          <w:tab w:val="left" w:pos="851"/>
          <w:tab w:val="left" w:pos="1205"/>
          <w:tab w:val="left" w:pos="1637"/>
        </w:tabs>
        <w:autoSpaceDE w:val="0"/>
        <w:autoSpaceDN w:val="0"/>
        <w:spacing w:after="0" w:line="240" w:lineRule="auto"/>
        <w:ind w:firstLine="709"/>
        <w:jc w:val="both"/>
        <w:rPr>
          <w:rFonts w:ascii="Times New Roman" w:hAnsi="Times New Roman"/>
          <w:b/>
          <w:sz w:val="28"/>
          <w:szCs w:val="28"/>
          <w:lang w:val="uk-UA"/>
        </w:rPr>
      </w:pPr>
      <w:r w:rsidRPr="00AE6579">
        <w:rPr>
          <w:rFonts w:ascii="Times New Roman" w:hAnsi="Times New Roman"/>
          <w:b/>
          <w:sz w:val="28"/>
          <w:szCs w:val="28"/>
          <w:lang w:val="uk-UA"/>
        </w:rPr>
        <w:t xml:space="preserve">3. </w:t>
      </w:r>
      <w:r w:rsidR="004F7139" w:rsidRPr="00AE6579">
        <w:rPr>
          <w:rFonts w:ascii="Times New Roman" w:hAnsi="Times New Roman"/>
          <w:b/>
          <w:sz w:val="28"/>
          <w:szCs w:val="28"/>
          <w:lang w:val="uk-UA"/>
        </w:rPr>
        <w:t xml:space="preserve">ДофункційНаціональногобанкуненалежать: </w:t>
      </w:r>
    </w:p>
    <w:p w:rsidR="004F7139" w:rsidRPr="00AE6579" w:rsidRDefault="004F7139" w:rsidP="00A84ACF">
      <w:pPr>
        <w:widowControl w:val="0"/>
        <w:tabs>
          <w:tab w:val="left" w:pos="851"/>
          <w:tab w:val="left" w:pos="1134"/>
          <w:tab w:val="left" w:pos="1205"/>
        </w:tabs>
        <w:autoSpaceDE w:val="0"/>
        <w:autoSpaceDN w:val="0"/>
        <w:spacing w:after="0" w:line="240" w:lineRule="auto"/>
        <w:ind w:firstLine="709"/>
        <w:jc w:val="both"/>
        <w:rPr>
          <w:rFonts w:ascii="Times New Roman" w:hAnsi="Times New Roman"/>
          <w:sz w:val="28"/>
          <w:szCs w:val="28"/>
          <w:lang w:val="uk-UA"/>
        </w:rPr>
      </w:pPr>
      <w:r w:rsidRPr="00AE6579">
        <w:rPr>
          <w:rFonts w:ascii="Times New Roman" w:hAnsi="Times New Roman"/>
          <w:spacing w:val="-6"/>
          <w:sz w:val="28"/>
          <w:szCs w:val="28"/>
          <w:lang w:val="uk-UA"/>
        </w:rPr>
        <w:t>а)</w:t>
      </w:r>
      <w:r w:rsidRPr="00AE6579">
        <w:rPr>
          <w:rFonts w:ascii="Times New Roman" w:hAnsi="Times New Roman"/>
          <w:sz w:val="28"/>
          <w:szCs w:val="28"/>
          <w:lang w:val="uk-UA"/>
        </w:rPr>
        <w:tab/>
      </w:r>
      <w:r w:rsidRPr="00AE6579">
        <w:rPr>
          <w:rFonts w:ascii="Times New Roman" w:hAnsi="Times New Roman"/>
          <w:sz w:val="28"/>
          <w:szCs w:val="28"/>
          <w:lang w:val="uk-UA"/>
        </w:rPr>
        <w:tab/>
        <w:t>проведення грошово-кредитної політики;</w:t>
      </w:r>
    </w:p>
    <w:p w:rsidR="004F7139" w:rsidRPr="00AE6579" w:rsidRDefault="004F7139" w:rsidP="00A84ACF">
      <w:pPr>
        <w:pStyle w:val="a7"/>
        <w:tabs>
          <w:tab w:val="left" w:pos="851"/>
          <w:tab w:val="left" w:pos="1134"/>
        </w:tabs>
        <w:spacing w:after="0" w:line="240" w:lineRule="auto"/>
        <w:jc w:val="both"/>
        <w:rPr>
          <w:szCs w:val="28"/>
          <w:lang w:val="uk-UA"/>
        </w:rPr>
      </w:pPr>
      <w:r w:rsidRPr="00AE6579">
        <w:rPr>
          <w:spacing w:val="-6"/>
          <w:szCs w:val="28"/>
          <w:lang w:val="uk-UA"/>
        </w:rPr>
        <w:t>б)</w:t>
      </w:r>
      <w:r w:rsidRPr="00AE6579">
        <w:rPr>
          <w:szCs w:val="28"/>
          <w:lang w:val="uk-UA"/>
        </w:rPr>
        <w:tab/>
        <w:t>здійсненняемісіїнаціональноївалютиУкраїнитаорганізація готівкового грошового обігу;</w:t>
      </w:r>
    </w:p>
    <w:p w:rsidR="004F7139" w:rsidRPr="00044D48" w:rsidRDefault="004F7139" w:rsidP="00A84ACF">
      <w:pPr>
        <w:pStyle w:val="a7"/>
        <w:tabs>
          <w:tab w:val="left" w:pos="851"/>
          <w:tab w:val="left" w:pos="1134"/>
        </w:tabs>
        <w:spacing w:after="0" w:line="240" w:lineRule="auto"/>
        <w:jc w:val="both"/>
        <w:rPr>
          <w:szCs w:val="28"/>
          <w:lang w:val="uk-UA"/>
        </w:rPr>
      </w:pPr>
      <w:r w:rsidRPr="00AE6579">
        <w:rPr>
          <w:spacing w:val="-6"/>
          <w:szCs w:val="28"/>
          <w:lang w:val="uk-UA"/>
        </w:rPr>
        <w:t>в)</w:t>
      </w:r>
      <w:r w:rsidRPr="00AE6579">
        <w:rPr>
          <w:szCs w:val="28"/>
          <w:lang w:val="uk-UA"/>
        </w:rPr>
        <w:tab/>
      </w:r>
      <w:r w:rsidRPr="00AE6579">
        <w:rPr>
          <w:spacing w:val="-6"/>
          <w:szCs w:val="28"/>
          <w:lang w:val="uk-UA"/>
        </w:rPr>
        <w:t>установленнядля банківправ</w:t>
      </w:r>
      <w:r w:rsidRPr="00044D48">
        <w:rPr>
          <w:spacing w:val="-6"/>
          <w:szCs w:val="28"/>
          <w:lang w:val="uk-UA"/>
        </w:rPr>
        <w:t xml:space="preserve">илпроведення банківських операцій, </w:t>
      </w:r>
      <w:r w:rsidRPr="00044D48">
        <w:rPr>
          <w:spacing w:val="-4"/>
          <w:szCs w:val="28"/>
          <w:lang w:val="uk-UA"/>
        </w:rPr>
        <w:t>бухгалтерськогооблікуі звітності, захистуінформації, коштів та майна;</w:t>
      </w:r>
    </w:p>
    <w:p w:rsidR="004F7139" w:rsidRPr="00AE6579" w:rsidRDefault="004F7139" w:rsidP="00A84ACF">
      <w:pPr>
        <w:pStyle w:val="a7"/>
        <w:tabs>
          <w:tab w:val="left" w:pos="851"/>
          <w:tab w:val="left" w:pos="1134"/>
        </w:tabs>
        <w:spacing w:after="0" w:line="240" w:lineRule="auto"/>
        <w:jc w:val="both"/>
        <w:rPr>
          <w:szCs w:val="28"/>
        </w:rPr>
      </w:pPr>
      <w:r w:rsidRPr="00AE6579">
        <w:rPr>
          <w:spacing w:val="-6"/>
          <w:szCs w:val="28"/>
        </w:rPr>
        <w:t>г)</w:t>
      </w:r>
      <w:r w:rsidRPr="00AE6579">
        <w:rPr>
          <w:szCs w:val="28"/>
        </w:rPr>
        <w:tab/>
        <w:t>перевіркафінансовихустанов,щоздійснюютьдержавне регулювання на ринку фінансових послуг.</w:t>
      </w:r>
    </w:p>
    <w:p w:rsidR="00DA4AFF" w:rsidRPr="00AE6579" w:rsidRDefault="00DA4AFF" w:rsidP="00A84ACF">
      <w:pPr>
        <w:widowControl w:val="0"/>
        <w:tabs>
          <w:tab w:val="left" w:pos="851"/>
          <w:tab w:val="left" w:pos="926"/>
          <w:tab w:val="left" w:pos="1637"/>
        </w:tabs>
        <w:autoSpaceDE w:val="0"/>
        <w:autoSpaceDN w:val="0"/>
        <w:spacing w:after="0" w:line="240" w:lineRule="auto"/>
        <w:ind w:firstLine="709"/>
        <w:jc w:val="both"/>
        <w:rPr>
          <w:rFonts w:ascii="Times New Roman" w:hAnsi="Times New Roman"/>
          <w:b/>
          <w:sz w:val="28"/>
          <w:szCs w:val="28"/>
          <w:lang w:val="uk-UA"/>
        </w:rPr>
      </w:pPr>
      <w:r w:rsidRPr="00AE6579">
        <w:rPr>
          <w:rFonts w:ascii="Times New Roman" w:hAnsi="Times New Roman"/>
          <w:b/>
          <w:sz w:val="28"/>
          <w:szCs w:val="28"/>
          <w:lang w:val="uk-UA"/>
        </w:rPr>
        <w:t xml:space="preserve">4. </w:t>
      </w:r>
      <w:r w:rsidR="004F7139" w:rsidRPr="00AE6579">
        <w:rPr>
          <w:rFonts w:ascii="Times New Roman" w:hAnsi="Times New Roman"/>
          <w:b/>
          <w:sz w:val="28"/>
          <w:szCs w:val="28"/>
        </w:rPr>
        <w:t xml:space="preserve">Дофункційцентральногокооперативногобанкуненалежать: </w:t>
      </w:r>
    </w:p>
    <w:p w:rsidR="004F7139" w:rsidRPr="00AE6579" w:rsidRDefault="004F7139" w:rsidP="00A84ACF">
      <w:pPr>
        <w:widowControl w:val="0"/>
        <w:tabs>
          <w:tab w:val="left" w:pos="851"/>
          <w:tab w:val="left" w:pos="926"/>
          <w:tab w:val="left" w:pos="993"/>
          <w:tab w:val="left" w:pos="1134"/>
        </w:tabs>
        <w:autoSpaceDE w:val="0"/>
        <w:autoSpaceDN w:val="0"/>
        <w:spacing w:after="0" w:line="240" w:lineRule="auto"/>
        <w:ind w:firstLine="709"/>
        <w:jc w:val="both"/>
        <w:rPr>
          <w:rFonts w:ascii="Times New Roman" w:hAnsi="Times New Roman"/>
          <w:sz w:val="28"/>
          <w:szCs w:val="28"/>
        </w:rPr>
      </w:pPr>
      <w:r w:rsidRPr="00AE6579">
        <w:rPr>
          <w:rFonts w:ascii="Times New Roman" w:hAnsi="Times New Roman"/>
          <w:spacing w:val="-6"/>
          <w:sz w:val="28"/>
          <w:szCs w:val="28"/>
        </w:rPr>
        <w:t>а)</w:t>
      </w:r>
      <w:r w:rsidRPr="00AE6579">
        <w:rPr>
          <w:rFonts w:ascii="Times New Roman" w:hAnsi="Times New Roman"/>
          <w:sz w:val="28"/>
          <w:szCs w:val="28"/>
        </w:rPr>
        <w:tab/>
        <w:t>централізація ресурсів;</w:t>
      </w:r>
    </w:p>
    <w:p w:rsidR="004F7139" w:rsidRPr="00AE6579" w:rsidRDefault="004F7139" w:rsidP="00A84ACF">
      <w:pPr>
        <w:pStyle w:val="a7"/>
        <w:tabs>
          <w:tab w:val="left" w:pos="851"/>
          <w:tab w:val="left" w:pos="993"/>
          <w:tab w:val="left" w:pos="1134"/>
          <w:tab w:val="left" w:pos="3855"/>
          <w:tab w:val="left" w:pos="5566"/>
          <w:tab w:val="left" w:pos="8027"/>
        </w:tabs>
        <w:spacing w:after="0" w:line="240" w:lineRule="auto"/>
        <w:jc w:val="both"/>
        <w:rPr>
          <w:szCs w:val="28"/>
        </w:rPr>
      </w:pPr>
      <w:r w:rsidRPr="00AE6579">
        <w:rPr>
          <w:spacing w:val="-6"/>
          <w:szCs w:val="28"/>
        </w:rPr>
        <w:t>б)</w:t>
      </w:r>
      <w:r w:rsidRPr="00AE6579">
        <w:rPr>
          <w:szCs w:val="28"/>
        </w:rPr>
        <w:tab/>
      </w:r>
      <w:r w:rsidRPr="00AE6579">
        <w:rPr>
          <w:spacing w:val="-2"/>
          <w:szCs w:val="28"/>
        </w:rPr>
        <w:t>перерозподіл</w:t>
      </w:r>
      <w:r w:rsidRPr="00AE6579">
        <w:rPr>
          <w:szCs w:val="28"/>
        </w:rPr>
        <w:tab/>
      </w:r>
      <w:r w:rsidRPr="00AE6579">
        <w:rPr>
          <w:spacing w:val="-2"/>
          <w:szCs w:val="28"/>
        </w:rPr>
        <w:t>ресурсів,</w:t>
      </w:r>
      <w:r w:rsidRPr="00AE6579">
        <w:rPr>
          <w:szCs w:val="28"/>
        </w:rPr>
        <w:tab/>
      </w:r>
      <w:r w:rsidRPr="00AE6579">
        <w:rPr>
          <w:spacing w:val="-2"/>
          <w:szCs w:val="28"/>
        </w:rPr>
        <w:t>акумульованих</w:t>
      </w:r>
      <w:r w:rsidRPr="00AE6579">
        <w:rPr>
          <w:szCs w:val="28"/>
        </w:rPr>
        <w:tab/>
      </w:r>
      <w:r w:rsidRPr="00AE6579">
        <w:rPr>
          <w:spacing w:val="-2"/>
          <w:szCs w:val="28"/>
        </w:rPr>
        <w:t xml:space="preserve">місцевими </w:t>
      </w:r>
      <w:r w:rsidRPr="00AE6579">
        <w:rPr>
          <w:szCs w:val="28"/>
        </w:rPr>
        <w:t>кооперативними банками;</w:t>
      </w:r>
    </w:p>
    <w:p w:rsidR="004F7139" w:rsidRPr="00AE6579" w:rsidRDefault="004F7139" w:rsidP="00A84ACF">
      <w:pPr>
        <w:pStyle w:val="a7"/>
        <w:tabs>
          <w:tab w:val="left" w:pos="851"/>
          <w:tab w:val="left" w:pos="993"/>
          <w:tab w:val="left" w:pos="1134"/>
          <w:tab w:val="left" w:pos="1706"/>
        </w:tabs>
        <w:spacing w:after="0" w:line="240" w:lineRule="auto"/>
        <w:jc w:val="both"/>
        <w:rPr>
          <w:szCs w:val="28"/>
        </w:rPr>
      </w:pPr>
      <w:r w:rsidRPr="00AE6579">
        <w:rPr>
          <w:spacing w:val="-6"/>
          <w:szCs w:val="28"/>
        </w:rPr>
        <w:lastRenderedPageBreak/>
        <w:t>в)</w:t>
      </w:r>
      <w:r w:rsidRPr="00AE6579">
        <w:rPr>
          <w:szCs w:val="28"/>
        </w:rPr>
        <w:tab/>
        <w:t>здійсненняконтролюзадіяльністюкооперативнихбанків регіонального рівня;</w:t>
      </w:r>
    </w:p>
    <w:p w:rsidR="004F7139" w:rsidRPr="00AE6579" w:rsidRDefault="004F7139" w:rsidP="00A84ACF">
      <w:pPr>
        <w:pStyle w:val="a7"/>
        <w:tabs>
          <w:tab w:val="left" w:pos="851"/>
          <w:tab w:val="left" w:pos="993"/>
          <w:tab w:val="left" w:pos="1134"/>
        </w:tabs>
        <w:spacing w:after="0" w:line="240" w:lineRule="auto"/>
        <w:jc w:val="both"/>
        <w:rPr>
          <w:szCs w:val="28"/>
        </w:rPr>
      </w:pPr>
      <w:r w:rsidRPr="00AE6579">
        <w:rPr>
          <w:spacing w:val="-5"/>
          <w:szCs w:val="28"/>
        </w:rPr>
        <w:t>г)</w:t>
      </w:r>
      <w:r w:rsidRPr="00AE6579">
        <w:rPr>
          <w:szCs w:val="28"/>
        </w:rPr>
        <w:tab/>
        <w:t>немаєправильної</w:t>
      </w:r>
      <w:r w:rsidRPr="00AE6579">
        <w:rPr>
          <w:spacing w:val="-2"/>
          <w:szCs w:val="28"/>
        </w:rPr>
        <w:t>відповіді.</w:t>
      </w:r>
    </w:p>
    <w:p w:rsidR="004F7139" w:rsidRPr="00AE6579" w:rsidRDefault="00DA4AFF" w:rsidP="00A84ACF">
      <w:pPr>
        <w:widowControl w:val="0"/>
        <w:tabs>
          <w:tab w:val="left" w:pos="851"/>
          <w:tab w:val="left" w:pos="1205"/>
        </w:tabs>
        <w:autoSpaceDE w:val="0"/>
        <w:autoSpaceDN w:val="0"/>
        <w:spacing w:after="0" w:line="240" w:lineRule="auto"/>
        <w:ind w:firstLine="709"/>
        <w:jc w:val="both"/>
        <w:rPr>
          <w:rFonts w:ascii="Times New Roman" w:hAnsi="Times New Roman"/>
          <w:b/>
          <w:sz w:val="28"/>
          <w:szCs w:val="28"/>
        </w:rPr>
      </w:pPr>
      <w:r w:rsidRPr="00AE6579">
        <w:rPr>
          <w:rFonts w:ascii="Times New Roman" w:hAnsi="Times New Roman"/>
          <w:b/>
          <w:sz w:val="28"/>
          <w:szCs w:val="28"/>
          <w:lang w:val="uk-UA"/>
        </w:rPr>
        <w:t xml:space="preserve">5. </w:t>
      </w:r>
      <w:r w:rsidR="004F7139" w:rsidRPr="00AE6579">
        <w:rPr>
          <w:rFonts w:ascii="Times New Roman" w:hAnsi="Times New Roman"/>
          <w:b/>
          <w:sz w:val="28"/>
          <w:szCs w:val="28"/>
        </w:rPr>
        <w:t>Добанківськихпослуг</w:t>
      </w:r>
      <w:r w:rsidR="004F7139" w:rsidRPr="00AE6579">
        <w:rPr>
          <w:rFonts w:ascii="Times New Roman" w:hAnsi="Times New Roman"/>
          <w:b/>
          <w:spacing w:val="-2"/>
          <w:sz w:val="28"/>
          <w:szCs w:val="28"/>
        </w:rPr>
        <w:t>належать:</w:t>
      </w:r>
    </w:p>
    <w:p w:rsidR="004F7139" w:rsidRPr="00AE6579" w:rsidRDefault="004F7139" w:rsidP="00A84ACF">
      <w:pPr>
        <w:pStyle w:val="a7"/>
        <w:tabs>
          <w:tab w:val="left" w:pos="851"/>
          <w:tab w:val="left" w:pos="993"/>
        </w:tabs>
        <w:spacing w:after="0" w:line="240" w:lineRule="auto"/>
        <w:jc w:val="both"/>
        <w:rPr>
          <w:szCs w:val="28"/>
        </w:rPr>
      </w:pPr>
      <w:r w:rsidRPr="00AE6579">
        <w:rPr>
          <w:szCs w:val="28"/>
        </w:rPr>
        <w:t>а)залученняу вклади(депозити)коштів табанківськихметалів від необмеженого кола юридичних і фізичних осіб;</w:t>
      </w:r>
    </w:p>
    <w:p w:rsidR="004F7139" w:rsidRPr="00AE6579" w:rsidRDefault="004F7139" w:rsidP="00A84ACF">
      <w:pPr>
        <w:pStyle w:val="a7"/>
        <w:tabs>
          <w:tab w:val="left" w:pos="851"/>
          <w:tab w:val="left" w:pos="993"/>
        </w:tabs>
        <w:spacing w:after="0" w:line="240" w:lineRule="auto"/>
        <w:jc w:val="both"/>
        <w:rPr>
          <w:szCs w:val="28"/>
        </w:rPr>
      </w:pPr>
      <w:r w:rsidRPr="00AE6579">
        <w:rPr>
          <w:szCs w:val="28"/>
        </w:rPr>
        <w:t>б)відкриття та ведення поточних (кореспондентських) рахунків клієнтів, у тому числі у банківських металах;</w:t>
      </w:r>
    </w:p>
    <w:p w:rsidR="004F7139" w:rsidRPr="00AE6579" w:rsidRDefault="004F7139" w:rsidP="00A84ACF">
      <w:pPr>
        <w:pStyle w:val="a7"/>
        <w:tabs>
          <w:tab w:val="left" w:pos="851"/>
          <w:tab w:val="left" w:pos="993"/>
        </w:tabs>
        <w:spacing w:after="0" w:line="240" w:lineRule="auto"/>
        <w:jc w:val="both"/>
        <w:rPr>
          <w:szCs w:val="28"/>
        </w:rPr>
      </w:pPr>
      <w:r w:rsidRPr="00AE6579">
        <w:rPr>
          <w:szCs w:val="28"/>
        </w:rPr>
        <w:t>в)розміщення залучених у вклади (депозити), у тому числі на поточні рахунки, коштів і банківських металів від свого імені, на власних умовах та на власний ризик;</w:t>
      </w:r>
    </w:p>
    <w:p w:rsidR="004F7139" w:rsidRPr="00AE6579" w:rsidRDefault="004F7139" w:rsidP="00A84ACF">
      <w:pPr>
        <w:pStyle w:val="a7"/>
        <w:tabs>
          <w:tab w:val="left" w:pos="851"/>
          <w:tab w:val="left" w:pos="993"/>
        </w:tabs>
        <w:spacing w:after="0" w:line="240" w:lineRule="auto"/>
        <w:jc w:val="both"/>
        <w:rPr>
          <w:szCs w:val="28"/>
        </w:rPr>
      </w:pPr>
      <w:r w:rsidRPr="00AE6579">
        <w:rPr>
          <w:szCs w:val="28"/>
        </w:rPr>
        <w:t>г)усівідповіді</w:t>
      </w:r>
      <w:r w:rsidRPr="00AE6579">
        <w:rPr>
          <w:spacing w:val="-2"/>
          <w:szCs w:val="28"/>
        </w:rPr>
        <w:t>правильні.</w:t>
      </w:r>
    </w:p>
    <w:p w:rsidR="004F7139" w:rsidRPr="00AE6579" w:rsidRDefault="00DA4AFF" w:rsidP="00A84ACF">
      <w:pPr>
        <w:widowControl w:val="0"/>
        <w:tabs>
          <w:tab w:val="left" w:pos="851"/>
          <w:tab w:val="left" w:pos="1204"/>
        </w:tabs>
        <w:autoSpaceDE w:val="0"/>
        <w:autoSpaceDN w:val="0"/>
        <w:spacing w:after="0" w:line="240" w:lineRule="auto"/>
        <w:ind w:firstLine="709"/>
        <w:jc w:val="both"/>
        <w:rPr>
          <w:rFonts w:ascii="Times New Roman" w:hAnsi="Times New Roman"/>
          <w:b/>
          <w:sz w:val="28"/>
          <w:szCs w:val="28"/>
        </w:rPr>
      </w:pPr>
      <w:r w:rsidRPr="00AE6579">
        <w:rPr>
          <w:rFonts w:ascii="Times New Roman" w:hAnsi="Times New Roman"/>
          <w:b/>
          <w:sz w:val="28"/>
          <w:szCs w:val="28"/>
          <w:lang w:val="uk-UA"/>
        </w:rPr>
        <w:t xml:space="preserve">6. </w:t>
      </w:r>
      <w:r w:rsidR="004F7139" w:rsidRPr="00AE6579">
        <w:rPr>
          <w:rFonts w:ascii="Times New Roman" w:hAnsi="Times New Roman"/>
          <w:b/>
          <w:sz w:val="28"/>
          <w:szCs w:val="28"/>
        </w:rPr>
        <w:t>Банк,крімнаданняфінансовихпослуг,маєправоздійснювати також діяльність щодо:</w:t>
      </w:r>
    </w:p>
    <w:p w:rsidR="004F7139" w:rsidRPr="00AE6579" w:rsidRDefault="004F7139" w:rsidP="00A84ACF">
      <w:pPr>
        <w:pStyle w:val="a7"/>
        <w:tabs>
          <w:tab w:val="left" w:pos="851"/>
        </w:tabs>
        <w:spacing w:after="0" w:line="240" w:lineRule="auto"/>
        <w:jc w:val="both"/>
        <w:rPr>
          <w:szCs w:val="28"/>
        </w:rPr>
      </w:pPr>
      <w:r w:rsidRPr="00AE6579">
        <w:rPr>
          <w:szCs w:val="28"/>
        </w:rPr>
        <w:t>а)інвестицій,випускувласнихцінних</w:t>
      </w:r>
      <w:r w:rsidRPr="00AE6579">
        <w:rPr>
          <w:spacing w:val="-2"/>
          <w:szCs w:val="28"/>
        </w:rPr>
        <w:t>паперів;</w:t>
      </w:r>
    </w:p>
    <w:p w:rsidR="004F7139" w:rsidRPr="00AE6579" w:rsidRDefault="004F7139" w:rsidP="00A84ACF">
      <w:pPr>
        <w:pStyle w:val="a7"/>
        <w:tabs>
          <w:tab w:val="left" w:pos="851"/>
        </w:tabs>
        <w:spacing w:after="0" w:line="240" w:lineRule="auto"/>
        <w:jc w:val="both"/>
        <w:rPr>
          <w:szCs w:val="28"/>
        </w:rPr>
      </w:pPr>
      <w:r w:rsidRPr="00AE6579">
        <w:rPr>
          <w:szCs w:val="28"/>
        </w:rPr>
        <w:t>б)випуску, розповсюдження, проведення лотерей та зберігання цінностей або надання в майновий найм (оренду) індивідуального банківського сейфа;</w:t>
      </w:r>
    </w:p>
    <w:p w:rsidR="004F7139" w:rsidRPr="00AE6579" w:rsidRDefault="004F7139" w:rsidP="00A84ACF">
      <w:pPr>
        <w:pStyle w:val="a7"/>
        <w:tabs>
          <w:tab w:val="left" w:pos="851"/>
        </w:tabs>
        <w:spacing w:after="0" w:line="240" w:lineRule="auto"/>
        <w:jc w:val="both"/>
        <w:rPr>
          <w:szCs w:val="28"/>
        </w:rPr>
      </w:pPr>
      <w:r w:rsidRPr="00AE6579">
        <w:rPr>
          <w:szCs w:val="28"/>
        </w:rPr>
        <w:t>в)інкасації коштів та перевезення валютних цінностей, ведення реєстрів власників іменних цінних паперів (крім власних акцій) і надання консультаційних та інформаційних послуг щодо банківських й інших фінансових послуг;</w:t>
      </w:r>
    </w:p>
    <w:p w:rsidR="004F7139" w:rsidRPr="00AE6579" w:rsidRDefault="004F7139" w:rsidP="00A84ACF">
      <w:pPr>
        <w:pStyle w:val="a7"/>
        <w:tabs>
          <w:tab w:val="left" w:pos="851"/>
        </w:tabs>
        <w:spacing w:after="0" w:line="240" w:lineRule="auto"/>
        <w:jc w:val="both"/>
        <w:rPr>
          <w:szCs w:val="28"/>
        </w:rPr>
      </w:pPr>
      <w:r w:rsidRPr="00AE6579">
        <w:rPr>
          <w:szCs w:val="28"/>
        </w:rPr>
        <w:t>г)усівідповіді</w:t>
      </w:r>
      <w:r w:rsidRPr="00AE6579">
        <w:rPr>
          <w:spacing w:val="-2"/>
          <w:szCs w:val="28"/>
        </w:rPr>
        <w:t>правильні.</w:t>
      </w:r>
    </w:p>
    <w:p w:rsidR="00C62EDF" w:rsidRPr="00AE6579" w:rsidRDefault="00C62EDF" w:rsidP="00C62EDF">
      <w:pPr>
        <w:pStyle w:val="1"/>
        <w:spacing w:before="0" w:beforeAutospacing="0" w:after="0" w:afterAutospacing="0"/>
        <w:ind w:firstLine="709"/>
        <w:jc w:val="center"/>
        <w:rPr>
          <w:sz w:val="28"/>
          <w:szCs w:val="28"/>
          <w:lang w:val="uk-UA"/>
        </w:rPr>
      </w:pPr>
    </w:p>
    <w:p w:rsidR="00421BE4" w:rsidRPr="00AE6579" w:rsidRDefault="00421BE4" w:rsidP="003612DA">
      <w:pPr>
        <w:spacing w:after="0" w:line="240" w:lineRule="auto"/>
        <w:jc w:val="center"/>
        <w:rPr>
          <w:rFonts w:ascii="Times New Roman" w:hAnsi="Times New Roman"/>
          <w:b/>
          <w:bCs/>
          <w:sz w:val="28"/>
          <w:szCs w:val="28"/>
          <w:lang w:val="uk-UA"/>
        </w:rPr>
      </w:pPr>
      <w:r w:rsidRPr="00AE6579">
        <w:rPr>
          <w:rFonts w:ascii="Times New Roman" w:hAnsi="Times New Roman"/>
          <w:b/>
          <w:bCs/>
          <w:sz w:val="28"/>
          <w:szCs w:val="28"/>
          <w:lang w:val="uk-UA"/>
        </w:rPr>
        <w:t>Практичні завдання</w:t>
      </w:r>
    </w:p>
    <w:p w:rsidR="00421BE4" w:rsidRPr="00AE6579" w:rsidRDefault="00421BE4" w:rsidP="00421BE4">
      <w:pPr>
        <w:autoSpaceDE w:val="0"/>
        <w:autoSpaceDN w:val="0"/>
        <w:adjustRightInd w:val="0"/>
        <w:spacing w:after="0" w:line="240" w:lineRule="auto"/>
        <w:ind w:firstLine="709"/>
        <w:jc w:val="both"/>
        <w:rPr>
          <w:rFonts w:ascii="Times New Roman" w:eastAsia="Times New Roman" w:hAnsi="Times New Roman"/>
          <w:sz w:val="28"/>
          <w:szCs w:val="28"/>
          <w:lang w:val="uk-UA" w:eastAsia="ru-RU"/>
        </w:rPr>
      </w:pPr>
      <w:r w:rsidRPr="00AE6579">
        <w:rPr>
          <w:rFonts w:ascii="Times New Roman" w:eastAsia="Times New Roman" w:hAnsi="Times New Roman"/>
          <w:b/>
          <w:iCs/>
          <w:sz w:val="28"/>
          <w:szCs w:val="28"/>
          <w:lang w:val="uk-UA"/>
        </w:rPr>
        <w:t>Завдання 1</w:t>
      </w:r>
      <w:r w:rsidRPr="00AE6579">
        <w:rPr>
          <w:rFonts w:ascii="Times New Roman" w:eastAsia="Times New Roman" w:hAnsi="Times New Roman"/>
          <w:b/>
          <w:i/>
          <w:sz w:val="28"/>
          <w:szCs w:val="28"/>
          <w:lang w:val="uk-UA"/>
        </w:rPr>
        <w:t>.</w:t>
      </w:r>
      <w:r w:rsidRPr="00AE6579">
        <w:rPr>
          <w:rFonts w:ascii="Times New Roman" w:eastAsia="Times New Roman" w:hAnsi="Times New Roman"/>
          <w:sz w:val="28"/>
          <w:szCs w:val="28"/>
          <w:lang w:val="uk-UA" w:eastAsia="ru-RU"/>
        </w:rPr>
        <w:t>Банк на початку року придбав акції корпорації по 600 грн. У кінці року вони продавались по 700 грн. Величина дивідендів за цей період становить 30 грн на кожну акцію. Визначити повний дохід від капіталу.</w:t>
      </w:r>
    </w:p>
    <w:p w:rsidR="00421BE4" w:rsidRPr="00AE6579" w:rsidRDefault="00421BE4" w:rsidP="00421BE4">
      <w:pPr>
        <w:autoSpaceDE w:val="0"/>
        <w:autoSpaceDN w:val="0"/>
        <w:adjustRightInd w:val="0"/>
        <w:spacing w:after="0" w:line="240" w:lineRule="auto"/>
        <w:ind w:firstLine="709"/>
        <w:jc w:val="both"/>
        <w:rPr>
          <w:rFonts w:ascii="Times New Roman" w:eastAsia="Times New Roman" w:hAnsi="Times New Roman"/>
          <w:sz w:val="28"/>
          <w:szCs w:val="28"/>
          <w:lang w:val="uk-UA" w:eastAsia="ru-RU"/>
        </w:rPr>
      </w:pPr>
      <w:r w:rsidRPr="00AE6579">
        <w:rPr>
          <w:rFonts w:ascii="Times New Roman" w:eastAsia="Times New Roman" w:hAnsi="Times New Roman"/>
          <w:b/>
          <w:iCs/>
          <w:sz w:val="28"/>
          <w:szCs w:val="28"/>
          <w:lang w:val="uk-UA"/>
        </w:rPr>
        <w:t>Завдання</w:t>
      </w:r>
      <w:r w:rsidRPr="00AE6579">
        <w:rPr>
          <w:rFonts w:ascii="Times New Roman" w:eastAsia="Times New Roman" w:hAnsi="Times New Roman"/>
          <w:b/>
          <w:iCs/>
          <w:spacing w:val="1"/>
          <w:sz w:val="28"/>
          <w:szCs w:val="28"/>
          <w:lang w:val="uk-UA"/>
        </w:rPr>
        <w:t xml:space="preserve"> 2</w:t>
      </w:r>
      <w:r w:rsidRPr="00AE6579">
        <w:rPr>
          <w:rFonts w:ascii="Times New Roman" w:eastAsia="Times New Roman" w:hAnsi="Times New Roman"/>
          <w:b/>
          <w:iCs/>
          <w:sz w:val="28"/>
          <w:szCs w:val="28"/>
          <w:lang w:val="uk-UA"/>
        </w:rPr>
        <w:t>.</w:t>
      </w:r>
      <w:r w:rsidRPr="00AE6579">
        <w:rPr>
          <w:rFonts w:ascii="Times New Roman" w:eastAsia="Times New Roman" w:hAnsi="Times New Roman"/>
          <w:sz w:val="28"/>
          <w:szCs w:val="28"/>
          <w:lang w:val="uk-UA" w:eastAsia="ru-RU"/>
        </w:rPr>
        <w:t>Розрахувати  індексу  Доу-Джонса, взявши за основу не 30 компаній (як у промисловому індексі), а 4 умовних компанії.</w:t>
      </w:r>
    </w:p>
    <w:p w:rsidR="00421BE4" w:rsidRPr="00AE6579" w:rsidRDefault="00BE570D" w:rsidP="00BE570D">
      <w:pPr>
        <w:spacing w:after="0" w:line="240" w:lineRule="auto"/>
        <w:ind w:firstLine="709"/>
        <w:jc w:val="both"/>
        <w:rPr>
          <w:rFonts w:ascii="Times New Roman" w:eastAsia="Arial Unicode MS" w:hAnsi="Times New Roman"/>
          <w:sz w:val="28"/>
          <w:szCs w:val="28"/>
          <w:lang w:val="uk-UA" w:eastAsia="zh-TW"/>
        </w:rPr>
      </w:pPr>
      <w:r w:rsidRPr="00AE6579">
        <w:rPr>
          <w:rFonts w:ascii="Times New Roman" w:eastAsia="Arial Unicode MS" w:hAnsi="Times New Roman"/>
          <w:sz w:val="28"/>
          <w:szCs w:val="28"/>
          <w:lang w:val="uk-UA" w:eastAsia="zh-TW"/>
        </w:rPr>
        <w:t xml:space="preserve">Таблиця - </w:t>
      </w:r>
      <w:r w:rsidR="00421BE4" w:rsidRPr="00AE6579">
        <w:rPr>
          <w:rFonts w:ascii="Times New Roman" w:eastAsia="Arial Unicode MS" w:hAnsi="Times New Roman"/>
          <w:sz w:val="28"/>
          <w:szCs w:val="28"/>
          <w:lang w:val="uk-UA" w:eastAsia="zh-TW"/>
        </w:rPr>
        <w:t>Дані (умовні) фондових бірж за чотири роки</w:t>
      </w:r>
    </w:p>
    <w:tbl>
      <w:tblPr>
        <w:tblStyle w:val="af6"/>
        <w:tblW w:w="9455" w:type="dxa"/>
        <w:jc w:val="center"/>
        <w:tblLayout w:type="fixed"/>
        <w:tblLook w:val="04A0" w:firstRow="1" w:lastRow="0" w:firstColumn="1" w:lastColumn="0" w:noHBand="0" w:noVBand="1"/>
      </w:tblPr>
      <w:tblGrid>
        <w:gridCol w:w="2565"/>
        <w:gridCol w:w="861"/>
        <w:gridCol w:w="861"/>
        <w:gridCol w:w="861"/>
        <w:gridCol w:w="862"/>
        <w:gridCol w:w="861"/>
        <w:gridCol w:w="861"/>
        <w:gridCol w:w="861"/>
        <w:gridCol w:w="862"/>
      </w:tblGrid>
      <w:tr w:rsidR="00AE6579" w:rsidRPr="00AE6579" w:rsidTr="00037988">
        <w:trPr>
          <w:trHeight w:val="589"/>
          <w:jc w:val="center"/>
        </w:trPr>
        <w:tc>
          <w:tcPr>
            <w:tcW w:w="2565" w:type="dxa"/>
            <w:vMerge w:val="restart"/>
          </w:tcPr>
          <w:p w:rsidR="00421BE4" w:rsidRPr="00AE6579" w:rsidRDefault="00421BE4" w:rsidP="003B4A6A">
            <w:pPr>
              <w:jc w:val="center"/>
              <w:rPr>
                <w:sz w:val="22"/>
                <w:szCs w:val="22"/>
              </w:rPr>
            </w:pPr>
            <w:r w:rsidRPr="00AE6579">
              <w:rPr>
                <w:sz w:val="22"/>
                <w:szCs w:val="22"/>
              </w:rPr>
              <w:t xml:space="preserve">Акції компаній </w:t>
            </w:r>
          </w:p>
        </w:tc>
        <w:tc>
          <w:tcPr>
            <w:tcW w:w="3445" w:type="dxa"/>
            <w:gridSpan w:val="4"/>
          </w:tcPr>
          <w:p w:rsidR="00421BE4" w:rsidRPr="00AE6579" w:rsidRDefault="00421BE4" w:rsidP="003B4A6A">
            <w:pPr>
              <w:jc w:val="center"/>
              <w:rPr>
                <w:sz w:val="22"/>
                <w:szCs w:val="22"/>
              </w:rPr>
            </w:pPr>
            <w:r w:rsidRPr="00AE6579">
              <w:rPr>
                <w:sz w:val="22"/>
                <w:szCs w:val="22"/>
              </w:rPr>
              <w:t>Ринкова ціна акцій, грн</w:t>
            </w:r>
          </w:p>
        </w:tc>
        <w:tc>
          <w:tcPr>
            <w:tcW w:w="3445" w:type="dxa"/>
            <w:gridSpan w:val="4"/>
          </w:tcPr>
          <w:p w:rsidR="00421BE4" w:rsidRPr="00AE6579" w:rsidRDefault="00421BE4" w:rsidP="003B4A6A">
            <w:pPr>
              <w:jc w:val="center"/>
              <w:rPr>
                <w:sz w:val="22"/>
                <w:szCs w:val="22"/>
              </w:rPr>
            </w:pPr>
            <w:r w:rsidRPr="00AE6579">
              <w:rPr>
                <w:sz w:val="22"/>
                <w:szCs w:val="22"/>
              </w:rPr>
              <w:t>Кількість виданих компаніями акцій, млн.шт.</w:t>
            </w:r>
          </w:p>
        </w:tc>
      </w:tr>
      <w:tr w:rsidR="00AE6579" w:rsidRPr="00AE6579" w:rsidTr="00037988">
        <w:trPr>
          <w:trHeight w:val="153"/>
          <w:jc w:val="center"/>
        </w:trPr>
        <w:tc>
          <w:tcPr>
            <w:tcW w:w="2565" w:type="dxa"/>
            <w:vMerge/>
          </w:tcPr>
          <w:p w:rsidR="00421BE4" w:rsidRPr="00AE6579" w:rsidRDefault="00421BE4" w:rsidP="003B4A6A">
            <w:pPr>
              <w:jc w:val="center"/>
              <w:rPr>
                <w:sz w:val="22"/>
                <w:szCs w:val="22"/>
              </w:rPr>
            </w:pPr>
          </w:p>
        </w:tc>
        <w:tc>
          <w:tcPr>
            <w:tcW w:w="861" w:type="dxa"/>
          </w:tcPr>
          <w:p w:rsidR="00421BE4" w:rsidRPr="00AE6579" w:rsidRDefault="00421BE4" w:rsidP="003B4A6A">
            <w:pPr>
              <w:jc w:val="center"/>
              <w:rPr>
                <w:sz w:val="22"/>
                <w:szCs w:val="22"/>
              </w:rPr>
            </w:pPr>
            <w:r w:rsidRPr="00AE6579">
              <w:rPr>
                <w:sz w:val="22"/>
                <w:szCs w:val="22"/>
              </w:rPr>
              <w:t>2021</w:t>
            </w:r>
          </w:p>
        </w:tc>
        <w:tc>
          <w:tcPr>
            <w:tcW w:w="861" w:type="dxa"/>
          </w:tcPr>
          <w:p w:rsidR="00421BE4" w:rsidRPr="00AE6579" w:rsidRDefault="00421BE4" w:rsidP="003B4A6A">
            <w:pPr>
              <w:jc w:val="center"/>
              <w:rPr>
                <w:sz w:val="22"/>
                <w:szCs w:val="22"/>
              </w:rPr>
            </w:pPr>
            <w:r w:rsidRPr="00AE6579">
              <w:rPr>
                <w:sz w:val="22"/>
                <w:szCs w:val="22"/>
              </w:rPr>
              <w:t>2022</w:t>
            </w:r>
          </w:p>
        </w:tc>
        <w:tc>
          <w:tcPr>
            <w:tcW w:w="861" w:type="dxa"/>
          </w:tcPr>
          <w:p w:rsidR="00421BE4" w:rsidRPr="00AE6579" w:rsidRDefault="00421BE4" w:rsidP="003B4A6A">
            <w:pPr>
              <w:jc w:val="center"/>
              <w:rPr>
                <w:sz w:val="22"/>
                <w:szCs w:val="22"/>
              </w:rPr>
            </w:pPr>
            <w:r w:rsidRPr="00AE6579">
              <w:rPr>
                <w:sz w:val="22"/>
                <w:szCs w:val="22"/>
              </w:rPr>
              <w:t>2023</w:t>
            </w:r>
          </w:p>
        </w:tc>
        <w:tc>
          <w:tcPr>
            <w:tcW w:w="862" w:type="dxa"/>
          </w:tcPr>
          <w:p w:rsidR="00421BE4" w:rsidRPr="00AE6579" w:rsidRDefault="00421BE4" w:rsidP="003B4A6A">
            <w:pPr>
              <w:jc w:val="center"/>
              <w:rPr>
                <w:sz w:val="22"/>
                <w:szCs w:val="22"/>
              </w:rPr>
            </w:pPr>
            <w:r w:rsidRPr="00AE6579">
              <w:rPr>
                <w:sz w:val="22"/>
                <w:szCs w:val="22"/>
              </w:rPr>
              <w:t>2024</w:t>
            </w:r>
          </w:p>
        </w:tc>
        <w:tc>
          <w:tcPr>
            <w:tcW w:w="861" w:type="dxa"/>
          </w:tcPr>
          <w:p w:rsidR="00421BE4" w:rsidRPr="00AE6579" w:rsidRDefault="00421BE4" w:rsidP="003B4A6A">
            <w:pPr>
              <w:jc w:val="center"/>
              <w:rPr>
                <w:sz w:val="22"/>
                <w:szCs w:val="22"/>
              </w:rPr>
            </w:pPr>
            <w:r w:rsidRPr="00AE6579">
              <w:rPr>
                <w:sz w:val="22"/>
                <w:szCs w:val="22"/>
              </w:rPr>
              <w:t>2021</w:t>
            </w:r>
          </w:p>
        </w:tc>
        <w:tc>
          <w:tcPr>
            <w:tcW w:w="861" w:type="dxa"/>
          </w:tcPr>
          <w:p w:rsidR="00421BE4" w:rsidRPr="00AE6579" w:rsidRDefault="00421BE4" w:rsidP="003B4A6A">
            <w:pPr>
              <w:jc w:val="center"/>
              <w:rPr>
                <w:sz w:val="22"/>
                <w:szCs w:val="22"/>
              </w:rPr>
            </w:pPr>
            <w:r w:rsidRPr="00AE6579">
              <w:rPr>
                <w:sz w:val="22"/>
                <w:szCs w:val="22"/>
              </w:rPr>
              <w:t>2022</w:t>
            </w:r>
          </w:p>
        </w:tc>
        <w:tc>
          <w:tcPr>
            <w:tcW w:w="861" w:type="dxa"/>
          </w:tcPr>
          <w:p w:rsidR="00421BE4" w:rsidRPr="00AE6579" w:rsidRDefault="00421BE4" w:rsidP="003B4A6A">
            <w:pPr>
              <w:jc w:val="center"/>
              <w:rPr>
                <w:sz w:val="22"/>
                <w:szCs w:val="22"/>
              </w:rPr>
            </w:pPr>
            <w:r w:rsidRPr="00AE6579">
              <w:rPr>
                <w:sz w:val="22"/>
                <w:szCs w:val="22"/>
              </w:rPr>
              <w:t>2023</w:t>
            </w:r>
          </w:p>
        </w:tc>
        <w:tc>
          <w:tcPr>
            <w:tcW w:w="862" w:type="dxa"/>
          </w:tcPr>
          <w:p w:rsidR="00421BE4" w:rsidRPr="00AE6579" w:rsidRDefault="00421BE4" w:rsidP="003B4A6A">
            <w:pPr>
              <w:jc w:val="center"/>
              <w:rPr>
                <w:sz w:val="22"/>
                <w:szCs w:val="22"/>
              </w:rPr>
            </w:pPr>
            <w:r w:rsidRPr="00AE6579">
              <w:rPr>
                <w:sz w:val="22"/>
                <w:szCs w:val="22"/>
              </w:rPr>
              <w:t>2024</w:t>
            </w:r>
          </w:p>
        </w:tc>
      </w:tr>
      <w:tr w:rsidR="00AE6579" w:rsidRPr="00AE6579" w:rsidTr="00037988">
        <w:trPr>
          <w:trHeight w:val="285"/>
          <w:jc w:val="center"/>
        </w:trPr>
        <w:tc>
          <w:tcPr>
            <w:tcW w:w="2565" w:type="dxa"/>
          </w:tcPr>
          <w:p w:rsidR="00421BE4" w:rsidRPr="00AE6579" w:rsidRDefault="00421BE4" w:rsidP="003B4A6A">
            <w:pPr>
              <w:jc w:val="center"/>
              <w:rPr>
                <w:sz w:val="22"/>
                <w:szCs w:val="22"/>
              </w:rPr>
            </w:pPr>
            <w:r w:rsidRPr="00AE6579">
              <w:rPr>
                <w:sz w:val="22"/>
                <w:szCs w:val="22"/>
              </w:rPr>
              <w:t>Компанія А</w:t>
            </w:r>
          </w:p>
        </w:tc>
        <w:tc>
          <w:tcPr>
            <w:tcW w:w="861" w:type="dxa"/>
          </w:tcPr>
          <w:p w:rsidR="00421BE4" w:rsidRPr="00AE6579" w:rsidRDefault="00421BE4" w:rsidP="003B4A6A">
            <w:pPr>
              <w:jc w:val="center"/>
              <w:rPr>
                <w:sz w:val="22"/>
                <w:szCs w:val="22"/>
              </w:rPr>
            </w:pPr>
            <w:r w:rsidRPr="00AE6579">
              <w:rPr>
                <w:sz w:val="22"/>
                <w:szCs w:val="22"/>
              </w:rPr>
              <w:t>10,0</w:t>
            </w:r>
          </w:p>
        </w:tc>
        <w:tc>
          <w:tcPr>
            <w:tcW w:w="861" w:type="dxa"/>
          </w:tcPr>
          <w:p w:rsidR="00421BE4" w:rsidRPr="00AE6579" w:rsidRDefault="00421BE4" w:rsidP="003B4A6A">
            <w:pPr>
              <w:jc w:val="center"/>
              <w:rPr>
                <w:sz w:val="22"/>
                <w:szCs w:val="22"/>
              </w:rPr>
            </w:pPr>
            <w:r w:rsidRPr="00AE6579">
              <w:rPr>
                <w:sz w:val="22"/>
                <w:szCs w:val="22"/>
              </w:rPr>
              <w:t>11,0</w:t>
            </w:r>
          </w:p>
        </w:tc>
        <w:tc>
          <w:tcPr>
            <w:tcW w:w="861" w:type="dxa"/>
          </w:tcPr>
          <w:p w:rsidR="00421BE4" w:rsidRPr="00AE6579" w:rsidRDefault="00421BE4" w:rsidP="003B4A6A">
            <w:pPr>
              <w:jc w:val="center"/>
              <w:rPr>
                <w:sz w:val="22"/>
                <w:szCs w:val="22"/>
              </w:rPr>
            </w:pPr>
            <w:r w:rsidRPr="00AE6579">
              <w:rPr>
                <w:sz w:val="22"/>
                <w:szCs w:val="22"/>
              </w:rPr>
              <w:t>6,0</w:t>
            </w:r>
          </w:p>
        </w:tc>
        <w:tc>
          <w:tcPr>
            <w:tcW w:w="862" w:type="dxa"/>
          </w:tcPr>
          <w:p w:rsidR="00421BE4" w:rsidRPr="00AE6579" w:rsidRDefault="00421BE4" w:rsidP="003B4A6A">
            <w:pPr>
              <w:jc w:val="center"/>
              <w:rPr>
                <w:sz w:val="22"/>
                <w:szCs w:val="22"/>
              </w:rPr>
            </w:pPr>
            <w:r w:rsidRPr="00AE6579">
              <w:rPr>
                <w:sz w:val="22"/>
                <w:szCs w:val="22"/>
              </w:rPr>
              <w:t>7,0</w:t>
            </w:r>
          </w:p>
        </w:tc>
        <w:tc>
          <w:tcPr>
            <w:tcW w:w="861" w:type="dxa"/>
          </w:tcPr>
          <w:p w:rsidR="00421BE4" w:rsidRPr="00AE6579" w:rsidRDefault="00421BE4" w:rsidP="003B4A6A">
            <w:pPr>
              <w:jc w:val="center"/>
              <w:rPr>
                <w:sz w:val="22"/>
                <w:szCs w:val="22"/>
              </w:rPr>
            </w:pPr>
            <w:r w:rsidRPr="00AE6579">
              <w:rPr>
                <w:sz w:val="22"/>
                <w:szCs w:val="22"/>
              </w:rPr>
              <w:t>2</w:t>
            </w:r>
          </w:p>
        </w:tc>
        <w:tc>
          <w:tcPr>
            <w:tcW w:w="861" w:type="dxa"/>
          </w:tcPr>
          <w:p w:rsidR="00421BE4" w:rsidRPr="00AE6579" w:rsidRDefault="00421BE4" w:rsidP="003B4A6A">
            <w:pPr>
              <w:jc w:val="center"/>
              <w:rPr>
                <w:sz w:val="22"/>
                <w:szCs w:val="22"/>
              </w:rPr>
            </w:pPr>
            <w:r w:rsidRPr="00AE6579">
              <w:rPr>
                <w:sz w:val="22"/>
                <w:szCs w:val="22"/>
              </w:rPr>
              <w:t>2</w:t>
            </w:r>
          </w:p>
        </w:tc>
        <w:tc>
          <w:tcPr>
            <w:tcW w:w="861" w:type="dxa"/>
          </w:tcPr>
          <w:p w:rsidR="00421BE4" w:rsidRPr="00AE6579" w:rsidRDefault="00421BE4" w:rsidP="003B4A6A">
            <w:pPr>
              <w:jc w:val="center"/>
              <w:rPr>
                <w:sz w:val="22"/>
                <w:szCs w:val="22"/>
              </w:rPr>
            </w:pPr>
            <w:r w:rsidRPr="00AE6579">
              <w:rPr>
                <w:sz w:val="22"/>
                <w:szCs w:val="22"/>
              </w:rPr>
              <w:t>4</w:t>
            </w:r>
          </w:p>
        </w:tc>
        <w:tc>
          <w:tcPr>
            <w:tcW w:w="862" w:type="dxa"/>
          </w:tcPr>
          <w:p w:rsidR="00421BE4" w:rsidRPr="00AE6579" w:rsidRDefault="00421BE4" w:rsidP="003B4A6A">
            <w:pPr>
              <w:jc w:val="center"/>
              <w:rPr>
                <w:sz w:val="22"/>
                <w:szCs w:val="22"/>
              </w:rPr>
            </w:pPr>
            <w:r w:rsidRPr="00AE6579">
              <w:rPr>
                <w:sz w:val="22"/>
                <w:szCs w:val="22"/>
              </w:rPr>
              <w:t>4</w:t>
            </w:r>
          </w:p>
        </w:tc>
      </w:tr>
      <w:tr w:rsidR="00AE6579" w:rsidRPr="00AE6579" w:rsidTr="00037988">
        <w:trPr>
          <w:trHeight w:val="285"/>
          <w:jc w:val="center"/>
        </w:trPr>
        <w:tc>
          <w:tcPr>
            <w:tcW w:w="2565" w:type="dxa"/>
          </w:tcPr>
          <w:p w:rsidR="00421BE4" w:rsidRPr="00AE6579" w:rsidRDefault="00421BE4" w:rsidP="003B4A6A">
            <w:pPr>
              <w:jc w:val="center"/>
              <w:rPr>
                <w:sz w:val="22"/>
                <w:szCs w:val="22"/>
              </w:rPr>
            </w:pPr>
            <w:r w:rsidRPr="00AE6579">
              <w:rPr>
                <w:sz w:val="22"/>
                <w:szCs w:val="22"/>
              </w:rPr>
              <w:t>Компанія В</w:t>
            </w:r>
          </w:p>
        </w:tc>
        <w:tc>
          <w:tcPr>
            <w:tcW w:w="861" w:type="dxa"/>
          </w:tcPr>
          <w:p w:rsidR="00421BE4" w:rsidRPr="00AE6579" w:rsidRDefault="00421BE4" w:rsidP="003B4A6A">
            <w:pPr>
              <w:jc w:val="center"/>
              <w:rPr>
                <w:sz w:val="22"/>
                <w:szCs w:val="22"/>
              </w:rPr>
            </w:pPr>
            <w:r w:rsidRPr="00AE6579">
              <w:rPr>
                <w:sz w:val="22"/>
                <w:szCs w:val="22"/>
              </w:rPr>
              <w:t>2,5</w:t>
            </w:r>
          </w:p>
        </w:tc>
        <w:tc>
          <w:tcPr>
            <w:tcW w:w="861" w:type="dxa"/>
          </w:tcPr>
          <w:p w:rsidR="00421BE4" w:rsidRPr="00AE6579" w:rsidRDefault="00421BE4" w:rsidP="003B4A6A">
            <w:pPr>
              <w:jc w:val="center"/>
              <w:rPr>
                <w:sz w:val="22"/>
                <w:szCs w:val="22"/>
              </w:rPr>
            </w:pPr>
            <w:r w:rsidRPr="00AE6579">
              <w:rPr>
                <w:sz w:val="22"/>
                <w:szCs w:val="22"/>
              </w:rPr>
              <w:t>3,0</w:t>
            </w:r>
          </w:p>
        </w:tc>
        <w:tc>
          <w:tcPr>
            <w:tcW w:w="861" w:type="dxa"/>
          </w:tcPr>
          <w:p w:rsidR="00421BE4" w:rsidRPr="00AE6579" w:rsidRDefault="00421BE4" w:rsidP="003B4A6A">
            <w:pPr>
              <w:jc w:val="center"/>
              <w:rPr>
                <w:sz w:val="22"/>
                <w:szCs w:val="22"/>
              </w:rPr>
            </w:pPr>
            <w:r w:rsidRPr="00AE6579">
              <w:rPr>
                <w:sz w:val="22"/>
                <w:szCs w:val="22"/>
              </w:rPr>
              <w:t>3,1</w:t>
            </w:r>
          </w:p>
        </w:tc>
        <w:tc>
          <w:tcPr>
            <w:tcW w:w="862" w:type="dxa"/>
          </w:tcPr>
          <w:p w:rsidR="00421BE4" w:rsidRPr="00AE6579" w:rsidRDefault="00421BE4" w:rsidP="003B4A6A">
            <w:pPr>
              <w:jc w:val="center"/>
              <w:rPr>
                <w:sz w:val="22"/>
                <w:szCs w:val="22"/>
              </w:rPr>
            </w:pPr>
            <w:r w:rsidRPr="00AE6579">
              <w:rPr>
                <w:sz w:val="22"/>
                <w:szCs w:val="22"/>
              </w:rPr>
              <w:t>3,2</w:t>
            </w:r>
          </w:p>
        </w:tc>
        <w:tc>
          <w:tcPr>
            <w:tcW w:w="861" w:type="dxa"/>
          </w:tcPr>
          <w:p w:rsidR="00421BE4" w:rsidRPr="00AE6579" w:rsidRDefault="00421BE4" w:rsidP="003B4A6A">
            <w:pPr>
              <w:jc w:val="center"/>
              <w:rPr>
                <w:sz w:val="22"/>
                <w:szCs w:val="22"/>
              </w:rPr>
            </w:pPr>
            <w:r w:rsidRPr="00AE6579">
              <w:rPr>
                <w:sz w:val="22"/>
                <w:szCs w:val="22"/>
              </w:rPr>
              <w:t>10</w:t>
            </w:r>
          </w:p>
        </w:tc>
        <w:tc>
          <w:tcPr>
            <w:tcW w:w="861" w:type="dxa"/>
          </w:tcPr>
          <w:p w:rsidR="00421BE4" w:rsidRPr="00AE6579" w:rsidRDefault="00421BE4" w:rsidP="003B4A6A">
            <w:pPr>
              <w:jc w:val="center"/>
              <w:rPr>
                <w:sz w:val="22"/>
                <w:szCs w:val="22"/>
              </w:rPr>
            </w:pPr>
            <w:r w:rsidRPr="00AE6579">
              <w:rPr>
                <w:sz w:val="22"/>
                <w:szCs w:val="22"/>
              </w:rPr>
              <w:t>10</w:t>
            </w:r>
          </w:p>
        </w:tc>
        <w:tc>
          <w:tcPr>
            <w:tcW w:w="861" w:type="dxa"/>
          </w:tcPr>
          <w:p w:rsidR="00421BE4" w:rsidRPr="00AE6579" w:rsidRDefault="00421BE4" w:rsidP="003B4A6A">
            <w:pPr>
              <w:jc w:val="center"/>
              <w:rPr>
                <w:sz w:val="22"/>
                <w:szCs w:val="22"/>
              </w:rPr>
            </w:pPr>
            <w:r w:rsidRPr="00AE6579">
              <w:rPr>
                <w:sz w:val="22"/>
                <w:szCs w:val="22"/>
              </w:rPr>
              <w:t>10</w:t>
            </w:r>
          </w:p>
        </w:tc>
        <w:tc>
          <w:tcPr>
            <w:tcW w:w="862" w:type="dxa"/>
          </w:tcPr>
          <w:p w:rsidR="00421BE4" w:rsidRPr="00AE6579" w:rsidRDefault="00421BE4" w:rsidP="003B4A6A">
            <w:pPr>
              <w:jc w:val="center"/>
              <w:rPr>
                <w:sz w:val="22"/>
                <w:szCs w:val="22"/>
              </w:rPr>
            </w:pPr>
            <w:r w:rsidRPr="00AE6579">
              <w:rPr>
                <w:sz w:val="22"/>
                <w:szCs w:val="22"/>
              </w:rPr>
              <w:t>10</w:t>
            </w:r>
          </w:p>
        </w:tc>
      </w:tr>
      <w:tr w:rsidR="00AE6579" w:rsidRPr="00AE6579" w:rsidTr="00037988">
        <w:trPr>
          <w:trHeight w:val="285"/>
          <w:jc w:val="center"/>
        </w:trPr>
        <w:tc>
          <w:tcPr>
            <w:tcW w:w="2565" w:type="dxa"/>
          </w:tcPr>
          <w:p w:rsidR="00421BE4" w:rsidRPr="00AE6579" w:rsidRDefault="00421BE4" w:rsidP="003B4A6A">
            <w:pPr>
              <w:jc w:val="center"/>
              <w:rPr>
                <w:sz w:val="22"/>
                <w:szCs w:val="22"/>
              </w:rPr>
            </w:pPr>
            <w:r w:rsidRPr="00AE6579">
              <w:rPr>
                <w:sz w:val="22"/>
                <w:szCs w:val="22"/>
              </w:rPr>
              <w:t>Компанія С</w:t>
            </w:r>
          </w:p>
        </w:tc>
        <w:tc>
          <w:tcPr>
            <w:tcW w:w="861" w:type="dxa"/>
          </w:tcPr>
          <w:p w:rsidR="00421BE4" w:rsidRPr="00AE6579" w:rsidRDefault="00421BE4" w:rsidP="003B4A6A">
            <w:pPr>
              <w:jc w:val="center"/>
              <w:rPr>
                <w:sz w:val="22"/>
                <w:szCs w:val="22"/>
              </w:rPr>
            </w:pPr>
            <w:r w:rsidRPr="00AE6579">
              <w:rPr>
                <w:sz w:val="22"/>
                <w:szCs w:val="22"/>
              </w:rPr>
              <w:t>8,0</w:t>
            </w:r>
          </w:p>
        </w:tc>
        <w:tc>
          <w:tcPr>
            <w:tcW w:w="861" w:type="dxa"/>
          </w:tcPr>
          <w:p w:rsidR="00421BE4" w:rsidRPr="00AE6579" w:rsidRDefault="00421BE4" w:rsidP="003B4A6A">
            <w:pPr>
              <w:jc w:val="center"/>
              <w:rPr>
                <w:sz w:val="22"/>
                <w:szCs w:val="22"/>
              </w:rPr>
            </w:pPr>
            <w:r w:rsidRPr="00AE6579">
              <w:rPr>
                <w:sz w:val="22"/>
                <w:szCs w:val="22"/>
              </w:rPr>
              <w:t>9,0</w:t>
            </w:r>
          </w:p>
        </w:tc>
        <w:tc>
          <w:tcPr>
            <w:tcW w:w="861" w:type="dxa"/>
          </w:tcPr>
          <w:p w:rsidR="00421BE4" w:rsidRPr="00AE6579" w:rsidRDefault="00421BE4" w:rsidP="003B4A6A">
            <w:pPr>
              <w:jc w:val="center"/>
              <w:rPr>
                <w:sz w:val="22"/>
                <w:szCs w:val="22"/>
              </w:rPr>
            </w:pPr>
            <w:r w:rsidRPr="00AE6579">
              <w:rPr>
                <w:sz w:val="22"/>
                <w:szCs w:val="22"/>
              </w:rPr>
              <w:t>5,0</w:t>
            </w:r>
          </w:p>
        </w:tc>
        <w:tc>
          <w:tcPr>
            <w:tcW w:w="862" w:type="dxa"/>
          </w:tcPr>
          <w:p w:rsidR="00421BE4" w:rsidRPr="00AE6579" w:rsidRDefault="00421BE4" w:rsidP="003B4A6A">
            <w:pPr>
              <w:jc w:val="center"/>
              <w:rPr>
                <w:sz w:val="22"/>
                <w:szCs w:val="22"/>
              </w:rPr>
            </w:pPr>
            <w:r w:rsidRPr="00AE6579">
              <w:rPr>
                <w:sz w:val="22"/>
                <w:szCs w:val="22"/>
              </w:rPr>
              <w:t>7,0</w:t>
            </w:r>
          </w:p>
        </w:tc>
        <w:tc>
          <w:tcPr>
            <w:tcW w:w="861" w:type="dxa"/>
          </w:tcPr>
          <w:p w:rsidR="00421BE4" w:rsidRPr="00AE6579" w:rsidRDefault="00421BE4" w:rsidP="003B4A6A">
            <w:pPr>
              <w:jc w:val="center"/>
              <w:rPr>
                <w:sz w:val="22"/>
                <w:szCs w:val="22"/>
              </w:rPr>
            </w:pPr>
            <w:r w:rsidRPr="00AE6579">
              <w:rPr>
                <w:sz w:val="22"/>
                <w:szCs w:val="22"/>
              </w:rPr>
              <w:t>5</w:t>
            </w:r>
          </w:p>
        </w:tc>
        <w:tc>
          <w:tcPr>
            <w:tcW w:w="861" w:type="dxa"/>
          </w:tcPr>
          <w:p w:rsidR="00421BE4" w:rsidRPr="00AE6579" w:rsidRDefault="00421BE4" w:rsidP="003B4A6A">
            <w:pPr>
              <w:jc w:val="center"/>
              <w:rPr>
                <w:sz w:val="22"/>
                <w:szCs w:val="22"/>
              </w:rPr>
            </w:pPr>
            <w:r w:rsidRPr="00AE6579">
              <w:rPr>
                <w:sz w:val="22"/>
                <w:szCs w:val="22"/>
              </w:rPr>
              <w:t>5</w:t>
            </w:r>
          </w:p>
        </w:tc>
        <w:tc>
          <w:tcPr>
            <w:tcW w:w="861" w:type="dxa"/>
          </w:tcPr>
          <w:p w:rsidR="00421BE4" w:rsidRPr="00AE6579" w:rsidRDefault="00421BE4" w:rsidP="003B4A6A">
            <w:pPr>
              <w:jc w:val="center"/>
              <w:rPr>
                <w:sz w:val="22"/>
                <w:szCs w:val="22"/>
              </w:rPr>
            </w:pPr>
            <w:r w:rsidRPr="00AE6579">
              <w:rPr>
                <w:sz w:val="22"/>
                <w:szCs w:val="22"/>
              </w:rPr>
              <w:t>10</w:t>
            </w:r>
          </w:p>
        </w:tc>
        <w:tc>
          <w:tcPr>
            <w:tcW w:w="862" w:type="dxa"/>
          </w:tcPr>
          <w:p w:rsidR="00421BE4" w:rsidRPr="00AE6579" w:rsidRDefault="00421BE4" w:rsidP="003B4A6A">
            <w:pPr>
              <w:jc w:val="center"/>
              <w:rPr>
                <w:sz w:val="22"/>
                <w:szCs w:val="22"/>
              </w:rPr>
            </w:pPr>
            <w:r w:rsidRPr="00AE6579">
              <w:rPr>
                <w:sz w:val="22"/>
                <w:szCs w:val="22"/>
              </w:rPr>
              <w:t>10</w:t>
            </w:r>
          </w:p>
        </w:tc>
      </w:tr>
      <w:tr w:rsidR="00AE6579" w:rsidRPr="00AE6579" w:rsidTr="00037988">
        <w:trPr>
          <w:trHeight w:val="304"/>
          <w:jc w:val="center"/>
        </w:trPr>
        <w:tc>
          <w:tcPr>
            <w:tcW w:w="2565" w:type="dxa"/>
          </w:tcPr>
          <w:p w:rsidR="00421BE4" w:rsidRPr="00AE6579" w:rsidRDefault="00421BE4" w:rsidP="003B4A6A">
            <w:pPr>
              <w:jc w:val="center"/>
              <w:rPr>
                <w:sz w:val="22"/>
                <w:szCs w:val="22"/>
              </w:rPr>
            </w:pPr>
            <w:r w:rsidRPr="00AE6579">
              <w:rPr>
                <w:sz w:val="22"/>
                <w:szCs w:val="22"/>
              </w:rPr>
              <w:t>Компанія Д</w:t>
            </w:r>
          </w:p>
        </w:tc>
        <w:tc>
          <w:tcPr>
            <w:tcW w:w="861" w:type="dxa"/>
          </w:tcPr>
          <w:p w:rsidR="00421BE4" w:rsidRPr="00AE6579" w:rsidRDefault="00421BE4" w:rsidP="003B4A6A">
            <w:pPr>
              <w:jc w:val="center"/>
              <w:rPr>
                <w:sz w:val="22"/>
                <w:szCs w:val="22"/>
              </w:rPr>
            </w:pPr>
            <w:r w:rsidRPr="00AE6579">
              <w:rPr>
                <w:sz w:val="22"/>
                <w:szCs w:val="22"/>
              </w:rPr>
              <w:t>10,0</w:t>
            </w:r>
          </w:p>
        </w:tc>
        <w:tc>
          <w:tcPr>
            <w:tcW w:w="861" w:type="dxa"/>
          </w:tcPr>
          <w:p w:rsidR="00421BE4" w:rsidRPr="00AE6579" w:rsidRDefault="00421BE4" w:rsidP="003B4A6A">
            <w:pPr>
              <w:jc w:val="center"/>
              <w:rPr>
                <w:sz w:val="22"/>
                <w:szCs w:val="22"/>
              </w:rPr>
            </w:pPr>
            <w:r w:rsidRPr="00AE6579">
              <w:rPr>
                <w:sz w:val="22"/>
                <w:szCs w:val="22"/>
              </w:rPr>
              <w:t>12,0</w:t>
            </w:r>
          </w:p>
        </w:tc>
        <w:tc>
          <w:tcPr>
            <w:tcW w:w="861" w:type="dxa"/>
          </w:tcPr>
          <w:p w:rsidR="00421BE4" w:rsidRPr="00AE6579" w:rsidRDefault="00421BE4" w:rsidP="003B4A6A">
            <w:pPr>
              <w:jc w:val="center"/>
              <w:rPr>
                <w:sz w:val="22"/>
                <w:szCs w:val="22"/>
              </w:rPr>
            </w:pPr>
            <w:r w:rsidRPr="00AE6579">
              <w:rPr>
                <w:sz w:val="22"/>
                <w:szCs w:val="22"/>
              </w:rPr>
              <w:t>11,0</w:t>
            </w:r>
          </w:p>
        </w:tc>
        <w:tc>
          <w:tcPr>
            <w:tcW w:w="862" w:type="dxa"/>
          </w:tcPr>
          <w:p w:rsidR="00421BE4" w:rsidRPr="00AE6579" w:rsidRDefault="00421BE4" w:rsidP="003B4A6A">
            <w:pPr>
              <w:jc w:val="center"/>
              <w:rPr>
                <w:sz w:val="22"/>
                <w:szCs w:val="22"/>
              </w:rPr>
            </w:pPr>
            <w:r w:rsidRPr="00AE6579">
              <w:rPr>
                <w:sz w:val="22"/>
                <w:szCs w:val="22"/>
              </w:rPr>
              <w:t>13,0</w:t>
            </w:r>
          </w:p>
        </w:tc>
        <w:tc>
          <w:tcPr>
            <w:tcW w:w="861" w:type="dxa"/>
          </w:tcPr>
          <w:p w:rsidR="00421BE4" w:rsidRPr="00AE6579" w:rsidRDefault="00421BE4" w:rsidP="003B4A6A">
            <w:pPr>
              <w:jc w:val="center"/>
              <w:rPr>
                <w:sz w:val="22"/>
                <w:szCs w:val="22"/>
              </w:rPr>
            </w:pPr>
            <w:r w:rsidRPr="00AE6579">
              <w:rPr>
                <w:sz w:val="22"/>
                <w:szCs w:val="22"/>
              </w:rPr>
              <w:t>6</w:t>
            </w:r>
          </w:p>
        </w:tc>
        <w:tc>
          <w:tcPr>
            <w:tcW w:w="861" w:type="dxa"/>
          </w:tcPr>
          <w:p w:rsidR="00421BE4" w:rsidRPr="00AE6579" w:rsidRDefault="00421BE4" w:rsidP="003B4A6A">
            <w:pPr>
              <w:jc w:val="center"/>
              <w:rPr>
                <w:sz w:val="22"/>
                <w:szCs w:val="22"/>
              </w:rPr>
            </w:pPr>
            <w:r w:rsidRPr="00AE6579">
              <w:rPr>
                <w:sz w:val="22"/>
                <w:szCs w:val="22"/>
              </w:rPr>
              <w:t>6</w:t>
            </w:r>
          </w:p>
        </w:tc>
        <w:tc>
          <w:tcPr>
            <w:tcW w:w="861" w:type="dxa"/>
          </w:tcPr>
          <w:p w:rsidR="00421BE4" w:rsidRPr="00AE6579" w:rsidRDefault="00421BE4" w:rsidP="003B4A6A">
            <w:pPr>
              <w:jc w:val="center"/>
              <w:rPr>
                <w:sz w:val="22"/>
                <w:szCs w:val="22"/>
              </w:rPr>
            </w:pPr>
            <w:r w:rsidRPr="00AE6579">
              <w:rPr>
                <w:sz w:val="22"/>
                <w:szCs w:val="22"/>
              </w:rPr>
              <w:t>6</w:t>
            </w:r>
          </w:p>
        </w:tc>
        <w:tc>
          <w:tcPr>
            <w:tcW w:w="862" w:type="dxa"/>
          </w:tcPr>
          <w:p w:rsidR="00421BE4" w:rsidRPr="00AE6579" w:rsidRDefault="00421BE4" w:rsidP="003B4A6A">
            <w:pPr>
              <w:jc w:val="center"/>
              <w:rPr>
                <w:sz w:val="22"/>
                <w:szCs w:val="22"/>
              </w:rPr>
            </w:pPr>
            <w:r w:rsidRPr="00AE6579">
              <w:rPr>
                <w:sz w:val="22"/>
                <w:szCs w:val="22"/>
              </w:rPr>
              <w:t>6</w:t>
            </w:r>
          </w:p>
        </w:tc>
      </w:tr>
    </w:tbl>
    <w:p w:rsidR="00421BE4" w:rsidRPr="00AE6579" w:rsidRDefault="00421BE4" w:rsidP="00421BE4">
      <w:pPr>
        <w:spacing w:after="0" w:line="240" w:lineRule="auto"/>
        <w:ind w:firstLine="709"/>
        <w:jc w:val="both"/>
        <w:rPr>
          <w:rFonts w:ascii="Times New Roman" w:eastAsia="Arial Unicode MS" w:hAnsi="Times New Roman"/>
          <w:b/>
          <w:i/>
          <w:sz w:val="28"/>
          <w:szCs w:val="28"/>
          <w:lang w:val="uk-UA" w:eastAsia="zh-TW"/>
        </w:rPr>
      </w:pPr>
    </w:p>
    <w:p w:rsidR="00421BE4" w:rsidRPr="00AE6579" w:rsidRDefault="00421BE4" w:rsidP="00421BE4">
      <w:pPr>
        <w:spacing w:after="0" w:line="240" w:lineRule="auto"/>
        <w:ind w:firstLine="709"/>
        <w:jc w:val="both"/>
        <w:rPr>
          <w:rFonts w:ascii="Times New Roman" w:hAnsi="Times New Roman"/>
          <w:sz w:val="28"/>
          <w:szCs w:val="28"/>
          <w:lang w:val="uk-UA"/>
        </w:rPr>
      </w:pPr>
      <w:r w:rsidRPr="00AE6579">
        <w:rPr>
          <w:rFonts w:ascii="Times New Roman" w:eastAsia="Times New Roman" w:hAnsi="Times New Roman"/>
          <w:b/>
          <w:iCs/>
          <w:sz w:val="28"/>
          <w:szCs w:val="28"/>
          <w:lang w:val="uk-UA"/>
        </w:rPr>
        <w:t>Завдання 3</w:t>
      </w:r>
      <w:r w:rsidRPr="00AE6579">
        <w:rPr>
          <w:rFonts w:ascii="Times New Roman" w:eastAsia="Times New Roman" w:hAnsi="Times New Roman"/>
          <w:b/>
          <w:i/>
          <w:sz w:val="28"/>
          <w:szCs w:val="28"/>
          <w:lang w:val="uk-UA"/>
        </w:rPr>
        <w:t>.</w:t>
      </w:r>
      <w:r w:rsidRPr="00AE6579">
        <w:rPr>
          <w:rFonts w:ascii="Times New Roman" w:hAnsi="Times New Roman"/>
          <w:sz w:val="28"/>
          <w:szCs w:val="28"/>
          <w:lang w:val="uk-UA"/>
        </w:rPr>
        <w:t>Маємо дані про дві облігації. Перша – номіналом 100 грн продається за 95 грн, друга – номіналом 10 000 грн продається за 9 000 грн. Знайдемо їх ринковий курс.</w:t>
      </w:r>
    </w:p>
    <w:p w:rsidR="00421BE4" w:rsidRPr="00AE6579" w:rsidRDefault="00421BE4" w:rsidP="00421BE4">
      <w:pPr>
        <w:spacing w:after="0" w:line="240" w:lineRule="auto"/>
        <w:ind w:firstLine="709"/>
        <w:jc w:val="both"/>
        <w:rPr>
          <w:rFonts w:ascii="Times New Roman" w:hAnsi="Times New Roman"/>
          <w:sz w:val="28"/>
          <w:szCs w:val="28"/>
          <w:lang w:val="uk-UA"/>
        </w:rPr>
      </w:pPr>
      <w:r w:rsidRPr="00AE6579">
        <w:rPr>
          <w:rFonts w:ascii="Times New Roman" w:eastAsia="Times New Roman" w:hAnsi="Times New Roman"/>
          <w:b/>
          <w:iCs/>
          <w:sz w:val="28"/>
          <w:szCs w:val="28"/>
          <w:lang w:val="uk-UA"/>
        </w:rPr>
        <w:t>Завдання</w:t>
      </w:r>
      <w:r w:rsidRPr="00AE6579">
        <w:rPr>
          <w:rFonts w:ascii="Times New Roman" w:eastAsia="Times New Roman" w:hAnsi="Times New Roman"/>
          <w:b/>
          <w:iCs/>
          <w:spacing w:val="1"/>
          <w:sz w:val="28"/>
          <w:szCs w:val="28"/>
          <w:lang w:val="uk-UA"/>
        </w:rPr>
        <w:t xml:space="preserve"> 4</w:t>
      </w:r>
      <w:r w:rsidRPr="00AE6579">
        <w:rPr>
          <w:rFonts w:ascii="Times New Roman" w:eastAsia="Times New Roman" w:hAnsi="Times New Roman"/>
          <w:b/>
          <w:iCs/>
          <w:sz w:val="28"/>
          <w:szCs w:val="28"/>
          <w:lang w:val="uk-UA"/>
        </w:rPr>
        <w:t>.</w:t>
      </w:r>
      <w:r w:rsidRPr="00AE6579">
        <w:rPr>
          <w:rFonts w:ascii="Times New Roman" w:hAnsi="Times New Roman"/>
          <w:sz w:val="28"/>
          <w:szCs w:val="28"/>
          <w:lang w:val="uk-UA"/>
        </w:rPr>
        <w:t xml:space="preserve">За облігацією номіналом 2000 грн купонна ставка дорівнює 14 % річних, а купонні виплати відбуваються один раз на рік. Відомо, що </w:t>
      </w:r>
      <w:r w:rsidRPr="00AE6579">
        <w:rPr>
          <w:rFonts w:ascii="Times New Roman" w:hAnsi="Times New Roman"/>
          <w:sz w:val="28"/>
          <w:szCs w:val="28"/>
          <w:lang w:val="uk-UA"/>
        </w:rPr>
        <w:lastRenderedPageBreak/>
        <w:t>інвестор придбав цю облігацію за номіналом. Як зміниться доходність облігації на ринку,  якщо ціна облігації на ринку збільшиться до 2200 грн, або знизиться до 1800  грн.</w:t>
      </w:r>
    </w:p>
    <w:p w:rsidR="00A84ACF" w:rsidRDefault="00A84ACF" w:rsidP="00694825">
      <w:pPr>
        <w:pStyle w:val="a5"/>
        <w:tabs>
          <w:tab w:val="left" w:pos="1134"/>
        </w:tabs>
        <w:spacing w:after="0" w:line="240" w:lineRule="auto"/>
        <w:ind w:left="0"/>
        <w:jc w:val="center"/>
        <w:rPr>
          <w:rFonts w:ascii="Times New Roman" w:hAnsi="Times New Roman"/>
          <w:b/>
          <w:sz w:val="28"/>
          <w:szCs w:val="28"/>
          <w:lang w:val="uk-UA"/>
        </w:rPr>
      </w:pPr>
    </w:p>
    <w:p w:rsidR="00A84ACF" w:rsidRDefault="00A84ACF" w:rsidP="00694825">
      <w:pPr>
        <w:pStyle w:val="a5"/>
        <w:tabs>
          <w:tab w:val="left" w:pos="1134"/>
        </w:tabs>
        <w:spacing w:after="0" w:line="240" w:lineRule="auto"/>
        <w:ind w:left="0"/>
        <w:jc w:val="center"/>
        <w:rPr>
          <w:rFonts w:ascii="Times New Roman" w:hAnsi="Times New Roman"/>
          <w:b/>
          <w:sz w:val="28"/>
          <w:szCs w:val="28"/>
          <w:lang w:val="uk-UA"/>
        </w:rPr>
      </w:pPr>
    </w:p>
    <w:p w:rsidR="00694825" w:rsidRPr="00AE6579" w:rsidRDefault="003612DA" w:rsidP="00694825">
      <w:pPr>
        <w:pStyle w:val="a5"/>
        <w:tabs>
          <w:tab w:val="left" w:pos="1134"/>
        </w:tabs>
        <w:spacing w:after="0" w:line="240" w:lineRule="auto"/>
        <w:ind w:left="0"/>
        <w:jc w:val="center"/>
        <w:rPr>
          <w:rFonts w:ascii="Times New Roman" w:hAnsi="Times New Roman"/>
          <w:sz w:val="28"/>
          <w:szCs w:val="28"/>
          <w:lang w:val="uk-UA"/>
        </w:rPr>
      </w:pPr>
      <w:r>
        <w:rPr>
          <w:rFonts w:ascii="Times New Roman" w:hAnsi="Times New Roman"/>
          <w:b/>
          <w:sz w:val="28"/>
          <w:szCs w:val="28"/>
          <w:lang w:val="uk-UA"/>
        </w:rPr>
        <w:t>Т</w:t>
      </w:r>
      <w:r w:rsidR="00694825" w:rsidRPr="00AE6579">
        <w:rPr>
          <w:rFonts w:ascii="Times New Roman" w:hAnsi="Times New Roman"/>
          <w:b/>
          <w:sz w:val="28"/>
          <w:szCs w:val="28"/>
          <w:lang w:val="uk-UA"/>
        </w:rPr>
        <w:t xml:space="preserve">ЕМА 5. </w:t>
      </w:r>
      <w:r w:rsidR="00694825" w:rsidRPr="00AE6579">
        <w:rPr>
          <w:rFonts w:ascii="Times New Roman" w:eastAsia="Times New Roman" w:hAnsi="Times New Roman"/>
          <w:b/>
          <w:sz w:val="28"/>
          <w:szCs w:val="28"/>
          <w:lang w:val="uk-UA"/>
        </w:rPr>
        <w:t>ІНФРАСТРУКТУРА РИНКУ ФІНАНСОВИХ ПОСЛУГ</w:t>
      </w:r>
    </w:p>
    <w:p w:rsidR="00286182" w:rsidRPr="00AE6579" w:rsidRDefault="00286182" w:rsidP="00286182">
      <w:pPr>
        <w:spacing w:after="0" w:line="240" w:lineRule="auto"/>
        <w:ind w:firstLine="709"/>
        <w:jc w:val="both"/>
        <w:rPr>
          <w:rFonts w:ascii="Times New Roman" w:hAnsi="Times New Roman"/>
          <w:sz w:val="28"/>
          <w:szCs w:val="28"/>
          <w:lang w:val="uk-UA"/>
        </w:rPr>
      </w:pPr>
    </w:p>
    <w:p w:rsidR="00286182" w:rsidRPr="00AE6579" w:rsidRDefault="00286182" w:rsidP="003612DA">
      <w:pPr>
        <w:spacing w:after="0" w:line="240" w:lineRule="auto"/>
        <w:jc w:val="center"/>
        <w:rPr>
          <w:rFonts w:ascii="Times New Roman" w:hAnsi="Times New Roman"/>
          <w:b/>
          <w:bCs/>
          <w:sz w:val="28"/>
          <w:szCs w:val="28"/>
          <w:lang w:val="uk-UA"/>
        </w:rPr>
      </w:pPr>
      <w:r w:rsidRPr="00AE6579">
        <w:rPr>
          <w:rFonts w:ascii="Times New Roman" w:hAnsi="Times New Roman"/>
          <w:b/>
          <w:bCs/>
          <w:sz w:val="28"/>
          <w:szCs w:val="28"/>
          <w:lang w:val="uk-UA"/>
        </w:rPr>
        <w:t>Основні терміни і поняття</w:t>
      </w:r>
    </w:p>
    <w:p w:rsidR="00483618" w:rsidRPr="00AE6579" w:rsidRDefault="00483618" w:rsidP="00483618">
      <w:pPr>
        <w:spacing w:after="0" w:line="240" w:lineRule="auto"/>
        <w:ind w:firstLine="720"/>
        <w:jc w:val="both"/>
        <w:rPr>
          <w:rFonts w:ascii="Times New Roman" w:hAnsi="Times New Roman"/>
          <w:i/>
          <w:sz w:val="28"/>
          <w:szCs w:val="28"/>
          <w:lang w:val="uk-UA"/>
        </w:rPr>
      </w:pPr>
      <w:r w:rsidRPr="00AE6579">
        <w:rPr>
          <w:rFonts w:ascii="Times New Roman" w:hAnsi="Times New Roman"/>
          <w:i/>
          <w:sz w:val="28"/>
          <w:szCs w:val="28"/>
          <w:lang w:val="uk-UA"/>
        </w:rPr>
        <w:t xml:space="preserve">Антисипативний розрахунок складних вiдсоткiв, декурсивний розрахунок вiдсоткiв, акредитив, тезаврацiя золота депозит. </w:t>
      </w:r>
    </w:p>
    <w:p w:rsidR="00286182" w:rsidRPr="00AE6579" w:rsidRDefault="00286182" w:rsidP="00286182">
      <w:pPr>
        <w:spacing w:after="0" w:line="240" w:lineRule="auto"/>
        <w:ind w:firstLine="709"/>
        <w:jc w:val="both"/>
        <w:rPr>
          <w:rFonts w:ascii="Times New Roman" w:hAnsi="Times New Roman"/>
          <w:iCs/>
          <w:sz w:val="28"/>
          <w:lang w:val="uk-UA"/>
        </w:rPr>
      </w:pPr>
    </w:p>
    <w:p w:rsidR="00286182" w:rsidRPr="00AE6579" w:rsidRDefault="00286182" w:rsidP="003612DA">
      <w:pPr>
        <w:widowControl w:val="0"/>
        <w:autoSpaceDE w:val="0"/>
        <w:autoSpaceDN w:val="0"/>
        <w:spacing w:after="0" w:line="240" w:lineRule="auto"/>
        <w:jc w:val="center"/>
        <w:rPr>
          <w:rFonts w:ascii="Times New Roman" w:hAnsi="Times New Roman"/>
          <w:b/>
          <w:sz w:val="28"/>
          <w:szCs w:val="28"/>
          <w:lang w:val="uk-UA" w:eastAsia="uk-UA" w:bidi="uk-UA"/>
        </w:rPr>
      </w:pPr>
      <w:r w:rsidRPr="00AE6579">
        <w:rPr>
          <w:rFonts w:ascii="Times New Roman" w:hAnsi="Times New Roman"/>
          <w:b/>
          <w:sz w:val="28"/>
          <w:szCs w:val="28"/>
          <w:lang w:val="uk-UA" w:eastAsia="uk-UA" w:bidi="uk-UA"/>
        </w:rPr>
        <w:t>Основні теоретичні положення</w:t>
      </w:r>
    </w:p>
    <w:p w:rsidR="00733126" w:rsidRPr="00AE6579" w:rsidRDefault="00286182" w:rsidP="00733126">
      <w:pPr>
        <w:spacing w:after="0" w:line="240" w:lineRule="auto"/>
        <w:ind w:firstLine="720"/>
        <w:jc w:val="both"/>
        <w:rPr>
          <w:rFonts w:ascii="Times New Roman" w:hAnsi="Times New Roman"/>
          <w:iCs/>
          <w:sz w:val="28"/>
          <w:szCs w:val="28"/>
          <w:lang w:val="uk-UA"/>
        </w:rPr>
      </w:pPr>
      <w:r w:rsidRPr="00AE6579">
        <w:rPr>
          <w:rFonts w:ascii="Times New Roman" w:hAnsi="Times New Roman"/>
          <w:sz w:val="28"/>
          <w:szCs w:val="28"/>
          <w:shd w:val="clear" w:color="auto" w:fill="FFFFFF"/>
          <w:lang w:val="uk-UA"/>
        </w:rPr>
        <w:t xml:space="preserve">В процесі розгляду </w:t>
      </w:r>
      <w:r w:rsidR="00733126" w:rsidRPr="00AE6579">
        <w:rPr>
          <w:rFonts w:ascii="Times New Roman" w:hAnsi="Times New Roman"/>
          <w:i/>
          <w:sz w:val="28"/>
          <w:szCs w:val="28"/>
          <w:lang w:val="uk-UA"/>
        </w:rPr>
        <w:t>теми</w:t>
      </w:r>
      <w:r w:rsidRPr="00AE6579">
        <w:rPr>
          <w:rFonts w:ascii="Times New Roman" w:hAnsi="Times New Roman"/>
          <w:sz w:val="28"/>
          <w:szCs w:val="28"/>
          <w:shd w:val="clear" w:color="auto" w:fill="FFFFFF"/>
          <w:lang w:val="uk-UA"/>
        </w:rPr>
        <w:t xml:space="preserve"> потрібно визначити </w:t>
      </w:r>
      <w:r w:rsidR="00733126" w:rsidRPr="00AE6579">
        <w:rPr>
          <w:rFonts w:ascii="Times New Roman" w:hAnsi="Times New Roman"/>
          <w:sz w:val="28"/>
          <w:szCs w:val="28"/>
          <w:shd w:val="clear" w:color="auto" w:fill="FFFFFF"/>
          <w:lang w:val="uk-UA"/>
        </w:rPr>
        <w:t>що і</w:t>
      </w:r>
      <w:r w:rsidR="00733126" w:rsidRPr="00AE6579">
        <w:rPr>
          <w:rFonts w:ascii="Times New Roman" w:hAnsi="Times New Roman"/>
          <w:sz w:val="28"/>
          <w:szCs w:val="28"/>
          <w:lang w:val="uk-UA"/>
        </w:rPr>
        <w:t xml:space="preserve">нфраструктура ринку фінансових послуг - це сукупність установ, організацій та інших суб’єктів сфери обігу фінансових активів, що забезпечують необхідні умови функціонування ринкової економіки. </w:t>
      </w:r>
      <w:r w:rsidR="00733126" w:rsidRPr="00AE6579">
        <w:rPr>
          <w:rFonts w:ascii="Times New Roman" w:hAnsi="Times New Roman"/>
          <w:iCs/>
          <w:sz w:val="28"/>
          <w:szCs w:val="28"/>
          <w:lang w:val="uk-UA"/>
        </w:rPr>
        <w:t xml:space="preserve">Склад інфраструктури: </w:t>
      </w:r>
      <w:r w:rsidR="00733126" w:rsidRPr="00AE6579">
        <w:rPr>
          <w:rFonts w:ascii="Times New Roman" w:hAnsi="Times New Roman"/>
          <w:sz w:val="28"/>
          <w:szCs w:val="28"/>
          <w:lang w:val="uk-UA"/>
        </w:rPr>
        <w:t>професійні учасники (торговці цінними паперами);організатори тогівлі (фондові біржі та позабіржові фондові торговельні системи);посередники в торговельних угодах (брокери та дилери);посередницькі фінансові інститути (комерційні банки, небанківські депозитні установи, кредитні асоціації, спілки, ощадні інститути, страхові компанії, пенсійні фонди, фонди грошового ринку, інвестиційні компанії,інвестиційні фонди);реєстратори  цінних паперів;депозитарії, клірингові депозитарії;розрахунково-клірингові банки;саморегульовані організації ринку цінних паперів;інформаційно-аналітичні інститути.</w:t>
      </w:r>
      <w:r w:rsidR="00A00410" w:rsidRPr="00AE6579">
        <w:rPr>
          <w:rFonts w:ascii="Times New Roman" w:hAnsi="Times New Roman"/>
          <w:sz w:val="28"/>
          <w:szCs w:val="28"/>
          <w:lang w:val="uk-UA"/>
        </w:rPr>
        <w:t xml:space="preserve"> Порівняння Американської та Європейської моделей депозитарних систем.</w:t>
      </w:r>
    </w:p>
    <w:p w:rsidR="00733126" w:rsidRPr="00AE6579" w:rsidRDefault="00733126" w:rsidP="00733126">
      <w:pPr>
        <w:spacing w:after="0" w:line="240" w:lineRule="auto"/>
        <w:ind w:firstLine="720"/>
        <w:jc w:val="both"/>
        <w:rPr>
          <w:rFonts w:ascii="Times New Roman" w:hAnsi="Times New Roman"/>
          <w:sz w:val="28"/>
          <w:szCs w:val="28"/>
          <w:lang w:val="uk-UA"/>
        </w:rPr>
      </w:pPr>
    </w:p>
    <w:p w:rsidR="00286182" w:rsidRPr="00AE6579" w:rsidRDefault="00286182" w:rsidP="003612DA">
      <w:pPr>
        <w:spacing w:after="0" w:line="240" w:lineRule="auto"/>
        <w:jc w:val="both"/>
        <w:rPr>
          <w:rFonts w:ascii="Times New Roman" w:hAnsi="Times New Roman"/>
          <w:sz w:val="28"/>
          <w:szCs w:val="28"/>
          <w:lang w:val="uk-UA"/>
        </w:rPr>
      </w:pPr>
    </w:p>
    <w:p w:rsidR="00286182" w:rsidRPr="00AE6579" w:rsidRDefault="00286182" w:rsidP="00286182">
      <w:pPr>
        <w:widowControl w:val="0"/>
        <w:spacing w:after="0" w:line="240" w:lineRule="auto"/>
        <w:jc w:val="center"/>
        <w:rPr>
          <w:rFonts w:ascii="Times New Roman" w:hAnsi="Times New Roman"/>
          <w:b/>
          <w:sz w:val="28"/>
          <w:szCs w:val="28"/>
          <w:lang w:val="uk-UA"/>
        </w:rPr>
      </w:pPr>
      <w:r w:rsidRPr="00AE6579">
        <w:rPr>
          <w:rFonts w:ascii="Times New Roman" w:hAnsi="Times New Roman"/>
          <w:b/>
          <w:sz w:val="28"/>
          <w:szCs w:val="28"/>
          <w:lang w:val="uk-UA"/>
        </w:rPr>
        <w:t>Теми доповідей:</w:t>
      </w:r>
    </w:p>
    <w:p w:rsidR="002C107D" w:rsidRPr="00AE6579" w:rsidRDefault="00B66956" w:rsidP="00E469E0">
      <w:pPr>
        <w:pStyle w:val="a5"/>
        <w:numPr>
          <w:ilvl w:val="0"/>
          <w:numId w:val="10"/>
        </w:numPr>
        <w:tabs>
          <w:tab w:val="left" w:pos="709"/>
        </w:tabs>
        <w:spacing w:after="0" w:line="240" w:lineRule="auto"/>
        <w:jc w:val="both"/>
        <w:rPr>
          <w:rFonts w:ascii="Times New Roman" w:hAnsi="Times New Roman"/>
          <w:sz w:val="28"/>
          <w:szCs w:val="28"/>
          <w:lang w:val="uk-UA"/>
        </w:rPr>
      </w:pPr>
      <w:r w:rsidRPr="00AE6579">
        <w:rPr>
          <w:rFonts w:ascii="Times New Roman" w:hAnsi="Times New Roman"/>
          <w:sz w:val="28"/>
          <w:szCs w:val="28"/>
          <w:lang w:val="uk-UA"/>
        </w:rPr>
        <w:t>Американська модель депозитарної системи</w:t>
      </w:r>
      <w:r w:rsidR="002C107D" w:rsidRPr="00AE6579">
        <w:rPr>
          <w:rFonts w:ascii="Times New Roman" w:hAnsi="Times New Roman"/>
          <w:sz w:val="28"/>
          <w:szCs w:val="28"/>
          <w:lang w:val="uk-UA"/>
        </w:rPr>
        <w:t>.</w:t>
      </w:r>
    </w:p>
    <w:p w:rsidR="002C107D" w:rsidRPr="00AE6579" w:rsidRDefault="00B66956" w:rsidP="00E469E0">
      <w:pPr>
        <w:pStyle w:val="a5"/>
        <w:numPr>
          <w:ilvl w:val="0"/>
          <w:numId w:val="10"/>
        </w:numPr>
        <w:tabs>
          <w:tab w:val="left" w:pos="709"/>
        </w:tabs>
        <w:spacing w:after="0" w:line="240" w:lineRule="auto"/>
        <w:jc w:val="both"/>
        <w:rPr>
          <w:rFonts w:ascii="Times New Roman" w:hAnsi="Times New Roman"/>
          <w:sz w:val="28"/>
          <w:szCs w:val="28"/>
          <w:lang w:val="uk-UA"/>
        </w:rPr>
      </w:pPr>
      <w:r w:rsidRPr="00AE6579">
        <w:rPr>
          <w:rFonts w:ascii="Times New Roman" w:hAnsi="Times New Roman"/>
          <w:sz w:val="28"/>
          <w:szCs w:val="28"/>
          <w:lang w:val="uk-UA"/>
        </w:rPr>
        <w:t>Європейська модель депозитарної системи</w:t>
      </w:r>
      <w:r w:rsidR="002C107D" w:rsidRPr="00AE6579">
        <w:rPr>
          <w:rFonts w:ascii="Times New Roman" w:hAnsi="Times New Roman"/>
          <w:sz w:val="28"/>
          <w:szCs w:val="28"/>
          <w:lang w:val="uk-UA"/>
        </w:rPr>
        <w:t>.</w:t>
      </w:r>
    </w:p>
    <w:p w:rsidR="002C107D" w:rsidRPr="00AE6579" w:rsidRDefault="00B66956" w:rsidP="00E469E0">
      <w:pPr>
        <w:pStyle w:val="a5"/>
        <w:numPr>
          <w:ilvl w:val="0"/>
          <w:numId w:val="10"/>
        </w:numPr>
        <w:tabs>
          <w:tab w:val="left" w:pos="709"/>
        </w:tabs>
        <w:spacing w:after="0" w:line="240" w:lineRule="auto"/>
        <w:jc w:val="both"/>
        <w:rPr>
          <w:rFonts w:ascii="Times New Roman" w:hAnsi="Times New Roman"/>
          <w:sz w:val="28"/>
          <w:szCs w:val="28"/>
          <w:lang w:val="uk-UA"/>
        </w:rPr>
      </w:pPr>
      <w:r w:rsidRPr="00AE6579">
        <w:rPr>
          <w:rFonts w:ascii="Times New Roman" w:hAnsi="Times New Roman"/>
          <w:sz w:val="28"/>
          <w:szCs w:val="28"/>
          <w:lang w:val="uk-UA"/>
        </w:rPr>
        <w:t>Типова модель депозитарного обліку цінних паперів</w:t>
      </w:r>
      <w:r w:rsidR="009E2406" w:rsidRPr="00AE6579">
        <w:rPr>
          <w:rFonts w:ascii="Times New Roman" w:hAnsi="Times New Roman"/>
          <w:sz w:val="28"/>
          <w:szCs w:val="28"/>
          <w:lang w:val="uk-UA"/>
        </w:rPr>
        <w:t>.</w:t>
      </w:r>
    </w:p>
    <w:p w:rsidR="002C107D" w:rsidRPr="00AE6579" w:rsidRDefault="005D2559" w:rsidP="00E469E0">
      <w:pPr>
        <w:pStyle w:val="a5"/>
        <w:numPr>
          <w:ilvl w:val="0"/>
          <w:numId w:val="10"/>
        </w:numPr>
        <w:tabs>
          <w:tab w:val="left" w:pos="709"/>
        </w:tabs>
        <w:spacing w:after="0" w:line="240" w:lineRule="auto"/>
        <w:jc w:val="both"/>
        <w:rPr>
          <w:rFonts w:ascii="Times New Roman" w:hAnsi="Times New Roman"/>
          <w:sz w:val="28"/>
          <w:szCs w:val="28"/>
          <w:lang w:val="uk-UA"/>
        </w:rPr>
      </w:pPr>
      <w:r w:rsidRPr="00AE6579">
        <w:rPr>
          <w:rFonts w:ascii="Times New Roman" w:hAnsi="Times New Roman"/>
          <w:sz w:val="28"/>
          <w:szCs w:val="28"/>
        </w:rPr>
        <w:t>Система заходів із зниження ризиків депозитарної установи</w:t>
      </w:r>
      <w:r w:rsidR="00566BA3" w:rsidRPr="00AE6579">
        <w:rPr>
          <w:rFonts w:ascii="Times New Roman" w:hAnsi="Times New Roman"/>
          <w:sz w:val="28"/>
          <w:szCs w:val="28"/>
          <w:lang w:val="uk-UA"/>
        </w:rPr>
        <w:t>.</w:t>
      </w:r>
    </w:p>
    <w:p w:rsidR="00286182" w:rsidRPr="00AE6579" w:rsidRDefault="00286182" w:rsidP="00286182">
      <w:pPr>
        <w:widowControl w:val="0"/>
        <w:autoSpaceDE w:val="0"/>
        <w:autoSpaceDN w:val="0"/>
        <w:spacing w:after="0" w:line="240" w:lineRule="auto"/>
        <w:ind w:firstLine="709"/>
        <w:jc w:val="center"/>
        <w:rPr>
          <w:rFonts w:ascii="Times New Roman" w:hAnsi="Times New Roman"/>
          <w:b/>
          <w:sz w:val="28"/>
          <w:szCs w:val="28"/>
          <w:lang w:val="uk-UA"/>
        </w:rPr>
      </w:pPr>
    </w:p>
    <w:p w:rsidR="00286182" w:rsidRPr="00AE6579" w:rsidRDefault="00286182" w:rsidP="003612DA">
      <w:pPr>
        <w:widowControl w:val="0"/>
        <w:autoSpaceDE w:val="0"/>
        <w:autoSpaceDN w:val="0"/>
        <w:spacing w:after="0" w:line="240" w:lineRule="auto"/>
        <w:ind w:hanging="142"/>
        <w:jc w:val="center"/>
        <w:rPr>
          <w:rFonts w:ascii="Times New Roman" w:hAnsi="Times New Roman"/>
          <w:b/>
          <w:sz w:val="28"/>
          <w:szCs w:val="28"/>
          <w:lang w:val="uk-UA"/>
        </w:rPr>
      </w:pPr>
      <w:r w:rsidRPr="00AE6579">
        <w:rPr>
          <w:rFonts w:ascii="Times New Roman" w:hAnsi="Times New Roman"/>
          <w:b/>
          <w:sz w:val="28"/>
          <w:szCs w:val="28"/>
          <w:lang w:val="uk-UA"/>
        </w:rPr>
        <w:t>Контрольні запитання:</w:t>
      </w:r>
    </w:p>
    <w:p w:rsidR="00B66956" w:rsidRPr="00AE6579" w:rsidRDefault="00B66956" w:rsidP="005011AD">
      <w:pPr>
        <w:pStyle w:val="a5"/>
        <w:numPr>
          <w:ilvl w:val="0"/>
          <w:numId w:val="72"/>
        </w:numPr>
        <w:tabs>
          <w:tab w:val="left" w:pos="512"/>
          <w:tab w:val="left" w:pos="993"/>
        </w:tabs>
        <w:spacing w:after="0" w:line="240" w:lineRule="auto"/>
        <w:jc w:val="both"/>
        <w:rPr>
          <w:rFonts w:ascii="Times New Roman" w:hAnsi="Times New Roman"/>
          <w:sz w:val="28"/>
          <w:szCs w:val="28"/>
          <w:lang w:val="uk-UA"/>
        </w:rPr>
      </w:pPr>
      <w:r w:rsidRPr="00AE6579">
        <w:rPr>
          <w:rFonts w:ascii="Times New Roman" w:hAnsi="Times New Roman"/>
          <w:sz w:val="28"/>
          <w:szCs w:val="28"/>
          <w:lang w:val="uk-UA"/>
        </w:rPr>
        <w:t>Розкрийте сутність поняття iнститутiв iнфраструктури  i позафiнансової сфери.</w:t>
      </w:r>
    </w:p>
    <w:p w:rsidR="00B66956" w:rsidRPr="00AE6579" w:rsidRDefault="00B66956" w:rsidP="005011AD">
      <w:pPr>
        <w:pStyle w:val="a5"/>
        <w:widowControl w:val="0"/>
        <w:numPr>
          <w:ilvl w:val="0"/>
          <w:numId w:val="72"/>
        </w:numPr>
        <w:shd w:val="clear" w:color="auto" w:fill="FFFFFF"/>
        <w:tabs>
          <w:tab w:val="left" w:pos="512"/>
          <w:tab w:val="left" w:pos="993"/>
        </w:tabs>
        <w:autoSpaceDE w:val="0"/>
        <w:autoSpaceDN w:val="0"/>
        <w:adjustRightInd w:val="0"/>
        <w:spacing w:after="0" w:line="240" w:lineRule="auto"/>
        <w:jc w:val="both"/>
        <w:rPr>
          <w:rFonts w:ascii="Times New Roman" w:hAnsi="Times New Roman"/>
          <w:snapToGrid w:val="0"/>
          <w:sz w:val="28"/>
          <w:szCs w:val="28"/>
          <w:lang w:val="uk-UA"/>
        </w:rPr>
      </w:pPr>
      <w:r w:rsidRPr="00AE6579">
        <w:rPr>
          <w:rFonts w:ascii="Times New Roman" w:hAnsi="Times New Roman"/>
          <w:sz w:val="28"/>
          <w:szCs w:val="28"/>
          <w:lang w:val="uk-UA"/>
        </w:rPr>
        <w:t>Охарактеризуйте структуру ринкової iнфраструктури.</w:t>
      </w:r>
    </w:p>
    <w:p w:rsidR="00B66956" w:rsidRPr="00AE6579" w:rsidRDefault="00B66956" w:rsidP="005011AD">
      <w:pPr>
        <w:pStyle w:val="a5"/>
        <w:widowControl w:val="0"/>
        <w:numPr>
          <w:ilvl w:val="0"/>
          <w:numId w:val="72"/>
        </w:numPr>
        <w:tabs>
          <w:tab w:val="left" w:pos="993"/>
        </w:tabs>
        <w:autoSpaceDE w:val="0"/>
        <w:autoSpaceDN w:val="0"/>
        <w:adjustRightInd w:val="0"/>
        <w:spacing w:after="0" w:line="240" w:lineRule="auto"/>
        <w:jc w:val="both"/>
        <w:rPr>
          <w:rFonts w:ascii="Times New Roman" w:hAnsi="Times New Roman"/>
          <w:sz w:val="28"/>
          <w:szCs w:val="28"/>
          <w:lang w:val="uk-UA"/>
        </w:rPr>
      </w:pPr>
      <w:r w:rsidRPr="00AE6579">
        <w:rPr>
          <w:rFonts w:ascii="Times New Roman" w:hAnsi="Times New Roman"/>
          <w:sz w:val="28"/>
          <w:szCs w:val="28"/>
          <w:lang w:val="uk-UA"/>
        </w:rPr>
        <w:t>Назвіть функцiї ринкової iнфраструктури.</w:t>
      </w:r>
    </w:p>
    <w:p w:rsidR="00B66956" w:rsidRPr="00AE6579" w:rsidRDefault="00B66956" w:rsidP="005011AD">
      <w:pPr>
        <w:pStyle w:val="a5"/>
        <w:numPr>
          <w:ilvl w:val="0"/>
          <w:numId w:val="72"/>
        </w:numPr>
        <w:tabs>
          <w:tab w:val="left" w:pos="993"/>
        </w:tabs>
        <w:spacing w:after="0" w:line="240" w:lineRule="auto"/>
        <w:jc w:val="both"/>
        <w:rPr>
          <w:rFonts w:ascii="Times New Roman" w:hAnsi="Times New Roman"/>
          <w:sz w:val="28"/>
          <w:szCs w:val="28"/>
          <w:lang w:val="uk-UA"/>
        </w:rPr>
      </w:pPr>
      <w:r w:rsidRPr="00AE6579">
        <w:rPr>
          <w:rFonts w:ascii="Times New Roman" w:hAnsi="Times New Roman"/>
          <w:sz w:val="28"/>
          <w:szCs w:val="28"/>
          <w:lang w:val="uk-UA"/>
        </w:rPr>
        <w:t>Порявняйте моделі депозитарних систем.</w:t>
      </w:r>
    </w:p>
    <w:p w:rsidR="00B66956" w:rsidRPr="00AE6579" w:rsidRDefault="00B66956" w:rsidP="005011AD">
      <w:pPr>
        <w:pStyle w:val="a5"/>
        <w:numPr>
          <w:ilvl w:val="0"/>
          <w:numId w:val="72"/>
        </w:numPr>
        <w:tabs>
          <w:tab w:val="left" w:pos="993"/>
        </w:tabs>
        <w:spacing w:after="0" w:line="240" w:lineRule="auto"/>
        <w:jc w:val="both"/>
        <w:rPr>
          <w:rFonts w:ascii="Times New Roman" w:hAnsi="Times New Roman"/>
          <w:sz w:val="28"/>
          <w:szCs w:val="28"/>
          <w:lang w:val="uk-UA"/>
        </w:rPr>
      </w:pPr>
      <w:r w:rsidRPr="00AE6579">
        <w:rPr>
          <w:rFonts w:ascii="Times New Roman" w:hAnsi="Times New Roman"/>
          <w:sz w:val="28"/>
          <w:szCs w:val="28"/>
          <w:lang w:val="uk-UA"/>
        </w:rPr>
        <w:t>Проаналiзуйте методолгiчнi пiдходи відносно трактування економiчної сутностi понять : «ринкова iнфраструктура», «iнфраструктура» .</w:t>
      </w:r>
    </w:p>
    <w:p w:rsidR="00B66956" w:rsidRPr="00AE6579" w:rsidRDefault="00B66956" w:rsidP="005011AD">
      <w:pPr>
        <w:pStyle w:val="a5"/>
        <w:numPr>
          <w:ilvl w:val="0"/>
          <w:numId w:val="72"/>
        </w:numPr>
        <w:tabs>
          <w:tab w:val="left" w:pos="993"/>
        </w:tabs>
        <w:spacing w:after="0" w:line="240" w:lineRule="auto"/>
        <w:jc w:val="both"/>
        <w:rPr>
          <w:rFonts w:ascii="Times New Roman" w:hAnsi="Times New Roman"/>
          <w:sz w:val="28"/>
          <w:szCs w:val="28"/>
          <w:lang w:val="uk-UA"/>
        </w:rPr>
      </w:pPr>
      <w:r w:rsidRPr="00AE6579">
        <w:rPr>
          <w:rFonts w:ascii="Times New Roman" w:hAnsi="Times New Roman"/>
          <w:sz w:val="28"/>
          <w:szCs w:val="28"/>
          <w:lang w:val="uk-UA"/>
        </w:rPr>
        <w:t>Які проблеми та напрями вдосконалення iнфраструктури ринку цiнних паперiв в сучасних умовах  в Українi?</w:t>
      </w:r>
    </w:p>
    <w:p w:rsidR="00B66956" w:rsidRPr="00AE6579" w:rsidRDefault="00B66956" w:rsidP="005011AD">
      <w:pPr>
        <w:pStyle w:val="a5"/>
        <w:numPr>
          <w:ilvl w:val="0"/>
          <w:numId w:val="72"/>
        </w:numPr>
        <w:tabs>
          <w:tab w:val="left" w:pos="993"/>
        </w:tabs>
        <w:spacing w:after="0" w:line="240" w:lineRule="auto"/>
        <w:jc w:val="both"/>
        <w:rPr>
          <w:rFonts w:ascii="Times New Roman" w:hAnsi="Times New Roman"/>
          <w:sz w:val="28"/>
          <w:szCs w:val="28"/>
          <w:lang w:val="uk-UA"/>
        </w:rPr>
      </w:pPr>
      <w:r w:rsidRPr="00AE6579">
        <w:rPr>
          <w:rFonts w:ascii="Times New Roman" w:hAnsi="Times New Roman"/>
          <w:sz w:val="28"/>
          <w:szCs w:val="28"/>
          <w:lang w:val="uk-UA"/>
        </w:rPr>
        <w:t>Які правовi засади розвитку iнфраструктури рнку фiнансових послуг?</w:t>
      </w:r>
    </w:p>
    <w:p w:rsidR="00B66956" w:rsidRPr="00AE6579" w:rsidRDefault="00B66956" w:rsidP="005011AD">
      <w:pPr>
        <w:pStyle w:val="a5"/>
        <w:numPr>
          <w:ilvl w:val="0"/>
          <w:numId w:val="72"/>
        </w:numPr>
        <w:tabs>
          <w:tab w:val="left" w:pos="993"/>
        </w:tabs>
        <w:spacing w:after="0" w:line="240" w:lineRule="auto"/>
        <w:jc w:val="both"/>
        <w:rPr>
          <w:rFonts w:ascii="Times New Roman" w:hAnsi="Times New Roman"/>
          <w:sz w:val="28"/>
          <w:szCs w:val="28"/>
          <w:lang w:val="uk-UA"/>
        </w:rPr>
      </w:pPr>
      <w:r w:rsidRPr="00AE6579">
        <w:rPr>
          <w:rFonts w:ascii="Times New Roman" w:hAnsi="Times New Roman"/>
          <w:sz w:val="28"/>
          <w:szCs w:val="28"/>
          <w:lang w:val="uk-UA"/>
        </w:rPr>
        <w:lastRenderedPageBreak/>
        <w:t>Назвіть в</w:t>
      </w:r>
      <w:r w:rsidRPr="00AE6579">
        <w:rPr>
          <w:rFonts w:ascii="Times New Roman" w:hAnsi="Times New Roman"/>
          <w:sz w:val="28"/>
          <w:szCs w:val="28"/>
        </w:rPr>
        <w:t>иди операцій з обслуговування обігу бездокументарних цінних паперів</w:t>
      </w:r>
      <w:r w:rsidRPr="00AE6579">
        <w:rPr>
          <w:rFonts w:ascii="Times New Roman" w:hAnsi="Times New Roman"/>
          <w:sz w:val="28"/>
          <w:szCs w:val="28"/>
          <w:lang w:val="uk-UA"/>
        </w:rPr>
        <w:t>.</w:t>
      </w:r>
    </w:p>
    <w:p w:rsidR="00B66956" w:rsidRPr="00AE6579" w:rsidRDefault="00B66956" w:rsidP="005011AD">
      <w:pPr>
        <w:pStyle w:val="a5"/>
        <w:numPr>
          <w:ilvl w:val="0"/>
          <w:numId w:val="72"/>
        </w:numPr>
        <w:tabs>
          <w:tab w:val="left" w:pos="993"/>
        </w:tabs>
        <w:spacing w:after="0" w:line="240" w:lineRule="auto"/>
        <w:jc w:val="both"/>
        <w:rPr>
          <w:rFonts w:ascii="Times New Roman" w:hAnsi="Times New Roman"/>
          <w:sz w:val="28"/>
          <w:szCs w:val="28"/>
          <w:lang w:val="uk-UA"/>
        </w:rPr>
      </w:pPr>
      <w:r w:rsidRPr="00AE6579">
        <w:rPr>
          <w:rFonts w:ascii="Times New Roman" w:hAnsi="Times New Roman"/>
          <w:sz w:val="28"/>
          <w:szCs w:val="28"/>
          <w:lang w:val="uk-UA"/>
        </w:rPr>
        <w:t>Опишіть т</w:t>
      </w:r>
      <w:r w:rsidRPr="00AE6579">
        <w:rPr>
          <w:rFonts w:ascii="Times New Roman" w:hAnsi="Times New Roman"/>
          <w:sz w:val="28"/>
          <w:szCs w:val="28"/>
        </w:rPr>
        <w:t>ипов</w:t>
      </w:r>
      <w:r w:rsidRPr="00AE6579">
        <w:rPr>
          <w:rFonts w:ascii="Times New Roman" w:hAnsi="Times New Roman"/>
          <w:sz w:val="28"/>
          <w:szCs w:val="28"/>
          <w:lang w:val="uk-UA"/>
        </w:rPr>
        <w:t>у</w:t>
      </w:r>
      <w:r w:rsidRPr="00AE6579">
        <w:rPr>
          <w:rFonts w:ascii="Times New Roman" w:hAnsi="Times New Roman"/>
          <w:sz w:val="28"/>
          <w:szCs w:val="28"/>
        </w:rPr>
        <w:t xml:space="preserve"> модель депозитарного обліку цінних паперів</w:t>
      </w:r>
      <w:r w:rsidRPr="00AE6579">
        <w:rPr>
          <w:rFonts w:ascii="Times New Roman" w:hAnsi="Times New Roman"/>
          <w:sz w:val="28"/>
          <w:szCs w:val="28"/>
          <w:lang w:val="uk-UA"/>
        </w:rPr>
        <w:t>.</w:t>
      </w:r>
    </w:p>
    <w:p w:rsidR="00B66956" w:rsidRPr="00AE6579" w:rsidRDefault="00B66956" w:rsidP="005011AD">
      <w:pPr>
        <w:pStyle w:val="a5"/>
        <w:numPr>
          <w:ilvl w:val="0"/>
          <w:numId w:val="72"/>
        </w:numPr>
        <w:tabs>
          <w:tab w:val="left" w:pos="993"/>
          <w:tab w:val="left" w:pos="1276"/>
        </w:tabs>
        <w:spacing w:after="0" w:line="240" w:lineRule="auto"/>
        <w:jc w:val="both"/>
        <w:rPr>
          <w:rFonts w:ascii="Times New Roman" w:hAnsi="Times New Roman"/>
          <w:sz w:val="28"/>
          <w:szCs w:val="28"/>
          <w:lang w:val="uk-UA"/>
        </w:rPr>
      </w:pPr>
      <w:r w:rsidRPr="00AE6579">
        <w:rPr>
          <w:rFonts w:ascii="Times New Roman" w:hAnsi="Times New Roman"/>
          <w:sz w:val="28"/>
          <w:szCs w:val="28"/>
          <w:lang w:val="uk-UA"/>
        </w:rPr>
        <w:t>Охарактеризуйте с</w:t>
      </w:r>
      <w:r w:rsidRPr="00AE6579">
        <w:rPr>
          <w:rFonts w:ascii="Times New Roman" w:hAnsi="Times New Roman"/>
          <w:sz w:val="28"/>
          <w:szCs w:val="28"/>
        </w:rPr>
        <w:t>истем</w:t>
      </w:r>
      <w:r w:rsidRPr="00AE6579">
        <w:rPr>
          <w:rFonts w:ascii="Times New Roman" w:hAnsi="Times New Roman"/>
          <w:sz w:val="28"/>
          <w:szCs w:val="28"/>
          <w:lang w:val="uk-UA"/>
        </w:rPr>
        <w:t>у</w:t>
      </w:r>
      <w:r w:rsidRPr="00AE6579">
        <w:rPr>
          <w:rFonts w:ascii="Times New Roman" w:hAnsi="Times New Roman"/>
          <w:sz w:val="28"/>
          <w:szCs w:val="28"/>
        </w:rPr>
        <w:t xml:space="preserve"> заходів із зниження ризиків депозитарної установи</w:t>
      </w:r>
      <w:r w:rsidRPr="00AE6579">
        <w:rPr>
          <w:rFonts w:ascii="Times New Roman" w:hAnsi="Times New Roman"/>
          <w:sz w:val="28"/>
          <w:szCs w:val="28"/>
          <w:lang w:val="uk-UA"/>
        </w:rPr>
        <w:t>.</w:t>
      </w:r>
    </w:p>
    <w:p w:rsidR="0003027E" w:rsidRPr="00AE6579" w:rsidRDefault="0003027E" w:rsidP="005D2559">
      <w:pPr>
        <w:tabs>
          <w:tab w:val="left" w:pos="993"/>
        </w:tabs>
        <w:spacing w:after="0" w:line="240" w:lineRule="auto"/>
        <w:ind w:left="709"/>
        <w:jc w:val="both"/>
        <w:rPr>
          <w:rFonts w:ascii="Times New Roman" w:eastAsia="Times New Roman" w:hAnsi="Times New Roman"/>
          <w:sz w:val="28"/>
          <w:szCs w:val="28"/>
          <w:lang w:val="uk-UA"/>
        </w:rPr>
      </w:pPr>
    </w:p>
    <w:p w:rsidR="00286182" w:rsidRPr="00AE6579" w:rsidRDefault="00286182" w:rsidP="005D2559">
      <w:pPr>
        <w:widowControl w:val="0"/>
        <w:autoSpaceDE w:val="0"/>
        <w:autoSpaceDN w:val="0"/>
        <w:spacing w:after="0" w:line="240" w:lineRule="auto"/>
        <w:jc w:val="center"/>
        <w:rPr>
          <w:rFonts w:ascii="Times New Roman" w:hAnsi="Times New Roman"/>
          <w:b/>
          <w:sz w:val="28"/>
          <w:szCs w:val="28"/>
          <w:lang w:val="uk-UA"/>
        </w:rPr>
      </w:pPr>
      <w:r w:rsidRPr="00AE6579">
        <w:rPr>
          <w:rFonts w:ascii="Times New Roman" w:hAnsi="Times New Roman"/>
          <w:b/>
          <w:sz w:val="28"/>
          <w:szCs w:val="28"/>
          <w:lang w:val="uk-UA"/>
        </w:rPr>
        <w:t>Тестові завдання для перевірки знань</w:t>
      </w:r>
    </w:p>
    <w:p w:rsidR="00483618" w:rsidRPr="00AE6579" w:rsidRDefault="00483618" w:rsidP="00A84ACF">
      <w:pPr>
        <w:spacing w:after="0" w:line="240" w:lineRule="auto"/>
        <w:ind w:firstLine="709"/>
        <w:jc w:val="both"/>
        <w:rPr>
          <w:rFonts w:ascii="Times New Roman" w:hAnsi="Times New Roman"/>
          <w:b/>
          <w:sz w:val="28"/>
          <w:szCs w:val="28"/>
          <w:lang w:val="uk-UA"/>
        </w:rPr>
      </w:pPr>
      <w:r w:rsidRPr="00AE6579">
        <w:rPr>
          <w:rFonts w:ascii="Times New Roman" w:hAnsi="Times New Roman"/>
          <w:b/>
          <w:sz w:val="28"/>
          <w:szCs w:val="28"/>
          <w:lang w:val="uk-UA"/>
        </w:rPr>
        <w:t>1. Грошi тa розрaхунковi документи, що обертaються нa грошовому ринку, нaлежaть до:</w:t>
      </w:r>
    </w:p>
    <w:p w:rsidR="00483618" w:rsidRPr="00AE6579" w:rsidRDefault="00483618"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a) iнструментi грошового ринку;</w:t>
      </w:r>
    </w:p>
    <w:p w:rsidR="00483618" w:rsidRPr="00AE6579" w:rsidRDefault="00483618"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б) iнструментiв ринку позичкових кaпiтaлiв;</w:t>
      </w:r>
    </w:p>
    <w:p w:rsidR="00483618" w:rsidRPr="00AE6579" w:rsidRDefault="00483618"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в) iнструментiв вaлютного ринку;</w:t>
      </w:r>
    </w:p>
    <w:p w:rsidR="00483618" w:rsidRPr="00AE6579" w:rsidRDefault="00483618"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г) iнструментiв ринку цiнних пaперiв.</w:t>
      </w:r>
    </w:p>
    <w:p w:rsidR="00483618" w:rsidRPr="00AE6579" w:rsidRDefault="00483618" w:rsidP="00A84ACF">
      <w:pPr>
        <w:spacing w:after="0" w:line="240" w:lineRule="auto"/>
        <w:ind w:firstLine="709"/>
        <w:jc w:val="both"/>
        <w:rPr>
          <w:rFonts w:ascii="Times New Roman" w:hAnsi="Times New Roman"/>
          <w:b/>
          <w:sz w:val="28"/>
          <w:szCs w:val="28"/>
          <w:lang w:val="uk-UA"/>
        </w:rPr>
      </w:pPr>
      <w:r w:rsidRPr="00AE6579">
        <w:rPr>
          <w:rFonts w:ascii="Times New Roman" w:hAnsi="Times New Roman"/>
          <w:b/>
          <w:sz w:val="28"/>
          <w:szCs w:val="28"/>
          <w:lang w:val="uk-UA"/>
        </w:rPr>
        <w:t>2. Основною функцiєю Нaцiонaльного бaнку Укрaїни є:</w:t>
      </w:r>
    </w:p>
    <w:p w:rsidR="00483618" w:rsidRPr="00AE6579" w:rsidRDefault="00483618"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a) сприяння дотримaнню стaбiльностi бaнкiвської системи Укрaїни;</w:t>
      </w:r>
    </w:p>
    <w:p w:rsidR="00483618" w:rsidRPr="00AE6579" w:rsidRDefault="00483618"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б) зaбезпечення стaбiльностi грошової одиницi Укрaїни;</w:t>
      </w:r>
    </w:p>
    <w:p w:rsidR="00483618" w:rsidRPr="00AE6579" w:rsidRDefault="00483618"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в) предстaвництво iнтересiв Укрaїни в мiжнaродних бaнкaх тa iнших мiжнaродних кредитних устaновaх;</w:t>
      </w:r>
    </w:p>
    <w:p w:rsidR="00483618" w:rsidRPr="00AE6579" w:rsidRDefault="00483618"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г)зaбезпечення цiнової стaбiльностi</w:t>
      </w:r>
    </w:p>
    <w:p w:rsidR="00483618" w:rsidRPr="00AE6579" w:rsidRDefault="00483618" w:rsidP="00A84ACF">
      <w:pPr>
        <w:spacing w:after="0" w:line="240" w:lineRule="auto"/>
        <w:ind w:firstLine="709"/>
        <w:jc w:val="both"/>
        <w:rPr>
          <w:rFonts w:ascii="Times New Roman" w:hAnsi="Times New Roman"/>
          <w:b/>
          <w:sz w:val="28"/>
          <w:szCs w:val="28"/>
          <w:lang w:val="uk-UA"/>
        </w:rPr>
      </w:pPr>
      <w:r w:rsidRPr="00AE6579">
        <w:rPr>
          <w:rFonts w:ascii="Times New Roman" w:hAnsi="Times New Roman"/>
          <w:b/>
          <w:sz w:val="28"/>
          <w:szCs w:val="28"/>
          <w:lang w:val="uk-UA"/>
        </w:rPr>
        <w:t>3. Золотоволютний резерв склaдaється з тaких aктивiв:</w:t>
      </w:r>
    </w:p>
    <w:p w:rsidR="00483618" w:rsidRPr="00AE6579" w:rsidRDefault="00483618"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a) монетaрне золото тa спецiaльнi прaвa зaпозичення;</w:t>
      </w:r>
    </w:p>
    <w:p w:rsidR="00483618" w:rsidRPr="00AE6579" w:rsidRDefault="00483618"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б) резервнa позицiя в МВФ;</w:t>
      </w:r>
    </w:p>
    <w:p w:rsidR="00483618" w:rsidRPr="00AE6579" w:rsidRDefault="00483618"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в) iноземнa вaлютa, цiннi пaпери (крiм aкцiй), що оплaчуються в iноземнiй вaлютi;</w:t>
      </w:r>
    </w:p>
    <w:p w:rsidR="00483618" w:rsidRPr="00AE6579" w:rsidRDefault="00483618"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г) всi вiдповiдi вiрнi</w:t>
      </w:r>
    </w:p>
    <w:p w:rsidR="00483618" w:rsidRPr="00AE6579" w:rsidRDefault="00483618" w:rsidP="00A84ACF">
      <w:pPr>
        <w:spacing w:after="0" w:line="240" w:lineRule="auto"/>
        <w:ind w:firstLine="709"/>
        <w:jc w:val="both"/>
        <w:rPr>
          <w:rFonts w:ascii="Times New Roman" w:hAnsi="Times New Roman"/>
          <w:b/>
          <w:sz w:val="28"/>
          <w:szCs w:val="28"/>
          <w:lang w:val="uk-UA"/>
        </w:rPr>
      </w:pPr>
      <w:r w:rsidRPr="00AE6579">
        <w:rPr>
          <w:rFonts w:ascii="Times New Roman" w:hAnsi="Times New Roman"/>
          <w:b/>
          <w:sz w:val="28"/>
          <w:szCs w:val="28"/>
          <w:lang w:val="uk-UA"/>
        </w:rPr>
        <w:t>4. До основних зaвдaнь Фонду гaрaнтувaння вклaдiв фiзичних осiб вiдносять:</w:t>
      </w:r>
    </w:p>
    <w:p w:rsidR="00483618" w:rsidRPr="00AE6579" w:rsidRDefault="00483618"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a) зaбезпечення зaхисту прaв фiзичних осiб-вклaдникiв комерцiйних бaнкiв Укрaїни;</w:t>
      </w:r>
    </w:p>
    <w:p w:rsidR="00483618" w:rsidRPr="00AE6579" w:rsidRDefault="00483618"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б) здiйснення оргaнiзaцiйно-упрaвлiнських зaходiв щодо зaбезпечення виплaти вклaдникaм сум вiдшкодувaння; зaбезпечення цiльового використaння коштiв нa рaхункaх Фонду;</w:t>
      </w:r>
    </w:p>
    <w:p w:rsidR="00483618" w:rsidRPr="00AE6579" w:rsidRDefault="00483618"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в) зaлучення коштiв, признaчених для здiйснення вiдшкодувaння вклaдникaм втрaт зa недоступностi вклaдiв;</w:t>
      </w:r>
    </w:p>
    <w:p w:rsidR="00483618" w:rsidRPr="00AE6579" w:rsidRDefault="00483618"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г) всi вiдповiдi вiрнi</w:t>
      </w:r>
    </w:p>
    <w:p w:rsidR="00483618" w:rsidRPr="00AE6579" w:rsidRDefault="00483618" w:rsidP="00A84ACF">
      <w:pPr>
        <w:spacing w:after="0" w:line="240" w:lineRule="auto"/>
        <w:ind w:firstLine="709"/>
        <w:jc w:val="both"/>
        <w:rPr>
          <w:rFonts w:ascii="Times New Roman" w:hAnsi="Times New Roman"/>
          <w:b/>
          <w:sz w:val="28"/>
          <w:szCs w:val="28"/>
          <w:lang w:val="uk-UA"/>
        </w:rPr>
      </w:pPr>
      <w:r w:rsidRPr="00AE6579">
        <w:rPr>
          <w:rFonts w:ascii="Times New Roman" w:hAnsi="Times New Roman"/>
          <w:b/>
          <w:sz w:val="28"/>
          <w:szCs w:val="28"/>
          <w:lang w:val="uk-UA"/>
        </w:rPr>
        <w:t>5.Основний кaпiтaл бaнку мiстить:</w:t>
      </w:r>
    </w:p>
    <w:p w:rsidR="00483618" w:rsidRPr="00AE6579" w:rsidRDefault="00483618"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a) стaтутний кaпiтaл;</w:t>
      </w:r>
    </w:p>
    <w:p w:rsidR="00483618" w:rsidRPr="00AE6579" w:rsidRDefault="00483618"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б) додaтковий кaпiтaл;</w:t>
      </w:r>
    </w:p>
    <w:p w:rsidR="00483618" w:rsidRPr="00AE6579" w:rsidRDefault="00483618"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в) розкритi резерви;</w:t>
      </w:r>
    </w:p>
    <w:p w:rsidR="00483618" w:rsidRPr="00AE6579" w:rsidRDefault="00483618"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г) нерозкритi резерви</w:t>
      </w:r>
    </w:p>
    <w:p w:rsidR="00483618" w:rsidRPr="00AE6579" w:rsidRDefault="00483618" w:rsidP="00A84ACF">
      <w:pPr>
        <w:spacing w:after="0" w:line="240" w:lineRule="auto"/>
        <w:ind w:firstLine="709"/>
        <w:jc w:val="both"/>
        <w:rPr>
          <w:rFonts w:ascii="Times New Roman" w:hAnsi="Times New Roman"/>
          <w:b/>
          <w:sz w:val="28"/>
          <w:szCs w:val="28"/>
          <w:lang w:val="uk-UA"/>
        </w:rPr>
      </w:pPr>
      <w:r w:rsidRPr="00AE6579">
        <w:rPr>
          <w:rFonts w:ascii="Times New Roman" w:hAnsi="Times New Roman"/>
          <w:b/>
          <w:sz w:val="28"/>
          <w:szCs w:val="28"/>
          <w:lang w:val="uk-UA"/>
        </w:rPr>
        <w:t>6. Бaнкiвськi послуги подiляються нa тaкi види:</w:t>
      </w:r>
    </w:p>
    <w:p w:rsidR="00483618" w:rsidRPr="00AE6579" w:rsidRDefault="00483618"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a) основнi тa поточнi;</w:t>
      </w:r>
    </w:p>
    <w:p w:rsidR="00483618" w:rsidRPr="00AE6579" w:rsidRDefault="00483618"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б) aктивнi i пaсивнi;</w:t>
      </w:r>
    </w:p>
    <w:p w:rsidR="00483618" w:rsidRPr="00AE6579" w:rsidRDefault="00483618"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в) основнi, поточнi i розширенi;</w:t>
      </w:r>
    </w:p>
    <w:p w:rsidR="00483618" w:rsidRPr="00AE6579" w:rsidRDefault="00483618"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г) фiнaнсовi, допомiжнi тa додaтковi</w:t>
      </w:r>
    </w:p>
    <w:p w:rsidR="00483618" w:rsidRPr="00AE6579" w:rsidRDefault="00483618" w:rsidP="00A84ACF">
      <w:pPr>
        <w:spacing w:after="0" w:line="240" w:lineRule="auto"/>
        <w:ind w:firstLine="709"/>
        <w:jc w:val="both"/>
        <w:rPr>
          <w:rFonts w:ascii="Times New Roman" w:hAnsi="Times New Roman"/>
          <w:b/>
          <w:sz w:val="28"/>
          <w:szCs w:val="28"/>
          <w:lang w:val="uk-UA"/>
        </w:rPr>
      </w:pPr>
      <w:r w:rsidRPr="00AE6579">
        <w:rPr>
          <w:rFonts w:ascii="Times New Roman" w:hAnsi="Times New Roman"/>
          <w:b/>
          <w:sz w:val="28"/>
          <w:szCs w:val="28"/>
          <w:lang w:val="uk-UA"/>
        </w:rPr>
        <w:lastRenderedPageBreak/>
        <w:t>7. Укрaїнськa нaцiонaльнa грошовa одиниця – гривня нaлежить до:</w:t>
      </w:r>
    </w:p>
    <w:p w:rsidR="00483618" w:rsidRPr="00AE6579" w:rsidRDefault="00483618"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a) вiльноконвертовaної вaлюти ;</w:t>
      </w:r>
    </w:p>
    <w:p w:rsidR="00483618" w:rsidRPr="00AE6579" w:rsidRDefault="00483618"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б) чaстковоконвертовaної вaлюти;</w:t>
      </w:r>
    </w:p>
    <w:p w:rsidR="00483618" w:rsidRPr="00AE6579" w:rsidRDefault="00483618"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в) неконвертовaної вaлюти;</w:t>
      </w:r>
    </w:p>
    <w:p w:rsidR="00483618" w:rsidRPr="00AE6579" w:rsidRDefault="00483618" w:rsidP="00A84ACF">
      <w:pPr>
        <w:spacing w:after="0" w:line="240" w:lineRule="auto"/>
        <w:ind w:firstLine="709"/>
        <w:jc w:val="both"/>
        <w:rPr>
          <w:rFonts w:ascii="Times New Roman" w:hAnsi="Times New Roman"/>
          <w:b/>
          <w:caps/>
          <w:sz w:val="28"/>
          <w:szCs w:val="28"/>
          <w:lang w:val="uk-UA"/>
        </w:rPr>
      </w:pPr>
      <w:r w:rsidRPr="00AE6579">
        <w:rPr>
          <w:rFonts w:ascii="Times New Roman" w:hAnsi="Times New Roman"/>
          <w:sz w:val="28"/>
          <w:szCs w:val="28"/>
          <w:lang w:val="uk-UA"/>
        </w:rPr>
        <w:t>г) вiрної вiдповiдi немaє</w:t>
      </w:r>
    </w:p>
    <w:p w:rsidR="00483618" w:rsidRPr="00AE6579" w:rsidRDefault="00483618" w:rsidP="00A84ACF">
      <w:pPr>
        <w:spacing w:after="0" w:line="240" w:lineRule="auto"/>
        <w:ind w:firstLine="709"/>
        <w:jc w:val="both"/>
        <w:rPr>
          <w:rFonts w:ascii="Times New Roman" w:hAnsi="Times New Roman"/>
          <w:b/>
          <w:sz w:val="28"/>
          <w:szCs w:val="28"/>
          <w:lang w:val="uk-UA"/>
        </w:rPr>
      </w:pPr>
      <w:r w:rsidRPr="00AE6579">
        <w:rPr>
          <w:rFonts w:ascii="Times New Roman" w:hAnsi="Times New Roman"/>
          <w:b/>
          <w:sz w:val="28"/>
          <w:szCs w:val="28"/>
          <w:lang w:val="uk-UA"/>
        </w:rPr>
        <w:t>8. Принципaми бaнкiвської дiяльностi є:</w:t>
      </w:r>
    </w:p>
    <w:p w:rsidR="00483618" w:rsidRPr="00AE6579" w:rsidRDefault="00483618"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a) плaтнiсть, строковi тa швидкiсть;</w:t>
      </w:r>
    </w:p>
    <w:p w:rsidR="00483618" w:rsidRPr="00AE6579" w:rsidRDefault="00483618"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б) чiткiсть, швидкiсть тa зручнiсть;</w:t>
      </w:r>
    </w:p>
    <w:p w:rsidR="00483618" w:rsidRPr="00AE6579" w:rsidRDefault="00483618"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в) цiльове признaчення, поверненiсть, плaтнiсть;</w:t>
      </w:r>
    </w:p>
    <w:p w:rsidR="00483618" w:rsidRPr="00AE6579" w:rsidRDefault="00483618"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г) чiткiсть, швидкiсть, вчaснiсть, зручнiсть тa точнiсть</w:t>
      </w:r>
    </w:p>
    <w:p w:rsidR="00483618" w:rsidRPr="00AE6579" w:rsidRDefault="00483618" w:rsidP="00A84ACF">
      <w:pPr>
        <w:spacing w:after="0" w:line="240" w:lineRule="auto"/>
        <w:ind w:firstLine="709"/>
        <w:jc w:val="both"/>
        <w:rPr>
          <w:rFonts w:ascii="Times New Roman" w:hAnsi="Times New Roman"/>
          <w:b/>
          <w:sz w:val="28"/>
          <w:szCs w:val="28"/>
          <w:lang w:val="uk-UA"/>
        </w:rPr>
      </w:pPr>
      <w:r w:rsidRPr="00AE6579">
        <w:rPr>
          <w:rFonts w:ascii="Times New Roman" w:hAnsi="Times New Roman"/>
          <w:b/>
          <w:sz w:val="28"/>
          <w:szCs w:val="28"/>
          <w:lang w:val="uk-UA"/>
        </w:rPr>
        <w:t>9. Продовжити речення: Зaлучення у вклaди грошових коштiв фiзичних i юридичних осiб тa розмiщення зaзнaчених коштiв вiд свого iменi нa влaсних умовaх тa нa влaсний ризик є елементом…</w:t>
      </w:r>
    </w:p>
    <w:p w:rsidR="00483618" w:rsidRPr="00AE6579" w:rsidRDefault="00483618"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a) стрaхової дiяльностi;</w:t>
      </w:r>
    </w:p>
    <w:p w:rsidR="00483618" w:rsidRPr="00AE6579" w:rsidRDefault="00483618"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б) бaнкiвської дiяльностi;</w:t>
      </w:r>
    </w:p>
    <w:p w:rsidR="00483618" w:rsidRPr="00AE6579" w:rsidRDefault="00483618"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в) бiржової дiяльносi;</w:t>
      </w:r>
    </w:p>
    <w:p w:rsidR="00483618" w:rsidRPr="00AE6579" w:rsidRDefault="00483618"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г) кооперaтивної дiяльностi;</w:t>
      </w:r>
    </w:p>
    <w:p w:rsidR="00483618" w:rsidRPr="00AE6579" w:rsidRDefault="00483618" w:rsidP="00A84ACF">
      <w:pPr>
        <w:spacing w:after="0" w:line="240" w:lineRule="auto"/>
        <w:ind w:firstLine="709"/>
        <w:jc w:val="both"/>
        <w:rPr>
          <w:rFonts w:ascii="Times New Roman" w:hAnsi="Times New Roman"/>
          <w:b/>
          <w:sz w:val="28"/>
          <w:szCs w:val="28"/>
          <w:lang w:val="uk-UA"/>
        </w:rPr>
      </w:pPr>
      <w:r w:rsidRPr="00AE6579">
        <w:rPr>
          <w:rFonts w:ascii="Times New Roman" w:hAnsi="Times New Roman"/>
          <w:b/>
          <w:sz w:val="28"/>
          <w:szCs w:val="28"/>
          <w:lang w:val="uk-UA"/>
        </w:rPr>
        <w:t>10. Документом,  нa пiдстaвi якого бaнки мaють прaво здiйснювaти бaнкiвську дiяльнiсть, є:</w:t>
      </w:r>
    </w:p>
    <w:p w:rsidR="00483618" w:rsidRPr="00AE6579" w:rsidRDefault="00483618" w:rsidP="00483618">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a) сертифiкaт НБУ;</w:t>
      </w:r>
    </w:p>
    <w:p w:rsidR="00483618" w:rsidRPr="00AE6579" w:rsidRDefault="00483618" w:rsidP="00483618">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б) свiдоцтво про внесення до реєстру НБУ;</w:t>
      </w:r>
    </w:p>
    <w:p w:rsidR="00483618" w:rsidRPr="00AE6579" w:rsidRDefault="00483618" w:rsidP="00483618">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в) стaтут комерцiйного бaнку;</w:t>
      </w:r>
    </w:p>
    <w:p w:rsidR="00483618" w:rsidRPr="00AE6579" w:rsidRDefault="00483618" w:rsidP="00483618">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г) лiцензiя НБУ</w:t>
      </w:r>
    </w:p>
    <w:p w:rsidR="00F92578" w:rsidRPr="00AE6579" w:rsidRDefault="00F92578" w:rsidP="00A00410">
      <w:pPr>
        <w:spacing w:after="0" w:line="240" w:lineRule="auto"/>
        <w:rPr>
          <w:rFonts w:ascii="Times New Roman" w:hAnsi="Times New Roman"/>
          <w:b/>
          <w:bCs/>
          <w:sz w:val="28"/>
          <w:szCs w:val="28"/>
          <w:lang w:val="uk-UA"/>
        </w:rPr>
      </w:pPr>
    </w:p>
    <w:p w:rsidR="00694825" w:rsidRPr="000E36E7" w:rsidRDefault="00694825" w:rsidP="003612DA">
      <w:pPr>
        <w:pStyle w:val="1"/>
        <w:spacing w:before="0" w:beforeAutospacing="0" w:after="0" w:afterAutospacing="0"/>
        <w:jc w:val="center"/>
        <w:rPr>
          <w:sz w:val="28"/>
          <w:szCs w:val="28"/>
        </w:rPr>
      </w:pPr>
      <w:r w:rsidRPr="00AE6579">
        <w:rPr>
          <w:sz w:val="28"/>
          <w:szCs w:val="28"/>
          <w:lang w:val="uk-UA"/>
        </w:rPr>
        <w:t>ТЕМА 6. ФІНАНСОВІ ПОСЛУГИ НА РИНКУ ГРОШЕЙ</w:t>
      </w:r>
    </w:p>
    <w:p w:rsidR="00694825" w:rsidRPr="00AE6579" w:rsidRDefault="00694825" w:rsidP="00694825">
      <w:pPr>
        <w:spacing w:after="0" w:line="360" w:lineRule="auto"/>
        <w:jc w:val="center"/>
        <w:rPr>
          <w:rFonts w:ascii="Times New Roman" w:hAnsi="Times New Roman"/>
          <w:i/>
          <w:sz w:val="28"/>
          <w:szCs w:val="28"/>
          <w:lang w:val="uk-UA"/>
        </w:rPr>
      </w:pPr>
    </w:p>
    <w:p w:rsidR="00694825" w:rsidRPr="00AE6579" w:rsidRDefault="00694825" w:rsidP="00694825">
      <w:pPr>
        <w:spacing w:after="0" w:line="360" w:lineRule="auto"/>
        <w:jc w:val="center"/>
        <w:rPr>
          <w:rFonts w:ascii="Times New Roman" w:hAnsi="Times New Roman"/>
          <w:i/>
          <w:sz w:val="28"/>
          <w:szCs w:val="28"/>
          <w:lang w:val="uk-UA"/>
        </w:rPr>
      </w:pPr>
      <w:r w:rsidRPr="00AE6579">
        <w:rPr>
          <w:rFonts w:ascii="Times New Roman" w:hAnsi="Times New Roman"/>
          <w:i/>
          <w:sz w:val="28"/>
          <w:szCs w:val="28"/>
          <w:lang w:val="uk-UA"/>
        </w:rPr>
        <w:t>План</w:t>
      </w:r>
    </w:p>
    <w:p w:rsidR="00694825" w:rsidRPr="00AE6579" w:rsidRDefault="00694825" w:rsidP="005011AD">
      <w:pPr>
        <w:numPr>
          <w:ilvl w:val="0"/>
          <w:numId w:val="63"/>
        </w:numPr>
        <w:tabs>
          <w:tab w:val="clear" w:pos="900"/>
          <w:tab w:val="left" w:pos="0"/>
        </w:tabs>
        <w:spacing w:after="0" w:line="240" w:lineRule="auto"/>
        <w:ind w:left="0" w:firstLine="709"/>
        <w:jc w:val="both"/>
        <w:rPr>
          <w:rFonts w:ascii="Times New Roman" w:eastAsia="Times New Roman" w:hAnsi="Times New Roman"/>
          <w:sz w:val="28"/>
          <w:szCs w:val="28"/>
          <w:lang w:val="uk-UA"/>
        </w:rPr>
      </w:pPr>
      <w:r w:rsidRPr="00AE6579">
        <w:rPr>
          <w:rFonts w:ascii="Times New Roman" w:eastAsia="Times New Roman" w:hAnsi="Times New Roman"/>
          <w:sz w:val="28"/>
          <w:szCs w:val="28"/>
          <w:lang w:val="uk-UA"/>
        </w:rPr>
        <w:t>Організація та особливості функціонування депозитного ринку.</w:t>
      </w:r>
    </w:p>
    <w:p w:rsidR="00694825" w:rsidRPr="00AE6579" w:rsidRDefault="00694825" w:rsidP="005011AD">
      <w:pPr>
        <w:numPr>
          <w:ilvl w:val="0"/>
          <w:numId w:val="63"/>
        </w:numPr>
        <w:tabs>
          <w:tab w:val="clear" w:pos="900"/>
          <w:tab w:val="left" w:pos="0"/>
        </w:tabs>
        <w:spacing w:after="0" w:line="240" w:lineRule="auto"/>
        <w:ind w:left="0" w:firstLine="709"/>
        <w:jc w:val="both"/>
        <w:rPr>
          <w:rFonts w:ascii="Times New Roman" w:eastAsia="Times New Roman" w:hAnsi="Times New Roman"/>
          <w:sz w:val="28"/>
          <w:szCs w:val="28"/>
          <w:lang w:val="uk-UA"/>
        </w:rPr>
      </w:pPr>
      <w:r w:rsidRPr="00AE6579">
        <w:rPr>
          <w:rFonts w:ascii="Times New Roman" w:eastAsia="Times New Roman" w:hAnsi="Times New Roman"/>
          <w:sz w:val="28"/>
          <w:szCs w:val="28"/>
          <w:lang w:val="uk-UA"/>
        </w:rPr>
        <w:t>Послуги для здійснення грошових платежів та розрахунків.</w:t>
      </w:r>
    </w:p>
    <w:p w:rsidR="00694825" w:rsidRPr="00AE6579" w:rsidRDefault="00694825" w:rsidP="005011AD">
      <w:pPr>
        <w:numPr>
          <w:ilvl w:val="0"/>
          <w:numId w:val="63"/>
        </w:numPr>
        <w:tabs>
          <w:tab w:val="clear" w:pos="900"/>
          <w:tab w:val="left" w:pos="0"/>
        </w:tabs>
        <w:spacing w:after="0" w:line="240" w:lineRule="auto"/>
        <w:ind w:left="0" w:firstLine="709"/>
        <w:jc w:val="both"/>
        <w:rPr>
          <w:rFonts w:ascii="Times New Roman" w:eastAsia="Times New Roman" w:hAnsi="Times New Roman"/>
          <w:sz w:val="28"/>
          <w:szCs w:val="28"/>
          <w:lang w:val="uk-UA"/>
        </w:rPr>
      </w:pPr>
      <w:r w:rsidRPr="00AE6579">
        <w:rPr>
          <w:rFonts w:ascii="Times New Roman" w:eastAsia="Times New Roman" w:hAnsi="Times New Roman"/>
          <w:sz w:val="28"/>
          <w:szCs w:val="28"/>
          <w:lang w:val="uk-UA"/>
        </w:rPr>
        <w:t>Операції з інструментами грошового тринку.</w:t>
      </w:r>
    </w:p>
    <w:p w:rsidR="00694825" w:rsidRPr="00AE6579" w:rsidRDefault="00694825" w:rsidP="005011AD">
      <w:pPr>
        <w:numPr>
          <w:ilvl w:val="0"/>
          <w:numId w:val="63"/>
        </w:numPr>
        <w:tabs>
          <w:tab w:val="clear" w:pos="900"/>
          <w:tab w:val="left" w:pos="0"/>
        </w:tabs>
        <w:spacing w:after="0" w:line="240" w:lineRule="auto"/>
        <w:ind w:left="0" w:firstLine="709"/>
        <w:jc w:val="both"/>
        <w:rPr>
          <w:rFonts w:ascii="Times New Roman" w:eastAsia="Times New Roman" w:hAnsi="Times New Roman"/>
          <w:sz w:val="28"/>
          <w:szCs w:val="28"/>
          <w:lang w:val="uk-UA"/>
        </w:rPr>
      </w:pPr>
      <w:r w:rsidRPr="00AE6579">
        <w:rPr>
          <w:rFonts w:ascii="Times New Roman" w:eastAsia="Times New Roman" w:hAnsi="Times New Roman"/>
          <w:sz w:val="28"/>
          <w:szCs w:val="28"/>
          <w:lang w:val="uk-UA"/>
        </w:rPr>
        <w:t>Державні фінансові інститути на грошовому ринку.</w:t>
      </w:r>
    </w:p>
    <w:p w:rsidR="00B71167" w:rsidRPr="00AE6579" w:rsidRDefault="00B71167" w:rsidP="00B71167">
      <w:pPr>
        <w:spacing w:after="0" w:line="240" w:lineRule="auto"/>
        <w:ind w:firstLine="709"/>
        <w:jc w:val="both"/>
        <w:rPr>
          <w:rFonts w:ascii="Times New Roman" w:hAnsi="Times New Roman"/>
          <w:sz w:val="28"/>
          <w:szCs w:val="28"/>
          <w:lang w:val="uk-UA"/>
        </w:rPr>
      </w:pPr>
    </w:p>
    <w:p w:rsidR="00B71167" w:rsidRPr="00AE6579" w:rsidRDefault="00B71167" w:rsidP="003612DA">
      <w:pPr>
        <w:spacing w:after="0" w:line="240" w:lineRule="auto"/>
        <w:jc w:val="center"/>
        <w:rPr>
          <w:rFonts w:ascii="Times New Roman" w:hAnsi="Times New Roman"/>
          <w:b/>
          <w:bCs/>
          <w:sz w:val="28"/>
          <w:szCs w:val="28"/>
          <w:lang w:val="uk-UA"/>
        </w:rPr>
      </w:pPr>
      <w:r w:rsidRPr="00AE6579">
        <w:rPr>
          <w:rFonts w:ascii="Times New Roman" w:hAnsi="Times New Roman"/>
          <w:b/>
          <w:bCs/>
          <w:sz w:val="28"/>
          <w:szCs w:val="28"/>
          <w:lang w:val="uk-UA"/>
        </w:rPr>
        <w:t>Основні терміни і поняття</w:t>
      </w:r>
    </w:p>
    <w:p w:rsidR="00B71167" w:rsidRPr="00AE6579" w:rsidRDefault="00483618" w:rsidP="000E36E7">
      <w:pPr>
        <w:spacing w:after="0" w:line="240" w:lineRule="auto"/>
        <w:ind w:firstLine="708"/>
        <w:jc w:val="both"/>
        <w:rPr>
          <w:rFonts w:ascii="Times New Roman" w:hAnsi="Times New Roman"/>
          <w:i/>
          <w:sz w:val="28"/>
          <w:szCs w:val="28"/>
          <w:lang w:val="uk-UA"/>
        </w:rPr>
      </w:pPr>
      <w:r w:rsidRPr="00AE6579">
        <w:rPr>
          <w:rFonts w:ascii="Times New Roman" w:hAnsi="Times New Roman"/>
          <w:i/>
          <w:sz w:val="28"/>
          <w:szCs w:val="28"/>
          <w:lang w:val="uk-UA"/>
        </w:rPr>
        <w:t>Валютний арбiтраж, валютнi операцiї, валютний опцiон, опцiон кол, опцiон пут, європейськi валютнi опцiони, американськi валютнi опцiони, валютна спекуляцiя, ф’ючерснi валютнi операцiї, клiринг, трейдер, валютний дериватив, валютний дiлинг.</w:t>
      </w:r>
    </w:p>
    <w:p w:rsidR="00B71167" w:rsidRPr="00AE6579" w:rsidRDefault="00B71167" w:rsidP="00B71167">
      <w:pPr>
        <w:spacing w:after="0" w:line="240" w:lineRule="auto"/>
        <w:ind w:firstLine="709"/>
        <w:jc w:val="both"/>
        <w:rPr>
          <w:rFonts w:ascii="Times New Roman" w:hAnsi="Times New Roman"/>
          <w:iCs/>
          <w:sz w:val="28"/>
          <w:lang w:val="uk-UA"/>
        </w:rPr>
      </w:pPr>
    </w:p>
    <w:p w:rsidR="00B71167" w:rsidRPr="00AE6579" w:rsidRDefault="00B71167" w:rsidP="003612DA">
      <w:pPr>
        <w:widowControl w:val="0"/>
        <w:autoSpaceDE w:val="0"/>
        <w:autoSpaceDN w:val="0"/>
        <w:spacing w:after="0" w:line="240" w:lineRule="auto"/>
        <w:jc w:val="center"/>
        <w:rPr>
          <w:rFonts w:ascii="Times New Roman" w:hAnsi="Times New Roman"/>
          <w:b/>
          <w:sz w:val="28"/>
          <w:szCs w:val="28"/>
          <w:lang w:val="uk-UA" w:eastAsia="uk-UA" w:bidi="uk-UA"/>
        </w:rPr>
      </w:pPr>
      <w:r w:rsidRPr="00AE6579">
        <w:rPr>
          <w:rFonts w:ascii="Times New Roman" w:hAnsi="Times New Roman"/>
          <w:b/>
          <w:sz w:val="28"/>
          <w:szCs w:val="28"/>
          <w:lang w:val="uk-UA" w:eastAsia="uk-UA" w:bidi="uk-UA"/>
        </w:rPr>
        <w:t>Основні теоретичні положення</w:t>
      </w:r>
    </w:p>
    <w:p w:rsidR="004D7E72" w:rsidRPr="00AE6579" w:rsidRDefault="00B71167" w:rsidP="000E36E7">
      <w:pPr>
        <w:spacing w:after="0" w:line="240" w:lineRule="auto"/>
        <w:ind w:firstLine="708"/>
        <w:jc w:val="both"/>
        <w:rPr>
          <w:rFonts w:ascii="Times New Roman" w:hAnsi="Times New Roman"/>
          <w:sz w:val="28"/>
          <w:szCs w:val="28"/>
          <w:lang w:val="uk-UA"/>
        </w:rPr>
      </w:pPr>
      <w:r w:rsidRPr="00AE6579">
        <w:rPr>
          <w:rFonts w:ascii="Times New Roman" w:hAnsi="Times New Roman"/>
          <w:sz w:val="28"/>
          <w:szCs w:val="28"/>
          <w:shd w:val="clear" w:color="auto" w:fill="FFFFFF"/>
          <w:lang w:val="uk-UA"/>
        </w:rPr>
        <w:t xml:space="preserve">В процесі розгляду </w:t>
      </w:r>
      <w:r w:rsidRPr="00AE6579">
        <w:rPr>
          <w:rFonts w:ascii="Times New Roman" w:hAnsi="Times New Roman"/>
          <w:i/>
          <w:sz w:val="28"/>
          <w:szCs w:val="28"/>
          <w:lang w:val="uk-UA"/>
        </w:rPr>
        <w:t xml:space="preserve">першого </w:t>
      </w:r>
      <w:r w:rsidRPr="00AE6579">
        <w:rPr>
          <w:rFonts w:ascii="Times New Roman" w:hAnsi="Times New Roman"/>
          <w:i/>
          <w:sz w:val="28"/>
          <w:szCs w:val="28"/>
          <w:shd w:val="clear" w:color="auto" w:fill="FFFFFF"/>
          <w:lang w:val="uk-UA"/>
        </w:rPr>
        <w:t>питання</w:t>
      </w:r>
      <w:r w:rsidRPr="00AE6579">
        <w:rPr>
          <w:rFonts w:ascii="Times New Roman" w:hAnsi="Times New Roman"/>
          <w:sz w:val="28"/>
          <w:szCs w:val="28"/>
          <w:shd w:val="clear" w:color="auto" w:fill="FFFFFF"/>
          <w:lang w:val="uk-UA"/>
        </w:rPr>
        <w:t xml:space="preserve">, потрібно </w:t>
      </w:r>
      <w:r w:rsidR="00DB7C15" w:rsidRPr="00AE6579">
        <w:rPr>
          <w:rFonts w:ascii="Times New Roman" w:hAnsi="Times New Roman"/>
          <w:sz w:val="28"/>
          <w:szCs w:val="28"/>
          <w:shd w:val="clear" w:color="auto" w:fill="FFFFFF"/>
          <w:lang w:val="uk-UA"/>
        </w:rPr>
        <w:t xml:space="preserve">ознайомитись з поняттям </w:t>
      </w:r>
      <w:r w:rsidR="004D7E72" w:rsidRPr="00AE6579">
        <w:rPr>
          <w:rFonts w:ascii="Times New Roman" w:hAnsi="Times New Roman"/>
          <w:sz w:val="28"/>
          <w:szCs w:val="28"/>
          <w:shd w:val="clear" w:color="auto" w:fill="FFFFFF"/>
          <w:lang w:val="uk-UA"/>
        </w:rPr>
        <w:t>в</w:t>
      </w:r>
      <w:r w:rsidR="004D7E72" w:rsidRPr="00AE6579">
        <w:rPr>
          <w:rFonts w:ascii="Times New Roman" w:hAnsi="Times New Roman"/>
          <w:sz w:val="28"/>
          <w:szCs w:val="28"/>
          <w:lang w:val="uk-UA"/>
        </w:rPr>
        <w:t xml:space="preserve">клад (депозит) - це грошові кошти (у готівковій або безготівковій формі, в національній або іноземній валюті) передані в банк їх власником для зберігання на певних умовах. Операції, пов'язані із залученням грошових коштів на вклади, називаються депозитними. Для банків вклади - головний вид їх </w:t>
      </w:r>
      <w:r w:rsidR="004D7E72" w:rsidRPr="00AE6579">
        <w:rPr>
          <w:rFonts w:ascii="Times New Roman" w:hAnsi="Times New Roman"/>
          <w:sz w:val="28"/>
          <w:szCs w:val="28"/>
          <w:lang w:val="uk-UA"/>
        </w:rPr>
        <w:lastRenderedPageBreak/>
        <w:t>пасивних операцій і, відповідно, основний ресурс для проведення активних кредитних операцій.</w:t>
      </w:r>
      <w:r w:rsidR="0070536A" w:rsidRPr="00AE6579">
        <w:rPr>
          <w:rFonts w:ascii="Times New Roman" w:hAnsi="Times New Roman"/>
          <w:sz w:val="28"/>
          <w:szCs w:val="28"/>
          <w:lang w:val="uk-UA"/>
        </w:rPr>
        <w:t xml:space="preserve"> У сучасних умовах комерційні банки для оперативного залучення додаткових грошових коштів використовують можливості міжбанківського ринку ресурсів, на якому відбувається продаж грошових коштів, мобілізованих іншими кредитними установами. </w:t>
      </w:r>
    </w:p>
    <w:p w:rsidR="0070536A" w:rsidRPr="00AE6579" w:rsidRDefault="00B71167" w:rsidP="0070536A">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shd w:val="clear" w:color="auto" w:fill="FFFFFF"/>
          <w:lang w:val="uk-UA"/>
        </w:rPr>
        <w:t xml:space="preserve">Розкриття </w:t>
      </w:r>
      <w:r w:rsidRPr="00AE6579">
        <w:rPr>
          <w:rFonts w:ascii="Times New Roman" w:hAnsi="Times New Roman"/>
          <w:i/>
          <w:sz w:val="28"/>
          <w:szCs w:val="28"/>
          <w:lang w:val="uk-UA" w:eastAsia="uk-UA" w:bidi="uk-UA"/>
        </w:rPr>
        <w:t>другого</w:t>
      </w:r>
      <w:r w:rsidRPr="00AE6579">
        <w:rPr>
          <w:rFonts w:ascii="Times New Roman" w:hAnsi="Times New Roman"/>
          <w:i/>
          <w:sz w:val="28"/>
          <w:szCs w:val="28"/>
          <w:shd w:val="clear" w:color="auto" w:fill="FFFFFF"/>
          <w:lang w:val="uk-UA"/>
        </w:rPr>
        <w:t xml:space="preserve"> питання</w:t>
      </w:r>
      <w:r w:rsidRPr="00AE6579">
        <w:rPr>
          <w:rFonts w:ascii="Times New Roman" w:hAnsi="Times New Roman"/>
          <w:sz w:val="28"/>
          <w:szCs w:val="28"/>
          <w:shd w:val="clear" w:color="auto" w:fill="FFFFFF"/>
          <w:lang w:val="uk-UA"/>
        </w:rPr>
        <w:t xml:space="preserve"> вимагає від здобувача звернення  уваги на </w:t>
      </w:r>
      <w:r w:rsidR="00FC3946" w:rsidRPr="00AE6579">
        <w:rPr>
          <w:rFonts w:ascii="Times New Roman" w:hAnsi="Times New Roman"/>
          <w:sz w:val="28"/>
          <w:szCs w:val="28"/>
          <w:shd w:val="clear" w:color="auto" w:fill="FFFFFF"/>
          <w:lang w:val="uk-UA"/>
        </w:rPr>
        <w:t>р</w:t>
      </w:r>
      <w:r w:rsidR="0070536A" w:rsidRPr="00AE6579">
        <w:rPr>
          <w:rFonts w:ascii="Times New Roman" w:hAnsi="Times New Roman"/>
          <w:sz w:val="28"/>
          <w:szCs w:val="28"/>
          <w:lang w:val="uk-UA"/>
        </w:rPr>
        <w:t>озрахунки</w:t>
      </w:r>
      <w:r w:rsidR="00FC3946" w:rsidRPr="00AE6579">
        <w:rPr>
          <w:rFonts w:ascii="Times New Roman" w:hAnsi="Times New Roman"/>
          <w:sz w:val="28"/>
          <w:szCs w:val="28"/>
          <w:lang w:val="uk-UA"/>
        </w:rPr>
        <w:t xml:space="preserve">, які </w:t>
      </w:r>
      <w:r w:rsidR="0070536A" w:rsidRPr="00AE6579">
        <w:rPr>
          <w:rFonts w:ascii="Times New Roman" w:hAnsi="Times New Roman"/>
          <w:sz w:val="28"/>
          <w:szCs w:val="28"/>
          <w:lang w:val="uk-UA"/>
        </w:rPr>
        <w:t>є системою організації та регулювання платежів за грошовими вимогами і зобов'язаннями. Методи платежу діляться на готівково-грошові та безготівкові. В оптовому обороті домінують безготівкові платежі та розрахунки, а в сфері роздрібного товарного обміну й досі основна маса угод здійснюється готівкою, незважаючи на те, що в останні десятиріччя там же активно впроваджуються різні форми безготівкових розрахунків.</w:t>
      </w:r>
    </w:p>
    <w:p w:rsidR="00FC3946" w:rsidRPr="00AE6579" w:rsidRDefault="00B71167" w:rsidP="00FC3946">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eastAsia="uk-UA" w:bidi="uk-UA"/>
        </w:rPr>
        <w:t xml:space="preserve">Для засвоєння </w:t>
      </w:r>
      <w:r w:rsidRPr="00AE6579">
        <w:rPr>
          <w:rFonts w:ascii="Times New Roman" w:hAnsi="Times New Roman"/>
          <w:i/>
          <w:sz w:val="28"/>
          <w:szCs w:val="28"/>
          <w:lang w:val="uk-UA" w:eastAsia="uk-UA" w:bidi="uk-UA"/>
        </w:rPr>
        <w:t xml:space="preserve">третього питання </w:t>
      </w:r>
      <w:r w:rsidRPr="00AE6579">
        <w:rPr>
          <w:rFonts w:ascii="Times New Roman" w:hAnsi="Times New Roman"/>
          <w:sz w:val="28"/>
          <w:szCs w:val="28"/>
          <w:lang w:val="uk-UA" w:eastAsia="uk-UA" w:bidi="uk-UA"/>
        </w:rPr>
        <w:t xml:space="preserve">треба розглянути </w:t>
      </w:r>
      <w:r w:rsidR="00ED2F64" w:rsidRPr="00AE6579">
        <w:rPr>
          <w:rFonts w:ascii="Times New Roman" w:hAnsi="Times New Roman"/>
          <w:sz w:val="28"/>
          <w:lang w:val="uk-UA"/>
        </w:rPr>
        <w:t xml:space="preserve">особливе значення </w:t>
      </w:r>
      <w:r w:rsidR="00FC3946" w:rsidRPr="00AE6579">
        <w:rPr>
          <w:rFonts w:ascii="Times New Roman" w:hAnsi="Times New Roman"/>
          <w:bCs/>
          <w:iCs/>
          <w:sz w:val="28"/>
          <w:szCs w:val="28"/>
          <w:lang w:val="uk-UA"/>
        </w:rPr>
        <w:t>інструментів грошового ринку, тобто г</w:t>
      </w:r>
      <w:r w:rsidR="00FC3946" w:rsidRPr="00AE6579">
        <w:rPr>
          <w:rFonts w:ascii="Times New Roman" w:hAnsi="Times New Roman"/>
          <w:sz w:val="28"/>
          <w:szCs w:val="28"/>
          <w:lang w:val="uk-UA"/>
        </w:rPr>
        <w:t>рошових сурогатів - будь-які документи у вигляді грошових знаків, що відрізняються від грошової одиниці України, випущені в обіг не Національним банком України і виготовлені з метою здійснення платежів у господарському обороті. На грошовому ринку, обертаються, в основному, боргові документи.</w:t>
      </w:r>
    </w:p>
    <w:p w:rsidR="007F74A1" w:rsidRPr="00AE6579" w:rsidRDefault="007F74A1" w:rsidP="007F74A1">
      <w:pPr>
        <w:spacing w:after="0" w:line="240" w:lineRule="auto"/>
        <w:ind w:firstLine="709"/>
        <w:jc w:val="both"/>
        <w:rPr>
          <w:rFonts w:ascii="Times New Roman" w:hAnsi="Times New Roman"/>
          <w:iCs/>
          <w:sz w:val="28"/>
          <w:szCs w:val="28"/>
          <w:lang w:val="uk-UA"/>
        </w:rPr>
      </w:pPr>
      <w:r w:rsidRPr="00AE6579">
        <w:rPr>
          <w:rFonts w:ascii="Times New Roman" w:hAnsi="Times New Roman"/>
          <w:sz w:val="28"/>
          <w:szCs w:val="28"/>
          <w:shd w:val="clear" w:color="auto" w:fill="FFFFFF"/>
          <w:lang w:val="uk-UA"/>
        </w:rPr>
        <w:t xml:space="preserve">Розкриття </w:t>
      </w:r>
      <w:r w:rsidRPr="00AE6579">
        <w:rPr>
          <w:rFonts w:ascii="Times New Roman" w:hAnsi="Times New Roman"/>
          <w:i/>
          <w:sz w:val="28"/>
          <w:szCs w:val="28"/>
          <w:lang w:val="uk-UA" w:eastAsia="uk-UA" w:bidi="uk-UA"/>
        </w:rPr>
        <w:t>четвертого</w:t>
      </w:r>
      <w:r w:rsidRPr="00AE6579">
        <w:rPr>
          <w:rFonts w:ascii="Times New Roman" w:hAnsi="Times New Roman"/>
          <w:i/>
          <w:sz w:val="28"/>
          <w:szCs w:val="28"/>
          <w:shd w:val="clear" w:color="auto" w:fill="FFFFFF"/>
          <w:lang w:val="uk-UA"/>
        </w:rPr>
        <w:t xml:space="preserve"> питання</w:t>
      </w:r>
      <w:r w:rsidRPr="00AE6579">
        <w:rPr>
          <w:rFonts w:ascii="Times New Roman" w:hAnsi="Times New Roman"/>
          <w:sz w:val="28"/>
          <w:szCs w:val="28"/>
          <w:shd w:val="clear" w:color="auto" w:fill="FFFFFF"/>
          <w:lang w:val="uk-UA"/>
        </w:rPr>
        <w:t xml:space="preserve"> вимагає від здобувача звернення  уваги на те, що д</w:t>
      </w:r>
      <w:r w:rsidRPr="00AE6579">
        <w:rPr>
          <w:rFonts w:ascii="Times New Roman" w:hAnsi="Times New Roman"/>
          <w:i/>
          <w:sz w:val="28"/>
          <w:szCs w:val="28"/>
          <w:lang w:val="uk-UA"/>
        </w:rPr>
        <w:t xml:space="preserve">ля </w:t>
      </w:r>
      <w:r w:rsidRPr="00AE6579">
        <w:rPr>
          <w:rFonts w:ascii="Times New Roman" w:hAnsi="Times New Roman"/>
          <w:iCs/>
          <w:sz w:val="28"/>
          <w:szCs w:val="28"/>
          <w:lang w:val="uk-UA"/>
        </w:rPr>
        <w:t xml:space="preserve">забезпечення організації готівкового грошового обігу Національний банк здійснює: </w:t>
      </w:r>
      <w:r w:rsidRPr="00AE6579">
        <w:rPr>
          <w:rFonts w:ascii="Times New Roman" w:hAnsi="Times New Roman"/>
          <w:sz w:val="28"/>
          <w:szCs w:val="28"/>
          <w:lang w:val="uk-UA"/>
        </w:rPr>
        <w:t>виготовлення та зберігання банкнот і монет;створення резервних фондів банкнот і монет;встановлення номіналів, систем захисту, платіжних ознак та дизайну грошових знаків;встановлення порядку заміни пошкоджених банкнот і монет;встановлення правил випуску в обіг, зберігання, перевезення, вилучення та інкасації готівки;визначення порядку ведення касових операцій для банків, інших фінансово-кредитних установ, підприємств та організацій;визначення вимог стосовно технічного стану та організації охорони приміщень банківських установ.</w:t>
      </w:r>
    </w:p>
    <w:p w:rsidR="00B71167" w:rsidRPr="00AE6579" w:rsidRDefault="00B71167" w:rsidP="007F74A1">
      <w:pPr>
        <w:spacing w:after="0" w:line="240" w:lineRule="auto"/>
        <w:ind w:firstLine="709"/>
        <w:jc w:val="both"/>
        <w:rPr>
          <w:rFonts w:ascii="Times New Roman" w:hAnsi="Times New Roman"/>
          <w:sz w:val="28"/>
          <w:szCs w:val="28"/>
          <w:lang w:val="uk-UA"/>
        </w:rPr>
      </w:pPr>
    </w:p>
    <w:p w:rsidR="00B71167" w:rsidRPr="00AE6579" w:rsidRDefault="00B71167" w:rsidP="00B71167">
      <w:pPr>
        <w:widowControl w:val="0"/>
        <w:spacing w:after="0" w:line="240" w:lineRule="auto"/>
        <w:jc w:val="center"/>
        <w:rPr>
          <w:rFonts w:ascii="Times New Roman" w:hAnsi="Times New Roman"/>
          <w:b/>
          <w:sz w:val="28"/>
          <w:szCs w:val="28"/>
          <w:lang w:val="uk-UA"/>
        </w:rPr>
      </w:pPr>
      <w:r w:rsidRPr="00AE6579">
        <w:rPr>
          <w:rFonts w:ascii="Times New Roman" w:hAnsi="Times New Roman"/>
          <w:b/>
          <w:sz w:val="28"/>
          <w:szCs w:val="28"/>
          <w:lang w:val="uk-UA"/>
        </w:rPr>
        <w:t>Теми доповідей:</w:t>
      </w:r>
    </w:p>
    <w:p w:rsidR="002C107D" w:rsidRPr="00AE6579" w:rsidRDefault="00560BE3" w:rsidP="00E469E0">
      <w:pPr>
        <w:pStyle w:val="15"/>
        <w:numPr>
          <w:ilvl w:val="0"/>
          <w:numId w:val="9"/>
        </w:numPr>
        <w:shd w:val="clear" w:color="auto" w:fill="auto"/>
        <w:tabs>
          <w:tab w:val="left" w:pos="709"/>
          <w:tab w:val="left" w:pos="896"/>
        </w:tabs>
        <w:spacing w:before="0" w:line="240" w:lineRule="auto"/>
        <w:rPr>
          <w:sz w:val="28"/>
          <w:szCs w:val="28"/>
          <w:lang w:val="uk-UA"/>
        </w:rPr>
      </w:pPr>
      <w:r w:rsidRPr="00AE6579">
        <w:rPr>
          <w:spacing w:val="-4"/>
          <w:sz w:val="28"/>
          <w:lang w:val="uk-UA"/>
        </w:rPr>
        <w:t>С</w:t>
      </w:r>
      <w:r w:rsidRPr="00AE6579">
        <w:rPr>
          <w:spacing w:val="-4"/>
          <w:sz w:val="28"/>
        </w:rPr>
        <w:t>труктуризаці</w:t>
      </w:r>
      <w:r w:rsidRPr="00AE6579">
        <w:rPr>
          <w:spacing w:val="-4"/>
          <w:sz w:val="28"/>
          <w:lang w:val="uk-UA"/>
        </w:rPr>
        <w:t>я</w:t>
      </w:r>
      <w:r w:rsidRPr="00AE6579">
        <w:rPr>
          <w:spacing w:val="-4"/>
          <w:sz w:val="28"/>
        </w:rPr>
        <w:t>грошовогоринку</w:t>
      </w:r>
      <w:r w:rsidR="00566BA3" w:rsidRPr="00AE6579">
        <w:rPr>
          <w:sz w:val="28"/>
          <w:szCs w:val="28"/>
          <w:lang w:val="uk-UA"/>
        </w:rPr>
        <w:t>.</w:t>
      </w:r>
    </w:p>
    <w:p w:rsidR="002C107D" w:rsidRPr="00AE6579" w:rsidRDefault="00560BE3" w:rsidP="00E469E0">
      <w:pPr>
        <w:pStyle w:val="15"/>
        <w:numPr>
          <w:ilvl w:val="0"/>
          <w:numId w:val="9"/>
        </w:numPr>
        <w:shd w:val="clear" w:color="auto" w:fill="auto"/>
        <w:tabs>
          <w:tab w:val="left" w:pos="709"/>
          <w:tab w:val="left" w:pos="925"/>
        </w:tabs>
        <w:spacing w:before="0" w:line="240" w:lineRule="auto"/>
        <w:rPr>
          <w:sz w:val="28"/>
          <w:szCs w:val="28"/>
          <w:lang w:val="uk-UA"/>
        </w:rPr>
      </w:pPr>
      <w:r w:rsidRPr="00AE6579">
        <w:rPr>
          <w:sz w:val="28"/>
          <w:lang w:val="uk-UA"/>
        </w:rPr>
        <w:t>О</w:t>
      </w:r>
      <w:r w:rsidRPr="00AE6579">
        <w:rPr>
          <w:sz w:val="28"/>
        </w:rPr>
        <w:t>собливостібезготівкових</w:t>
      </w:r>
      <w:r w:rsidRPr="00AE6579">
        <w:rPr>
          <w:spacing w:val="-2"/>
          <w:sz w:val="28"/>
        </w:rPr>
        <w:t>розрахунків</w:t>
      </w:r>
      <w:r w:rsidR="0033779E" w:rsidRPr="00AE6579">
        <w:rPr>
          <w:sz w:val="28"/>
          <w:szCs w:val="28"/>
          <w:lang w:val="uk-UA"/>
        </w:rPr>
        <w:t>.</w:t>
      </w:r>
    </w:p>
    <w:p w:rsidR="002C107D" w:rsidRPr="00AE6579" w:rsidRDefault="00560BE3" w:rsidP="00E469E0">
      <w:pPr>
        <w:pStyle w:val="15"/>
        <w:numPr>
          <w:ilvl w:val="0"/>
          <w:numId w:val="9"/>
        </w:numPr>
        <w:shd w:val="clear" w:color="auto" w:fill="auto"/>
        <w:tabs>
          <w:tab w:val="left" w:pos="709"/>
          <w:tab w:val="left" w:pos="910"/>
        </w:tabs>
        <w:spacing w:before="0" w:line="240" w:lineRule="auto"/>
        <w:rPr>
          <w:sz w:val="28"/>
          <w:szCs w:val="28"/>
          <w:lang w:val="uk-UA"/>
        </w:rPr>
      </w:pPr>
      <w:r w:rsidRPr="00AE6579">
        <w:rPr>
          <w:sz w:val="28"/>
          <w:szCs w:val="28"/>
          <w:lang w:val="uk-UA"/>
        </w:rPr>
        <w:t>Заходи НБУ щодо організації готівкового грошового обігу в Україні</w:t>
      </w:r>
      <w:r w:rsidR="00566BA3" w:rsidRPr="00AE6579">
        <w:rPr>
          <w:sz w:val="28"/>
          <w:szCs w:val="28"/>
          <w:lang w:val="uk-UA"/>
        </w:rPr>
        <w:t>.</w:t>
      </w:r>
    </w:p>
    <w:p w:rsidR="00B71167" w:rsidRPr="00AE6579" w:rsidRDefault="00560BE3" w:rsidP="00E469E0">
      <w:pPr>
        <w:pStyle w:val="a5"/>
        <w:numPr>
          <w:ilvl w:val="0"/>
          <w:numId w:val="9"/>
        </w:numPr>
        <w:shd w:val="clear" w:color="auto" w:fill="FFFFFF"/>
        <w:spacing w:after="0" w:line="240" w:lineRule="auto"/>
        <w:jc w:val="both"/>
        <w:rPr>
          <w:rFonts w:ascii="Times New Roman" w:hAnsi="Times New Roman"/>
          <w:sz w:val="28"/>
          <w:szCs w:val="28"/>
          <w:lang w:val="uk-UA"/>
        </w:rPr>
      </w:pPr>
      <w:r w:rsidRPr="00AE6579">
        <w:rPr>
          <w:rFonts w:ascii="Times New Roman" w:hAnsi="Times New Roman"/>
          <w:sz w:val="28"/>
          <w:szCs w:val="28"/>
          <w:lang w:val="uk-UA"/>
        </w:rPr>
        <w:t>Законодавча база щодо функціонування платіжних систем в Україні</w:t>
      </w:r>
      <w:r w:rsidR="00B71167" w:rsidRPr="00AE6579">
        <w:rPr>
          <w:rFonts w:ascii="Times New Roman" w:hAnsi="Times New Roman"/>
          <w:sz w:val="28"/>
          <w:szCs w:val="28"/>
          <w:lang w:val="uk-UA"/>
        </w:rPr>
        <w:t xml:space="preserve">. </w:t>
      </w:r>
    </w:p>
    <w:p w:rsidR="00B71167" w:rsidRPr="00AE6579" w:rsidRDefault="00B71167" w:rsidP="00B71167">
      <w:pPr>
        <w:widowControl w:val="0"/>
        <w:autoSpaceDE w:val="0"/>
        <w:autoSpaceDN w:val="0"/>
        <w:spacing w:after="0" w:line="240" w:lineRule="auto"/>
        <w:ind w:firstLine="709"/>
        <w:jc w:val="center"/>
        <w:rPr>
          <w:rFonts w:ascii="Times New Roman" w:hAnsi="Times New Roman"/>
          <w:b/>
          <w:sz w:val="28"/>
          <w:szCs w:val="28"/>
          <w:lang w:val="uk-UA"/>
        </w:rPr>
      </w:pPr>
    </w:p>
    <w:p w:rsidR="00B71167" w:rsidRPr="00AE6579" w:rsidRDefault="00B71167" w:rsidP="003612DA">
      <w:pPr>
        <w:widowControl w:val="0"/>
        <w:autoSpaceDE w:val="0"/>
        <w:autoSpaceDN w:val="0"/>
        <w:spacing w:after="0" w:line="240" w:lineRule="auto"/>
        <w:jc w:val="center"/>
        <w:rPr>
          <w:rFonts w:ascii="Times New Roman" w:hAnsi="Times New Roman"/>
          <w:b/>
          <w:sz w:val="28"/>
          <w:szCs w:val="28"/>
          <w:lang w:val="uk-UA"/>
        </w:rPr>
      </w:pPr>
      <w:r w:rsidRPr="00AE6579">
        <w:rPr>
          <w:rFonts w:ascii="Times New Roman" w:hAnsi="Times New Roman"/>
          <w:b/>
          <w:sz w:val="28"/>
          <w:szCs w:val="28"/>
          <w:lang w:val="uk-UA"/>
        </w:rPr>
        <w:t>Контрольні запитання:</w:t>
      </w:r>
    </w:p>
    <w:p w:rsidR="00560BE3" w:rsidRPr="00AE6579" w:rsidRDefault="00560BE3" w:rsidP="005011AD">
      <w:pPr>
        <w:pStyle w:val="15"/>
        <w:numPr>
          <w:ilvl w:val="0"/>
          <w:numId w:val="16"/>
        </w:numPr>
        <w:shd w:val="clear" w:color="auto" w:fill="auto"/>
        <w:tabs>
          <w:tab w:val="left" w:pos="709"/>
          <w:tab w:val="left" w:pos="896"/>
        </w:tabs>
        <w:spacing w:before="0" w:line="240" w:lineRule="auto"/>
        <w:rPr>
          <w:sz w:val="28"/>
          <w:szCs w:val="28"/>
          <w:lang w:val="uk-UA"/>
        </w:rPr>
      </w:pPr>
      <w:r w:rsidRPr="00AE6579">
        <w:rPr>
          <w:spacing w:val="-4"/>
          <w:sz w:val="28"/>
          <w:lang w:val="uk-UA"/>
        </w:rPr>
        <w:t>Визначтесутністьгрошовогоринку</w:t>
      </w:r>
      <w:r w:rsidRPr="00AE6579">
        <w:rPr>
          <w:sz w:val="28"/>
          <w:lang w:val="uk-UA"/>
        </w:rPr>
        <w:t>.</w:t>
      </w:r>
    </w:p>
    <w:p w:rsidR="0033779E" w:rsidRPr="00AE6579" w:rsidRDefault="007F2F95" w:rsidP="005011AD">
      <w:pPr>
        <w:pStyle w:val="15"/>
        <w:numPr>
          <w:ilvl w:val="0"/>
          <w:numId w:val="16"/>
        </w:numPr>
        <w:shd w:val="clear" w:color="auto" w:fill="auto"/>
        <w:tabs>
          <w:tab w:val="left" w:pos="709"/>
          <w:tab w:val="left" w:pos="896"/>
        </w:tabs>
        <w:spacing w:before="0" w:line="240" w:lineRule="auto"/>
        <w:rPr>
          <w:sz w:val="28"/>
          <w:szCs w:val="28"/>
          <w:lang w:val="uk-UA"/>
        </w:rPr>
      </w:pPr>
      <w:r w:rsidRPr="00AE6579">
        <w:rPr>
          <w:sz w:val="28"/>
          <w:lang w:val="uk-UA"/>
        </w:rPr>
        <w:t>Учомуполягаютьвідмінностіринкукапіталіввідринку</w:t>
      </w:r>
      <w:r w:rsidRPr="00AE6579">
        <w:rPr>
          <w:spacing w:val="-2"/>
          <w:sz w:val="28"/>
          <w:lang w:val="uk-UA"/>
        </w:rPr>
        <w:t>грошей?</w:t>
      </w:r>
    </w:p>
    <w:p w:rsidR="00560BE3" w:rsidRPr="00AE6579" w:rsidRDefault="00560BE3" w:rsidP="005011AD">
      <w:pPr>
        <w:pStyle w:val="15"/>
        <w:numPr>
          <w:ilvl w:val="0"/>
          <w:numId w:val="16"/>
        </w:numPr>
        <w:shd w:val="clear" w:color="auto" w:fill="auto"/>
        <w:tabs>
          <w:tab w:val="left" w:pos="709"/>
          <w:tab w:val="left" w:pos="925"/>
        </w:tabs>
        <w:spacing w:before="0" w:line="240" w:lineRule="auto"/>
        <w:rPr>
          <w:sz w:val="28"/>
          <w:szCs w:val="28"/>
          <w:lang w:val="uk-UA"/>
        </w:rPr>
      </w:pPr>
      <w:r w:rsidRPr="00AE6579">
        <w:rPr>
          <w:sz w:val="28"/>
        </w:rPr>
        <w:t>Схарактеризуйтефінансовіпослугинагрошовому</w:t>
      </w:r>
      <w:r w:rsidRPr="00AE6579">
        <w:rPr>
          <w:spacing w:val="-2"/>
          <w:sz w:val="28"/>
        </w:rPr>
        <w:t>ринку</w:t>
      </w:r>
      <w:r w:rsidRPr="00AE6579">
        <w:rPr>
          <w:sz w:val="28"/>
          <w:lang w:val="uk-UA"/>
        </w:rPr>
        <w:t>.</w:t>
      </w:r>
    </w:p>
    <w:p w:rsidR="0033779E" w:rsidRPr="00AE6579" w:rsidRDefault="007F2F95" w:rsidP="005011AD">
      <w:pPr>
        <w:pStyle w:val="15"/>
        <w:numPr>
          <w:ilvl w:val="0"/>
          <w:numId w:val="16"/>
        </w:numPr>
        <w:shd w:val="clear" w:color="auto" w:fill="auto"/>
        <w:tabs>
          <w:tab w:val="left" w:pos="709"/>
          <w:tab w:val="left" w:pos="925"/>
        </w:tabs>
        <w:spacing w:before="0" w:line="240" w:lineRule="auto"/>
        <w:rPr>
          <w:sz w:val="28"/>
          <w:szCs w:val="28"/>
          <w:lang w:val="uk-UA"/>
        </w:rPr>
      </w:pPr>
      <w:r w:rsidRPr="00AE6579">
        <w:rPr>
          <w:sz w:val="28"/>
        </w:rPr>
        <w:t>Які форми розрахунків використовують клієнти банків України у процесі безготівкових перерахувань</w:t>
      </w:r>
      <w:r w:rsidRPr="00AE6579">
        <w:rPr>
          <w:sz w:val="28"/>
          <w:szCs w:val="28"/>
          <w:lang w:val="uk-UA"/>
        </w:rPr>
        <w:t>?</w:t>
      </w:r>
    </w:p>
    <w:p w:rsidR="00560BE3" w:rsidRPr="00AE6579" w:rsidRDefault="00560BE3" w:rsidP="005011AD">
      <w:pPr>
        <w:pStyle w:val="15"/>
        <w:numPr>
          <w:ilvl w:val="0"/>
          <w:numId w:val="16"/>
        </w:numPr>
        <w:shd w:val="clear" w:color="auto" w:fill="auto"/>
        <w:tabs>
          <w:tab w:val="left" w:pos="709"/>
          <w:tab w:val="left" w:pos="910"/>
        </w:tabs>
        <w:spacing w:before="0" w:line="240" w:lineRule="auto"/>
        <w:rPr>
          <w:sz w:val="28"/>
          <w:szCs w:val="28"/>
          <w:lang w:val="uk-UA"/>
        </w:rPr>
      </w:pPr>
      <w:r w:rsidRPr="00AE6579">
        <w:rPr>
          <w:sz w:val="28"/>
        </w:rPr>
        <w:t xml:space="preserve">Назвітьтадайтехарактеристикуплатіжнихінструментів,які використовують банки в Україні </w:t>
      </w:r>
    </w:p>
    <w:p w:rsidR="0033779E" w:rsidRPr="00AE6579" w:rsidRDefault="007F2F95" w:rsidP="005011AD">
      <w:pPr>
        <w:pStyle w:val="15"/>
        <w:numPr>
          <w:ilvl w:val="0"/>
          <w:numId w:val="16"/>
        </w:numPr>
        <w:shd w:val="clear" w:color="auto" w:fill="auto"/>
        <w:tabs>
          <w:tab w:val="left" w:pos="709"/>
          <w:tab w:val="left" w:pos="910"/>
        </w:tabs>
        <w:spacing w:before="0" w:line="240" w:lineRule="auto"/>
        <w:rPr>
          <w:sz w:val="28"/>
          <w:szCs w:val="28"/>
          <w:lang w:val="uk-UA"/>
        </w:rPr>
      </w:pPr>
      <w:r w:rsidRPr="00AE6579">
        <w:rPr>
          <w:sz w:val="28"/>
        </w:rPr>
        <w:t>Якимчиномздійснюєтьсярегулюванняобсягугрошової</w:t>
      </w:r>
      <w:r w:rsidRPr="00AE6579">
        <w:rPr>
          <w:spacing w:val="-2"/>
          <w:sz w:val="28"/>
        </w:rPr>
        <w:t>маси</w:t>
      </w:r>
      <w:r w:rsidRPr="00AE6579">
        <w:rPr>
          <w:sz w:val="28"/>
          <w:szCs w:val="28"/>
          <w:lang w:val="uk-UA"/>
        </w:rPr>
        <w:t>?</w:t>
      </w:r>
    </w:p>
    <w:p w:rsidR="00E771BC" w:rsidRPr="00AE6579" w:rsidRDefault="00560BE3" w:rsidP="005011AD">
      <w:pPr>
        <w:pStyle w:val="a5"/>
        <w:numPr>
          <w:ilvl w:val="0"/>
          <w:numId w:val="16"/>
        </w:numPr>
        <w:tabs>
          <w:tab w:val="left" w:pos="993"/>
        </w:tabs>
        <w:spacing w:after="0" w:line="240" w:lineRule="auto"/>
        <w:jc w:val="both"/>
        <w:rPr>
          <w:rFonts w:ascii="Times New Roman" w:eastAsia="Times New Roman" w:hAnsi="Times New Roman"/>
          <w:sz w:val="28"/>
          <w:szCs w:val="28"/>
          <w:lang w:val="uk-UA"/>
        </w:rPr>
      </w:pPr>
      <w:r w:rsidRPr="00AE6579">
        <w:rPr>
          <w:rFonts w:ascii="Times New Roman" w:hAnsi="Times New Roman"/>
          <w:sz w:val="28"/>
        </w:rPr>
        <w:t>Розкрийтеправилаплатіжної</w:t>
      </w:r>
      <w:r w:rsidRPr="00AE6579">
        <w:rPr>
          <w:rFonts w:ascii="Times New Roman" w:hAnsi="Times New Roman"/>
          <w:spacing w:val="-2"/>
          <w:sz w:val="28"/>
        </w:rPr>
        <w:t>системи</w:t>
      </w:r>
      <w:r w:rsidR="00E771BC" w:rsidRPr="00AE6579">
        <w:rPr>
          <w:rFonts w:ascii="Times New Roman" w:eastAsia="Times New Roman" w:hAnsi="Times New Roman"/>
          <w:sz w:val="28"/>
          <w:szCs w:val="28"/>
          <w:lang w:val="uk-UA"/>
        </w:rPr>
        <w:t>.</w:t>
      </w:r>
    </w:p>
    <w:p w:rsidR="00E771BC" w:rsidRPr="00AE6579" w:rsidRDefault="00560BE3" w:rsidP="005011AD">
      <w:pPr>
        <w:pStyle w:val="a5"/>
        <w:numPr>
          <w:ilvl w:val="0"/>
          <w:numId w:val="16"/>
        </w:numPr>
        <w:tabs>
          <w:tab w:val="left" w:pos="993"/>
        </w:tabs>
        <w:spacing w:after="0" w:line="240" w:lineRule="auto"/>
        <w:jc w:val="both"/>
        <w:rPr>
          <w:rFonts w:ascii="Times New Roman" w:eastAsia="Times New Roman" w:hAnsi="Times New Roman"/>
          <w:sz w:val="28"/>
          <w:szCs w:val="28"/>
          <w:lang w:val="uk-UA"/>
        </w:rPr>
      </w:pPr>
      <w:r w:rsidRPr="00AE6579">
        <w:rPr>
          <w:rFonts w:ascii="Times New Roman" w:hAnsi="Times New Roman"/>
          <w:sz w:val="28"/>
        </w:rPr>
        <w:lastRenderedPageBreak/>
        <w:t>Назвітьфінансовіпослуги,щостосуютьсядорогоцінних</w:t>
      </w:r>
      <w:r w:rsidRPr="00AE6579">
        <w:rPr>
          <w:rFonts w:ascii="Times New Roman" w:hAnsi="Times New Roman"/>
          <w:spacing w:val="-2"/>
          <w:sz w:val="28"/>
        </w:rPr>
        <w:t>металів</w:t>
      </w:r>
      <w:r w:rsidR="00E771BC" w:rsidRPr="00AE6579">
        <w:rPr>
          <w:rFonts w:ascii="Times New Roman" w:eastAsia="Times New Roman" w:hAnsi="Times New Roman"/>
          <w:sz w:val="28"/>
          <w:szCs w:val="28"/>
          <w:lang w:val="uk-UA"/>
        </w:rPr>
        <w:t>.</w:t>
      </w:r>
    </w:p>
    <w:p w:rsidR="00E771BC" w:rsidRPr="00AE6579" w:rsidRDefault="00560BE3" w:rsidP="005011AD">
      <w:pPr>
        <w:pStyle w:val="a5"/>
        <w:numPr>
          <w:ilvl w:val="0"/>
          <w:numId w:val="16"/>
        </w:numPr>
        <w:tabs>
          <w:tab w:val="left" w:pos="993"/>
        </w:tabs>
        <w:spacing w:after="0" w:line="240" w:lineRule="auto"/>
        <w:jc w:val="both"/>
        <w:rPr>
          <w:rFonts w:ascii="Times New Roman" w:eastAsia="Times New Roman" w:hAnsi="Times New Roman"/>
          <w:sz w:val="28"/>
          <w:szCs w:val="28"/>
          <w:lang w:val="uk-UA"/>
        </w:rPr>
      </w:pPr>
      <w:r w:rsidRPr="00AE6579">
        <w:rPr>
          <w:rFonts w:ascii="Times New Roman" w:hAnsi="Times New Roman"/>
          <w:sz w:val="28"/>
        </w:rPr>
        <w:t>Які види операцій з банківськими металами уповноважені банки мають право здійснювати на міжнародних ринках</w:t>
      </w:r>
      <w:r w:rsidRPr="00AE6579">
        <w:rPr>
          <w:rFonts w:ascii="Times New Roman" w:eastAsia="Times New Roman" w:hAnsi="Times New Roman"/>
          <w:sz w:val="28"/>
          <w:szCs w:val="28"/>
          <w:lang w:val="uk-UA"/>
        </w:rPr>
        <w:t>?</w:t>
      </w:r>
    </w:p>
    <w:p w:rsidR="00E771BC" w:rsidRPr="00AE6579" w:rsidRDefault="00560BE3" w:rsidP="005011AD">
      <w:pPr>
        <w:pStyle w:val="a5"/>
        <w:numPr>
          <w:ilvl w:val="0"/>
          <w:numId w:val="16"/>
        </w:numPr>
        <w:tabs>
          <w:tab w:val="left" w:pos="993"/>
        </w:tabs>
        <w:spacing w:after="0" w:line="240" w:lineRule="auto"/>
        <w:jc w:val="both"/>
        <w:rPr>
          <w:rFonts w:ascii="Times New Roman" w:eastAsia="Times New Roman" w:hAnsi="Times New Roman"/>
          <w:sz w:val="28"/>
          <w:szCs w:val="28"/>
        </w:rPr>
      </w:pPr>
      <w:r w:rsidRPr="00AE6579">
        <w:rPr>
          <w:rFonts w:ascii="Times New Roman" w:hAnsi="Times New Roman"/>
          <w:sz w:val="28"/>
        </w:rPr>
        <w:t>Якимчиномздійснюєтьсявизначеннямасибанківських</w:t>
      </w:r>
      <w:r w:rsidRPr="00AE6579">
        <w:rPr>
          <w:rFonts w:ascii="Times New Roman" w:hAnsi="Times New Roman"/>
          <w:spacing w:val="-2"/>
          <w:sz w:val="28"/>
        </w:rPr>
        <w:t>металів</w:t>
      </w:r>
      <w:r w:rsidRPr="00AE6579">
        <w:rPr>
          <w:rFonts w:ascii="Times New Roman" w:eastAsia="Times New Roman" w:hAnsi="Times New Roman"/>
          <w:sz w:val="28"/>
          <w:szCs w:val="28"/>
          <w:lang w:val="uk-UA"/>
        </w:rPr>
        <w:t>?</w:t>
      </w:r>
    </w:p>
    <w:p w:rsidR="00560BE3" w:rsidRPr="00AE6579" w:rsidRDefault="00560BE3" w:rsidP="00B71167">
      <w:pPr>
        <w:widowControl w:val="0"/>
        <w:autoSpaceDE w:val="0"/>
        <w:autoSpaceDN w:val="0"/>
        <w:spacing w:after="0" w:line="240" w:lineRule="auto"/>
        <w:ind w:firstLine="710"/>
        <w:jc w:val="center"/>
        <w:rPr>
          <w:rFonts w:ascii="Times New Roman" w:hAnsi="Times New Roman"/>
          <w:b/>
          <w:sz w:val="28"/>
          <w:szCs w:val="28"/>
          <w:lang w:val="uk-UA"/>
        </w:rPr>
      </w:pPr>
    </w:p>
    <w:p w:rsidR="00B71167" w:rsidRPr="00AE6579" w:rsidRDefault="00B71167" w:rsidP="00A84ACF">
      <w:pPr>
        <w:widowControl w:val="0"/>
        <w:autoSpaceDE w:val="0"/>
        <w:autoSpaceDN w:val="0"/>
        <w:spacing w:after="0" w:line="240" w:lineRule="auto"/>
        <w:ind w:firstLine="709"/>
        <w:jc w:val="center"/>
        <w:rPr>
          <w:rFonts w:ascii="Times New Roman" w:hAnsi="Times New Roman"/>
          <w:b/>
          <w:sz w:val="28"/>
          <w:szCs w:val="28"/>
          <w:lang w:val="uk-UA"/>
        </w:rPr>
      </w:pPr>
      <w:r w:rsidRPr="00AE6579">
        <w:rPr>
          <w:rFonts w:ascii="Times New Roman" w:hAnsi="Times New Roman"/>
          <w:b/>
          <w:sz w:val="28"/>
          <w:szCs w:val="28"/>
          <w:lang w:val="uk-UA"/>
        </w:rPr>
        <w:t>Тестові завдання для перевірки знань</w:t>
      </w:r>
    </w:p>
    <w:p w:rsidR="00266837" w:rsidRPr="00AE6579" w:rsidRDefault="00266837" w:rsidP="00A84ACF">
      <w:pPr>
        <w:spacing w:after="0" w:line="240" w:lineRule="auto"/>
        <w:ind w:firstLine="709"/>
        <w:jc w:val="both"/>
        <w:rPr>
          <w:rFonts w:ascii="Times New Roman" w:hAnsi="Times New Roman"/>
          <w:b/>
          <w:sz w:val="28"/>
          <w:szCs w:val="28"/>
          <w:lang w:val="uk-UA"/>
        </w:rPr>
      </w:pPr>
      <w:r w:rsidRPr="00AE6579">
        <w:rPr>
          <w:rFonts w:ascii="Times New Roman" w:hAnsi="Times New Roman"/>
          <w:b/>
          <w:iCs/>
          <w:sz w:val="28"/>
          <w:szCs w:val="28"/>
          <w:lang w:val="uk-UA"/>
        </w:rPr>
        <w:t xml:space="preserve">1. </w:t>
      </w:r>
      <w:r w:rsidRPr="00AE6579">
        <w:rPr>
          <w:rFonts w:ascii="Times New Roman" w:hAnsi="Times New Roman"/>
          <w:b/>
          <w:sz w:val="28"/>
          <w:szCs w:val="28"/>
          <w:lang w:val="uk-UA"/>
        </w:rPr>
        <w:t>Золотов</w:t>
      </w:r>
      <w:r w:rsidR="00A84ACF">
        <w:rPr>
          <w:rFonts w:ascii="Times New Roman" w:hAnsi="Times New Roman"/>
          <w:b/>
          <w:sz w:val="28"/>
          <w:szCs w:val="28"/>
          <w:lang w:val="uk-UA"/>
        </w:rPr>
        <w:t>а</w:t>
      </w:r>
      <w:r w:rsidRPr="00AE6579">
        <w:rPr>
          <w:rFonts w:ascii="Times New Roman" w:hAnsi="Times New Roman"/>
          <w:b/>
          <w:sz w:val="28"/>
          <w:szCs w:val="28"/>
          <w:lang w:val="uk-UA"/>
        </w:rPr>
        <w:t>лютний резерв склaдaється з тaких aктивiв:</w:t>
      </w:r>
    </w:p>
    <w:p w:rsidR="00266837" w:rsidRPr="00AE6579" w:rsidRDefault="00266837"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a) монетaрне золото тa спецiaльнi прaвa зaпозичення;</w:t>
      </w:r>
    </w:p>
    <w:p w:rsidR="00266837" w:rsidRPr="00AE6579" w:rsidRDefault="00266837"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б) резервнa позицiя в МВФ;</w:t>
      </w:r>
    </w:p>
    <w:p w:rsidR="00266837" w:rsidRPr="00AE6579" w:rsidRDefault="00266837"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в) iноземнa вaлютa, цiннi пaпери (крiм aкцiй), що оплaчуються в iноземнiй вaлютi;</w:t>
      </w:r>
    </w:p>
    <w:p w:rsidR="00266837" w:rsidRPr="00AE6579" w:rsidRDefault="00266837"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г) всi вiдповiдi вiрнi</w:t>
      </w:r>
    </w:p>
    <w:p w:rsidR="00266837" w:rsidRPr="00AE6579" w:rsidRDefault="00266837" w:rsidP="00A84ACF">
      <w:pPr>
        <w:spacing w:after="0" w:line="240" w:lineRule="auto"/>
        <w:ind w:firstLine="709"/>
        <w:jc w:val="both"/>
        <w:rPr>
          <w:rFonts w:ascii="Times New Roman" w:hAnsi="Times New Roman"/>
          <w:b/>
          <w:sz w:val="28"/>
          <w:szCs w:val="28"/>
          <w:lang w:val="uk-UA"/>
        </w:rPr>
      </w:pPr>
      <w:r w:rsidRPr="00AE6579">
        <w:rPr>
          <w:rFonts w:ascii="Times New Roman" w:hAnsi="Times New Roman"/>
          <w:b/>
          <w:sz w:val="28"/>
          <w:szCs w:val="28"/>
          <w:lang w:val="uk-UA"/>
        </w:rPr>
        <w:t>2. Укрaїнськa нaцiонaльнa грошовa одиниця – гривня нaлежить до:</w:t>
      </w:r>
    </w:p>
    <w:p w:rsidR="00266837" w:rsidRPr="00AE6579" w:rsidRDefault="00266837"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a) вiльноконвертовaної вaлюти ;</w:t>
      </w:r>
    </w:p>
    <w:p w:rsidR="00266837" w:rsidRPr="00AE6579" w:rsidRDefault="00266837"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б) чaстковоконвертовaної вaлюти;</w:t>
      </w:r>
    </w:p>
    <w:p w:rsidR="00266837" w:rsidRPr="00AE6579" w:rsidRDefault="00266837"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в) неконвертовaної вaлюти;</w:t>
      </w:r>
    </w:p>
    <w:p w:rsidR="00266837" w:rsidRPr="00AE6579" w:rsidRDefault="00266837"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г) вiрної вiдповiдi немaє</w:t>
      </w:r>
    </w:p>
    <w:p w:rsidR="00266837" w:rsidRPr="00AE6579" w:rsidRDefault="00266837" w:rsidP="00A84ACF">
      <w:pPr>
        <w:spacing w:after="0" w:line="240" w:lineRule="auto"/>
        <w:ind w:firstLine="709"/>
        <w:jc w:val="both"/>
        <w:rPr>
          <w:rFonts w:ascii="Times New Roman" w:hAnsi="Times New Roman"/>
          <w:b/>
          <w:sz w:val="28"/>
          <w:szCs w:val="28"/>
          <w:lang w:val="uk-UA"/>
        </w:rPr>
      </w:pPr>
      <w:r w:rsidRPr="00AE6579">
        <w:rPr>
          <w:rFonts w:ascii="Times New Roman" w:hAnsi="Times New Roman"/>
          <w:b/>
          <w:sz w:val="28"/>
          <w:szCs w:val="28"/>
          <w:lang w:val="uk-UA"/>
        </w:rPr>
        <w:t>3. Aнглiйський бaнк уклaв угоду «спот» з нiмецьким бaнком нa купiвлю EUR 1 млн. зa aнглiйськi фунти стерлiнгiв. Дaтa уклaдaння угоди – п’ятниця, 5 грудня. Фaктичний плaтiж вiдбудиться:</w:t>
      </w:r>
    </w:p>
    <w:p w:rsidR="00266837" w:rsidRPr="00AE6579" w:rsidRDefault="00266837"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a) 6 грудня (суботу);</w:t>
      </w:r>
    </w:p>
    <w:p w:rsidR="00266837" w:rsidRPr="00AE6579" w:rsidRDefault="00266837"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б) 7 грудня (у недiлю);</w:t>
      </w:r>
    </w:p>
    <w:p w:rsidR="00266837" w:rsidRPr="00AE6579" w:rsidRDefault="00266837"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в) 8  грудня (у понедiлок;.</w:t>
      </w:r>
    </w:p>
    <w:p w:rsidR="00266837" w:rsidRPr="00AE6579" w:rsidRDefault="00266837"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г) 9 грудня (у вiвторок)</w:t>
      </w:r>
    </w:p>
    <w:p w:rsidR="00266837" w:rsidRPr="00AE6579" w:rsidRDefault="00266837" w:rsidP="00A84ACF">
      <w:pPr>
        <w:spacing w:after="0" w:line="240" w:lineRule="auto"/>
        <w:ind w:firstLine="709"/>
        <w:jc w:val="both"/>
        <w:rPr>
          <w:rFonts w:ascii="Times New Roman" w:hAnsi="Times New Roman"/>
          <w:b/>
          <w:sz w:val="28"/>
          <w:szCs w:val="28"/>
          <w:lang w:val="uk-UA"/>
        </w:rPr>
      </w:pPr>
      <w:r w:rsidRPr="00AE6579">
        <w:rPr>
          <w:rFonts w:ascii="Times New Roman" w:hAnsi="Times New Roman"/>
          <w:b/>
          <w:sz w:val="28"/>
          <w:szCs w:val="28"/>
          <w:lang w:val="uk-UA"/>
        </w:rPr>
        <w:t>4. У свiтовiй прaктицi стрaхувaння вaлютних ризикiв нaзивaють:</w:t>
      </w:r>
    </w:p>
    <w:p w:rsidR="00266837" w:rsidRPr="00AE6579" w:rsidRDefault="00266837"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a) тaргетувaнням;</w:t>
      </w:r>
    </w:p>
    <w:p w:rsidR="00266837" w:rsidRPr="00AE6579" w:rsidRDefault="00266837"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б) конверсiйним aрбiтрaжем;</w:t>
      </w:r>
    </w:p>
    <w:p w:rsidR="00266837" w:rsidRPr="00AE6579" w:rsidRDefault="00266837"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в) хеджувaння;</w:t>
      </w:r>
    </w:p>
    <w:p w:rsidR="00266837" w:rsidRPr="00AE6579" w:rsidRDefault="00266837"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г) вiрної вiдповiдi немaє</w:t>
      </w:r>
    </w:p>
    <w:p w:rsidR="00266837" w:rsidRPr="00AE6579" w:rsidRDefault="00266837"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д) комерцiйнi кредити.</w:t>
      </w:r>
    </w:p>
    <w:p w:rsidR="00266837" w:rsidRPr="00AE6579" w:rsidRDefault="00266837" w:rsidP="00A84ACF">
      <w:pPr>
        <w:spacing w:after="0" w:line="240" w:lineRule="auto"/>
        <w:ind w:firstLine="709"/>
        <w:jc w:val="both"/>
        <w:rPr>
          <w:rFonts w:ascii="Times New Roman" w:hAnsi="Times New Roman"/>
          <w:b/>
          <w:sz w:val="28"/>
          <w:szCs w:val="28"/>
          <w:lang w:val="uk-UA"/>
        </w:rPr>
      </w:pPr>
      <w:r w:rsidRPr="00AE6579">
        <w:rPr>
          <w:rFonts w:ascii="Times New Roman" w:hAnsi="Times New Roman"/>
          <w:b/>
          <w:sz w:val="28"/>
          <w:szCs w:val="28"/>
          <w:lang w:val="uk-UA"/>
        </w:rPr>
        <w:t>5. При уклaденi угоди «своп» дaту виконaння нaйближчої угоди нaзивaють дaтою вaлютувaння, a дaту виконaння зворотної угоди, якa вiддaленa в чaсi, - дaтою зaвершення «свопу»:</w:t>
      </w:r>
    </w:p>
    <w:p w:rsidR="00266837" w:rsidRPr="00AE6579" w:rsidRDefault="00266837"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a) прaвильно;</w:t>
      </w:r>
    </w:p>
    <w:p w:rsidR="00266837" w:rsidRPr="00AE6579" w:rsidRDefault="00266837"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б) непрaвельно;</w:t>
      </w:r>
    </w:p>
    <w:p w:rsidR="00266837" w:rsidRPr="00AE6579" w:rsidRDefault="00266837"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в) чaстово;</w:t>
      </w:r>
    </w:p>
    <w:p w:rsidR="00266837" w:rsidRPr="00AE6579" w:rsidRDefault="00266837"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г) вiрної вiдповiдi немaє.</w:t>
      </w:r>
    </w:p>
    <w:p w:rsidR="00B71167" w:rsidRPr="00AE6579" w:rsidRDefault="00B71167" w:rsidP="00266837">
      <w:pPr>
        <w:tabs>
          <w:tab w:val="num" w:pos="1080"/>
        </w:tabs>
        <w:spacing w:after="0" w:line="240" w:lineRule="auto"/>
        <w:jc w:val="both"/>
        <w:rPr>
          <w:rFonts w:ascii="Times New Roman" w:hAnsi="Times New Roman"/>
          <w:b/>
          <w:sz w:val="28"/>
          <w:szCs w:val="28"/>
          <w:lang w:val="uk-UA"/>
        </w:rPr>
      </w:pPr>
    </w:p>
    <w:p w:rsidR="00F92578" w:rsidRPr="00AE6579" w:rsidRDefault="00F92578" w:rsidP="003612DA">
      <w:pPr>
        <w:spacing w:after="0" w:line="240" w:lineRule="auto"/>
        <w:jc w:val="center"/>
        <w:rPr>
          <w:rFonts w:ascii="Times New Roman" w:hAnsi="Times New Roman"/>
          <w:b/>
          <w:bCs/>
          <w:sz w:val="28"/>
          <w:szCs w:val="28"/>
          <w:lang w:val="uk-UA"/>
        </w:rPr>
      </w:pPr>
      <w:r w:rsidRPr="00AE6579">
        <w:rPr>
          <w:rFonts w:ascii="Times New Roman" w:hAnsi="Times New Roman"/>
          <w:b/>
          <w:bCs/>
          <w:sz w:val="28"/>
          <w:szCs w:val="28"/>
          <w:lang w:val="uk-UA"/>
        </w:rPr>
        <w:t>Практичні завдання</w:t>
      </w:r>
    </w:p>
    <w:p w:rsidR="00F92578" w:rsidRPr="00AE6579" w:rsidRDefault="00F92578" w:rsidP="00F92578">
      <w:pPr>
        <w:spacing w:after="0" w:line="240" w:lineRule="auto"/>
        <w:ind w:firstLine="709"/>
        <w:jc w:val="center"/>
        <w:rPr>
          <w:rFonts w:ascii="Times New Roman" w:hAnsi="Times New Roman"/>
          <w:b/>
          <w:bCs/>
          <w:sz w:val="28"/>
          <w:szCs w:val="28"/>
          <w:lang w:val="uk-UA"/>
        </w:rPr>
      </w:pPr>
    </w:p>
    <w:p w:rsidR="00F92578" w:rsidRPr="00AE6579" w:rsidRDefault="00F92578" w:rsidP="00F92578">
      <w:pPr>
        <w:pStyle w:val="a7"/>
        <w:spacing w:after="0" w:line="240" w:lineRule="auto"/>
        <w:jc w:val="both"/>
      </w:pPr>
      <w:r w:rsidRPr="00AE6579">
        <w:rPr>
          <w:rFonts w:eastAsia="Times New Roman"/>
          <w:b/>
          <w:iCs/>
          <w:szCs w:val="28"/>
          <w:lang w:val="uk-UA"/>
        </w:rPr>
        <w:t>Завдання 1</w:t>
      </w:r>
      <w:r w:rsidRPr="00AE6579">
        <w:rPr>
          <w:rFonts w:eastAsia="Times New Roman"/>
          <w:b/>
          <w:i/>
          <w:szCs w:val="28"/>
          <w:lang w:val="uk-UA"/>
        </w:rPr>
        <w:t>.</w:t>
      </w:r>
      <w:r w:rsidRPr="00AE6579">
        <w:t>Вкладник поклав на депозит  30000 грн. під 9% річних на 10 років. Яка сума акумулюється наприкінці 10-го року при річній капіталізації, за схемою складних відсотків? На скільки зросте сума порівняно з початковим внеском?</w:t>
      </w:r>
    </w:p>
    <w:p w:rsidR="00F92578" w:rsidRPr="00AE6579" w:rsidRDefault="00F92578" w:rsidP="00F92578">
      <w:pPr>
        <w:pStyle w:val="a7"/>
        <w:spacing w:after="0" w:line="240" w:lineRule="auto"/>
        <w:jc w:val="both"/>
      </w:pPr>
      <w:r w:rsidRPr="00AE6579">
        <w:rPr>
          <w:rFonts w:eastAsia="Times New Roman"/>
          <w:b/>
          <w:iCs/>
          <w:szCs w:val="28"/>
          <w:lang w:val="uk-UA"/>
        </w:rPr>
        <w:lastRenderedPageBreak/>
        <w:t>Завдання</w:t>
      </w:r>
      <w:r w:rsidRPr="00AE6579">
        <w:rPr>
          <w:rFonts w:eastAsia="Times New Roman"/>
          <w:b/>
          <w:iCs/>
          <w:spacing w:val="1"/>
          <w:szCs w:val="28"/>
          <w:lang w:val="uk-UA"/>
        </w:rPr>
        <w:t xml:space="preserve"> 2</w:t>
      </w:r>
      <w:r w:rsidRPr="00AE6579">
        <w:rPr>
          <w:rFonts w:eastAsia="Times New Roman"/>
          <w:b/>
          <w:iCs/>
          <w:szCs w:val="28"/>
          <w:lang w:val="uk-UA"/>
        </w:rPr>
        <w:t>.</w:t>
      </w:r>
      <w:r w:rsidRPr="00AE6579">
        <w:t>Вкладник поклав на депозит  60000 грн. під 12% річних на 4 роки. Яка сума акумулюється наприкінці 4-го року при щоквартальній капіталізації, за схемою складних відсотків? На скільки зросте сума порівняно з початковим внеском?</w:t>
      </w:r>
    </w:p>
    <w:p w:rsidR="00F92578" w:rsidRPr="00AE6579" w:rsidRDefault="00F92578" w:rsidP="00F92578">
      <w:pPr>
        <w:pStyle w:val="a7"/>
        <w:spacing w:after="0" w:line="240" w:lineRule="auto"/>
        <w:jc w:val="both"/>
      </w:pPr>
      <w:r w:rsidRPr="00AE6579">
        <w:rPr>
          <w:rFonts w:eastAsia="Times New Roman"/>
          <w:b/>
          <w:iCs/>
          <w:szCs w:val="28"/>
          <w:lang w:val="uk-UA"/>
        </w:rPr>
        <w:t>Завдання 3</w:t>
      </w:r>
      <w:r w:rsidRPr="00AE6579">
        <w:rPr>
          <w:rFonts w:eastAsia="Times New Roman"/>
          <w:b/>
          <w:i/>
          <w:szCs w:val="28"/>
          <w:lang w:val="uk-UA"/>
        </w:rPr>
        <w:t>.</w:t>
      </w:r>
      <w:r w:rsidRPr="00AE6579">
        <w:t>Вкладник поклав на депозит  60000 грн. під 12% річних на 4 роки.. Яка сума акумулюється наприкінці 4-го року при щомісячній  капіталізації, за схемою складних відсотків? На скільки зросте сума порівняно з початковим внеском?</w:t>
      </w:r>
    </w:p>
    <w:p w:rsidR="00F92578" w:rsidRPr="00AE6579" w:rsidRDefault="00F92578" w:rsidP="00F92578">
      <w:pPr>
        <w:pStyle w:val="a7"/>
        <w:spacing w:after="0" w:line="240" w:lineRule="auto"/>
        <w:jc w:val="both"/>
      </w:pPr>
      <w:r w:rsidRPr="00AE6579">
        <w:rPr>
          <w:rFonts w:eastAsia="Times New Roman"/>
          <w:b/>
          <w:iCs/>
          <w:szCs w:val="28"/>
          <w:lang w:val="uk-UA"/>
        </w:rPr>
        <w:t>Завдання</w:t>
      </w:r>
      <w:r w:rsidRPr="00AE6579">
        <w:rPr>
          <w:rFonts w:eastAsia="Times New Roman"/>
          <w:b/>
          <w:iCs/>
          <w:spacing w:val="1"/>
          <w:szCs w:val="28"/>
          <w:lang w:val="uk-UA"/>
        </w:rPr>
        <w:t xml:space="preserve"> 4</w:t>
      </w:r>
      <w:r w:rsidRPr="00AE6579">
        <w:rPr>
          <w:rFonts w:eastAsia="Times New Roman"/>
          <w:b/>
          <w:iCs/>
          <w:szCs w:val="28"/>
          <w:lang w:val="uk-UA"/>
        </w:rPr>
        <w:t>.</w:t>
      </w:r>
      <w:r w:rsidRPr="00AE6579">
        <w:t xml:space="preserve">Яку суму грошей необхідно покласти на депозит терміном 6 місяців щоботриматидохідурозмірі1000грн,припростійпроцентнійставці20% </w:t>
      </w:r>
      <w:r w:rsidRPr="00AE6579">
        <w:rPr>
          <w:spacing w:val="-2"/>
        </w:rPr>
        <w:t>річних?</w:t>
      </w:r>
    </w:p>
    <w:p w:rsidR="00F92578" w:rsidRPr="00AE6579" w:rsidRDefault="00F92578" w:rsidP="00F92578">
      <w:pPr>
        <w:pStyle w:val="a7"/>
        <w:spacing w:after="0" w:line="240" w:lineRule="auto"/>
        <w:jc w:val="both"/>
      </w:pPr>
      <w:r w:rsidRPr="00AE6579">
        <w:rPr>
          <w:rFonts w:eastAsia="Times New Roman"/>
          <w:b/>
          <w:iCs/>
          <w:szCs w:val="28"/>
          <w:lang w:val="uk-UA"/>
        </w:rPr>
        <w:t>Завдання 5</w:t>
      </w:r>
      <w:r w:rsidRPr="00AE6579">
        <w:rPr>
          <w:rFonts w:eastAsia="Times New Roman"/>
          <w:b/>
          <w:i/>
          <w:szCs w:val="28"/>
          <w:lang w:val="uk-UA"/>
        </w:rPr>
        <w:t>.</w:t>
      </w:r>
      <w:r w:rsidRPr="00AE6579">
        <w:t>Вкладниквідкривдепозитурозмірі2000грн.під24%на4</w:t>
      </w:r>
      <w:r w:rsidRPr="00AE6579">
        <w:rPr>
          <w:spacing w:val="-2"/>
        </w:rPr>
        <w:t>роки.</w:t>
      </w:r>
    </w:p>
    <w:p w:rsidR="00F92578" w:rsidRPr="00AE6579" w:rsidRDefault="00F92578" w:rsidP="00F92578">
      <w:pPr>
        <w:pStyle w:val="a7"/>
        <w:spacing w:after="0" w:line="240" w:lineRule="auto"/>
        <w:jc w:val="both"/>
      </w:pPr>
      <w:r w:rsidRPr="00AE6579">
        <w:t>Розрахуйтепроцентнийприбутоквкладника,якщоповкладунараховується:</w:t>
      </w:r>
    </w:p>
    <w:p w:rsidR="00F92578" w:rsidRPr="00AE6579" w:rsidRDefault="00F92578" w:rsidP="00F92578">
      <w:pPr>
        <w:pStyle w:val="a7"/>
        <w:spacing w:after="0" w:line="240" w:lineRule="auto"/>
        <w:jc w:val="both"/>
      </w:pPr>
      <w:r w:rsidRPr="00AE6579">
        <w:rPr>
          <w:lang w:val="uk-UA"/>
        </w:rPr>
        <w:t>–</w:t>
      </w:r>
      <w:r w:rsidRPr="00AE6579">
        <w:rPr>
          <w:lang w:val="en-US"/>
        </w:rPr>
        <w:t> </w:t>
      </w:r>
      <w:r w:rsidRPr="00AE6579">
        <w:t>прості відсотки;</w:t>
      </w:r>
    </w:p>
    <w:p w:rsidR="00F92578" w:rsidRPr="00AE6579" w:rsidRDefault="00F92578" w:rsidP="00F92578">
      <w:pPr>
        <w:pStyle w:val="a7"/>
        <w:spacing w:after="0" w:line="240" w:lineRule="auto"/>
        <w:jc w:val="both"/>
      </w:pPr>
      <w:r w:rsidRPr="00AE6579">
        <w:rPr>
          <w:lang w:val="uk-UA"/>
        </w:rPr>
        <w:t>–</w:t>
      </w:r>
      <w:r w:rsidRPr="00AE6579">
        <w:rPr>
          <w:lang w:val="en-US"/>
        </w:rPr>
        <w:t> </w:t>
      </w:r>
      <w:r w:rsidRPr="00AE6579">
        <w:t>складні відсотки.</w:t>
      </w:r>
    </w:p>
    <w:p w:rsidR="00F92578" w:rsidRPr="00AE6579" w:rsidRDefault="00F92578" w:rsidP="00F92578">
      <w:pPr>
        <w:pStyle w:val="a7"/>
        <w:spacing w:after="0" w:line="240" w:lineRule="auto"/>
        <w:jc w:val="both"/>
      </w:pPr>
      <w:r w:rsidRPr="00AE6579">
        <w:rPr>
          <w:rFonts w:eastAsia="Times New Roman"/>
          <w:b/>
          <w:iCs/>
          <w:szCs w:val="28"/>
          <w:lang w:val="uk-UA"/>
        </w:rPr>
        <w:t>Завдання</w:t>
      </w:r>
      <w:r w:rsidRPr="00AE6579">
        <w:rPr>
          <w:rFonts w:eastAsia="Times New Roman"/>
          <w:b/>
          <w:iCs/>
          <w:spacing w:val="1"/>
          <w:szCs w:val="28"/>
          <w:lang w:val="uk-UA"/>
        </w:rPr>
        <w:t xml:space="preserve"> 6</w:t>
      </w:r>
      <w:r w:rsidRPr="00AE6579">
        <w:rPr>
          <w:rFonts w:eastAsia="Times New Roman"/>
          <w:b/>
          <w:iCs/>
          <w:szCs w:val="28"/>
          <w:lang w:val="uk-UA"/>
        </w:rPr>
        <w:t>.</w:t>
      </w:r>
      <w:r w:rsidRPr="00AE6579">
        <w:t>Підприємство28березня одержалокредит всумі1300тис.грнпід 25%річнихприразовомуповерненніпозички.Термінпогашення–1 серпняпоточногороку.Визначитивеличинуплатизакредит, та загальну суму, яку потрібно сплатити банку.</w:t>
      </w:r>
    </w:p>
    <w:p w:rsidR="00F92578" w:rsidRPr="00AE6579" w:rsidRDefault="00F92578" w:rsidP="00F92578">
      <w:pPr>
        <w:pStyle w:val="a7"/>
        <w:spacing w:after="0" w:line="240" w:lineRule="auto"/>
        <w:jc w:val="both"/>
      </w:pPr>
      <w:r w:rsidRPr="00AE6579">
        <w:rPr>
          <w:rFonts w:eastAsia="Times New Roman"/>
          <w:b/>
          <w:iCs/>
          <w:szCs w:val="28"/>
          <w:lang w:val="uk-UA"/>
        </w:rPr>
        <w:t>Завдання 7</w:t>
      </w:r>
      <w:r w:rsidRPr="00AE6579">
        <w:rPr>
          <w:rFonts w:eastAsia="Times New Roman"/>
          <w:b/>
          <w:i/>
          <w:szCs w:val="28"/>
          <w:lang w:val="uk-UA"/>
        </w:rPr>
        <w:t>.</w:t>
      </w:r>
      <w:r w:rsidRPr="00AE6579">
        <w:t>Знайти прибуток від 60000 грн. покладених на депозит на 3 роки під 15% річних, якщо в кінці кожного року відсотки додаються до депозитного вкладу.</w:t>
      </w:r>
    </w:p>
    <w:p w:rsidR="00F92578" w:rsidRPr="00AE6579" w:rsidRDefault="00F92578" w:rsidP="00F92578">
      <w:pPr>
        <w:pStyle w:val="a7"/>
        <w:spacing w:after="0" w:line="240" w:lineRule="auto"/>
        <w:jc w:val="both"/>
      </w:pPr>
      <w:r w:rsidRPr="00AE6579">
        <w:rPr>
          <w:rFonts w:eastAsia="Times New Roman"/>
          <w:b/>
          <w:iCs/>
          <w:szCs w:val="28"/>
          <w:lang w:val="uk-UA"/>
        </w:rPr>
        <w:t>Завдання</w:t>
      </w:r>
      <w:r w:rsidRPr="00AE6579">
        <w:rPr>
          <w:rFonts w:eastAsia="Times New Roman"/>
          <w:b/>
          <w:iCs/>
          <w:spacing w:val="1"/>
          <w:szCs w:val="28"/>
          <w:lang w:val="uk-UA"/>
        </w:rPr>
        <w:t xml:space="preserve"> 8</w:t>
      </w:r>
      <w:r w:rsidRPr="00AE6579">
        <w:rPr>
          <w:rFonts w:eastAsia="Times New Roman"/>
          <w:b/>
          <w:iCs/>
          <w:szCs w:val="28"/>
          <w:lang w:val="uk-UA"/>
        </w:rPr>
        <w:t>.</w:t>
      </w:r>
      <w:r w:rsidRPr="00AE6579">
        <w:t>Річна відсоткова ставка за депозитом складає  12%, знайти еквівалентну їй місячну відсоткову ставку.</w:t>
      </w:r>
    </w:p>
    <w:p w:rsidR="00F92578" w:rsidRPr="00AE6579" w:rsidRDefault="00F92578" w:rsidP="00F92578">
      <w:pPr>
        <w:spacing w:after="0" w:line="240" w:lineRule="auto"/>
        <w:ind w:firstLine="709"/>
        <w:jc w:val="both"/>
        <w:rPr>
          <w:rFonts w:ascii="Times New Roman" w:hAnsi="Times New Roman"/>
          <w:sz w:val="28"/>
          <w:szCs w:val="28"/>
          <w:lang w:val="uk-UA"/>
        </w:rPr>
      </w:pPr>
      <w:r w:rsidRPr="00AE6579">
        <w:rPr>
          <w:rFonts w:ascii="Times New Roman" w:eastAsia="Times New Roman" w:hAnsi="Times New Roman"/>
          <w:b/>
          <w:iCs/>
          <w:sz w:val="28"/>
          <w:szCs w:val="28"/>
          <w:lang w:val="uk-UA"/>
        </w:rPr>
        <w:t>Завдання 9</w:t>
      </w:r>
      <w:r w:rsidRPr="00AE6579">
        <w:rPr>
          <w:rFonts w:ascii="Times New Roman" w:eastAsia="Times New Roman" w:hAnsi="Times New Roman"/>
          <w:b/>
          <w:i/>
          <w:sz w:val="28"/>
          <w:szCs w:val="28"/>
          <w:lang w:val="uk-UA"/>
        </w:rPr>
        <w:t>.</w:t>
      </w:r>
      <w:r w:rsidRPr="00AE6579">
        <w:rPr>
          <w:rFonts w:ascii="Times New Roman" w:hAnsi="Times New Roman"/>
          <w:sz w:val="28"/>
          <w:szCs w:val="28"/>
          <w:lang w:val="uk-UA"/>
        </w:rPr>
        <w:t>Вкладник поклав на депозитний рахунок у банк 50000 грн.,   на термін з 18 березня  по 8 жовтня з відсотковою ставкою 14 % річних. Рік високосний. Визначити трьома методами (з використанням «англійської», «німецької» та «французької» практик нарахування відсотків) суму к поверненню.</w:t>
      </w:r>
    </w:p>
    <w:p w:rsidR="00F92578" w:rsidRPr="00AE6579" w:rsidRDefault="00F92578" w:rsidP="00F92578">
      <w:pPr>
        <w:spacing w:after="0" w:line="240" w:lineRule="auto"/>
        <w:ind w:firstLine="709"/>
        <w:jc w:val="both"/>
        <w:rPr>
          <w:rFonts w:ascii="Times New Roman" w:hAnsi="Times New Roman"/>
          <w:sz w:val="28"/>
          <w:szCs w:val="28"/>
          <w:lang w:val="uk-UA"/>
        </w:rPr>
      </w:pPr>
      <w:r w:rsidRPr="00AE6579">
        <w:rPr>
          <w:rFonts w:ascii="Times New Roman" w:eastAsia="Times New Roman" w:hAnsi="Times New Roman"/>
          <w:b/>
          <w:iCs/>
          <w:sz w:val="28"/>
          <w:szCs w:val="28"/>
          <w:lang w:val="uk-UA"/>
        </w:rPr>
        <w:t>Завдання</w:t>
      </w:r>
      <w:r w:rsidRPr="00AE6579">
        <w:rPr>
          <w:rFonts w:ascii="Times New Roman" w:eastAsia="Times New Roman" w:hAnsi="Times New Roman"/>
          <w:b/>
          <w:iCs/>
          <w:spacing w:val="1"/>
          <w:sz w:val="28"/>
          <w:szCs w:val="28"/>
          <w:lang w:val="uk-UA"/>
        </w:rPr>
        <w:t xml:space="preserve"> 10</w:t>
      </w:r>
      <w:r w:rsidRPr="00AE6579">
        <w:rPr>
          <w:rFonts w:ascii="Times New Roman" w:eastAsia="Times New Roman" w:hAnsi="Times New Roman"/>
          <w:b/>
          <w:iCs/>
          <w:sz w:val="28"/>
          <w:szCs w:val="28"/>
          <w:lang w:val="uk-UA"/>
        </w:rPr>
        <w:t>.</w:t>
      </w:r>
      <w:r w:rsidRPr="00AE6579">
        <w:rPr>
          <w:rFonts w:ascii="Times New Roman" w:hAnsi="Times New Roman"/>
          <w:sz w:val="28"/>
          <w:szCs w:val="28"/>
          <w:lang w:val="uk-UA"/>
        </w:rPr>
        <w:t>Сума депозиту сладає 30000 грн. Для нарахування відсотків,  в  першій половині року застосовувалася проста процентна ставка - 15% річних, у другій половині - 12% річних. Визначити загальну суму погашення за депозитом.</w:t>
      </w:r>
    </w:p>
    <w:p w:rsidR="003752D3" w:rsidRPr="00AE6579" w:rsidRDefault="00F92578" w:rsidP="003752D3">
      <w:pPr>
        <w:spacing w:after="0" w:line="240" w:lineRule="auto"/>
        <w:ind w:firstLine="709"/>
        <w:jc w:val="both"/>
        <w:rPr>
          <w:rFonts w:ascii="Times New Roman" w:hAnsi="Times New Roman"/>
          <w:sz w:val="28"/>
          <w:szCs w:val="28"/>
          <w:lang w:val="uk-UA"/>
        </w:rPr>
      </w:pPr>
      <w:r w:rsidRPr="00AE6579">
        <w:rPr>
          <w:rFonts w:ascii="Times New Roman" w:eastAsia="Times New Roman" w:hAnsi="Times New Roman"/>
          <w:b/>
          <w:iCs/>
          <w:sz w:val="28"/>
          <w:szCs w:val="28"/>
          <w:lang w:val="uk-UA"/>
        </w:rPr>
        <w:t xml:space="preserve">Завдання </w:t>
      </w:r>
      <w:r w:rsidR="003752D3" w:rsidRPr="00AE6579">
        <w:rPr>
          <w:rFonts w:ascii="Times New Roman" w:eastAsia="Times New Roman" w:hAnsi="Times New Roman"/>
          <w:b/>
          <w:iCs/>
          <w:sz w:val="28"/>
          <w:szCs w:val="28"/>
          <w:lang w:val="uk-UA"/>
        </w:rPr>
        <w:t>11.</w:t>
      </w:r>
      <w:r w:rsidR="003752D3" w:rsidRPr="00AE6579">
        <w:rPr>
          <w:rFonts w:ascii="Times New Roman" w:hAnsi="Times New Roman"/>
          <w:sz w:val="28"/>
          <w:szCs w:val="28"/>
          <w:lang w:val="uk-UA"/>
        </w:rPr>
        <w:t>Кредит в 70000 грн  видається на 6 місяців за простою обліковою ставкою 11% річних. Визначити, яку ку суму отримає позичальник?</w:t>
      </w:r>
    </w:p>
    <w:p w:rsidR="00F92578" w:rsidRPr="00AE6579" w:rsidRDefault="00F92578" w:rsidP="00F92578">
      <w:pPr>
        <w:pStyle w:val="a7"/>
        <w:spacing w:after="0" w:line="240" w:lineRule="auto"/>
        <w:jc w:val="both"/>
      </w:pPr>
      <w:r w:rsidRPr="00AE6579">
        <w:rPr>
          <w:rFonts w:eastAsia="Times New Roman"/>
          <w:b/>
          <w:iCs/>
          <w:szCs w:val="28"/>
          <w:lang w:val="uk-UA"/>
        </w:rPr>
        <w:t>Завдання</w:t>
      </w:r>
      <w:r w:rsidR="003752D3" w:rsidRPr="00AE6579">
        <w:rPr>
          <w:rFonts w:eastAsia="Times New Roman"/>
          <w:b/>
          <w:iCs/>
          <w:spacing w:val="1"/>
          <w:szCs w:val="28"/>
          <w:lang w:val="uk-UA"/>
        </w:rPr>
        <w:t>12</w:t>
      </w:r>
      <w:r w:rsidRPr="00AE6579">
        <w:rPr>
          <w:rFonts w:eastAsia="Times New Roman"/>
          <w:b/>
          <w:iCs/>
          <w:szCs w:val="28"/>
          <w:lang w:val="uk-UA"/>
        </w:rPr>
        <w:t>.</w:t>
      </w:r>
      <w:r w:rsidR="003752D3" w:rsidRPr="00AE6579">
        <w:rPr>
          <w:szCs w:val="28"/>
          <w:lang w:val="uk-UA"/>
        </w:rPr>
        <w:t>Вексель на суму  20000 грн. з датою погашення 27.11.2025 року було обліковано банком 11.08.2025 року за  простою обліковою ставкою  12% річних. Кількість днів у році- 365. Визначити,  яка сума була виплачена пред’явнику векселю в банку</w:t>
      </w:r>
    </w:p>
    <w:p w:rsidR="00F92578" w:rsidRPr="00AE6579" w:rsidRDefault="00F92578" w:rsidP="003752D3">
      <w:pPr>
        <w:pStyle w:val="a7"/>
        <w:spacing w:after="0" w:line="240" w:lineRule="auto"/>
        <w:jc w:val="both"/>
      </w:pPr>
      <w:r w:rsidRPr="00AE6579">
        <w:rPr>
          <w:rFonts w:eastAsia="Times New Roman"/>
          <w:b/>
          <w:iCs/>
          <w:szCs w:val="28"/>
          <w:lang w:val="uk-UA"/>
        </w:rPr>
        <w:t xml:space="preserve">Завдання </w:t>
      </w:r>
      <w:r w:rsidR="003752D3" w:rsidRPr="00AE6579">
        <w:rPr>
          <w:rFonts w:eastAsia="Times New Roman"/>
          <w:b/>
          <w:iCs/>
          <w:szCs w:val="28"/>
          <w:lang w:val="uk-UA"/>
        </w:rPr>
        <w:t>13</w:t>
      </w:r>
      <w:r w:rsidRPr="00AE6579">
        <w:rPr>
          <w:rFonts w:eastAsia="Times New Roman"/>
          <w:b/>
          <w:i/>
          <w:szCs w:val="28"/>
          <w:lang w:val="uk-UA"/>
        </w:rPr>
        <w:t>.</w:t>
      </w:r>
      <w:r w:rsidR="003752D3" w:rsidRPr="00AE6579">
        <w:t>Визначити доходи банків від обліку та переобліку векселя номінальної вартістю 1000 грн. Облік векселя комерційним банком здійснено за 72 дні до його погашення за обліковою ставкою 9%. Кількість днів в році прийняти за 360</w:t>
      </w:r>
      <w:r w:rsidRPr="00AE6579">
        <w:t>.</w:t>
      </w:r>
    </w:p>
    <w:p w:rsidR="00F92578" w:rsidRPr="00AE6579" w:rsidRDefault="00F92578" w:rsidP="00F92578">
      <w:pPr>
        <w:pStyle w:val="a7"/>
        <w:spacing w:after="0" w:line="240" w:lineRule="auto"/>
        <w:jc w:val="both"/>
      </w:pPr>
      <w:r w:rsidRPr="00AE6579">
        <w:rPr>
          <w:rFonts w:eastAsia="Times New Roman"/>
          <w:b/>
          <w:iCs/>
          <w:szCs w:val="28"/>
          <w:lang w:val="uk-UA"/>
        </w:rPr>
        <w:t>Завдання</w:t>
      </w:r>
      <w:r w:rsidR="003752D3" w:rsidRPr="00AE6579">
        <w:rPr>
          <w:rFonts w:eastAsia="Times New Roman"/>
          <w:b/>
          <w:iCs/>
          <w:spacing w:val="1"/>
          <w:szCs w:val="28"/>
          <w:lang w:val="uk-UA"/>
        </w:rPr>
        <w:t>14</w:t>
      </w:r>
      <w:r w:rsidRPr="00AE6579">
        <w:rPr>
          <w:rFonts w:eastAsia="Times New Roman"/>
          <w:b/>
          <w:iCs/>
          <w:szCs w:val="28"/>
          <w:lang w:val="uk-UA"/>
        </w:rPr>
        <w:t>.</w:t>
      </w:r>
      <w:r w:rsidR="003752D3" w:rsidRPr="00AE6579">
        <w:t xml:space="preserve">Визначити доходи банків від обліку та переобліку векселя номінальної вартістю 1000 грн. Облік векселя комерційним банком здійснено за </w:t>
      </w:r>
      <w:r w:rsidR="003752D3" w:rsidRPr="00AE6579">
        <w:lastRenderedPageBreak/>
        <w:t>72 дні до його погашення за обліковою ставкою 9% , а НБУ – за 32 днів за облікової ставкою 6%. Кількість днів в році прийняти за 360</w:t>
      </w:r>
      <w:r w:rsidRPr="00AE6579">
        <w:t>.</w:t>
      </w:r>
    </w:p>
    <w:p w:rsidR="00D65D29" w:rsidRPr="00AE6579" w:rsidRDefault="00D65D29" w:rsidP="00F92578">
      <w:pPr>
        <w:pStyle w:val="a7"/>
        <w:spacing w:after="0" w:line="240" w:lineRule="auto"/>
        <w:jc w:val="both"/>
        <w:rPr>
          <w:szCs w:val="28"/>
        </w:rPr>
      </w:pPr>
    </w:p>
    <w:p w:rsidR="00037988" w:rsidRDefault="00037988" w:rsidP="00694825">
      <w:pPr>
        <w:spacing w:after="0" w:line="240" w:lineRule="auto"/>
        <w:jc w:val="center"/>
        <w:rPr>
          <w:rFonts w:ascii="Times New Roman" w:hAnsi="Times New Roman"/>
          <w:b/>
          <w:sz w:val="28"/>
          <w:szCs w:val="28"/>
          <w:lang w:val="uk-UA"/>
        </w:rPr>
      </w:pPr>
    </w:p>
    <w:p w:rsidR="00694825" w:rsidRPr="00AE6579" w:rsidRDefault="00694825" w:rsidP="00694825">
      <w:pPr>
        <w:spacing w:after="0" w:line="240" w:lineRule="auto"/>
        <w:jc w:val="center"/>
        <w:rPr>
          <w:rFonts w:ascii="Times New Roman" w:hAnsi="Times New Roman"/>
          <w:sz w:val="16"/>
          <w:szCs w:val="16"/>
          <w:lang w:val="uk-UA"/>
        </w:rPr>
      </w:pPr>
      <w:r w:rsidRPr="00AE6579">
        <w:rPr>
          <w:rFonts w:ascii="Times New Roman" w:hAnsi="Times New Roman"/>
          <w:b/>
          <w:sz w:val="28"/>
          <w:szCs w:val="28"/>
          <w:lang w:val="uk-UA"/>
        </w:rPr>
        <w:t xml:space="preserve">ТЕМА 7. </w:t>
      </w:r>
      <w:r w:rsidRPr="00AE6579">
        <w:rPr>
          <w:rFonts w:ascii="Times New Roman" w:eastAsia="Times New Roman" w:hAnsi="Times New Roman"/>
          <w:b/>
          <w:sz w:val="28"/>
          <w:szCs w:val="28"/>
          <w:lang w:val="uk-UA"/>
        </w:rPr>
        <w:t xml:space="preserve">ФІНАНСОВІ ПОСЛУГИ НА ВАЛЮТНОМУ РИНКУ </w:t>
      </w:r>
    </w:p>
    <w:p w:rsidR="00694825" w:rsidRPr="00AE6579" w:rsidRDefault="00694825" w:rsidP="00694825">
      <w:pPr>
        <w:spacing w:after="0" w:line="360" w:lineRule="auto"/>
        <w:jc w:val="center"/>
        <w:rPr>
          <w:rFonts w:ascii="Times New Roman" w:hAnsi="Times New Roman"/>
          <w:i/>
          <w:sz w:val="28"/>
          <w:szCs w:val="28"/>
          <w:lang w:val="uk-UA"/>
        </w:rPr>
      </w:pPr>
    </w:p>
    <w:p w:rsidR="00694825" w:rsidRPr="00AE6579" w:rsidRDefault="00694825" w:rsidP="00694825">
      <w:pPr>
        <w:spacing w:after="0" w:line="360" w:lineRule="auto"/>
        <w:jc w:val="center"/>
        <w:rPr>
          <w:rFonts w:ascii="Times New Roman" w:hAnsi="Times New Roman"/>
          <w:i/>
          <w:sz w:val="28"/>
          <w:szCs w:val="28"/>
          <w:lang w:val="uk-UA"/>
        </w:rPr>
      </w:pPr>
      <w:r w:rsidRPr="00AE6579">
        <w:rPr>
          <w:rFonts w:ascii="Times New Roman" w:hAnsi="Times New Roman"/>
          <w:i/>
          <w:sz w:val="28"/>
          <w:szCs w:val="28"/>
          <w:lang w:val="uk-UA"/>
        </w:rPr>
        <w:t>План</w:t>
      </w:r>
    </w:p>
    <w:p w:rsidR="00694825" w:rsidRPr="00AE6579" w:rsidRDefault="00694825" w:rsidP="005011AD">
      <w:pPr>
        <w:pStyle w:val="a5"/>
        <w:numPr>
          <w:ilvl w:val="0"/>
          <w:numId w:val="64"/>
        </w:numPr>
        <w:tabs>
          <w:tab w:val="left" w:pos="993"/>
        </w:tabs>
        <w:spacing w:after="0" w:line="240" w:lineRule="auto"/>
        <w:ind w:hanging="720"/>
        <w:jc w:val="both"/>
        <w:rPr>
          <w:rFonts w:ascii="Times New Roman" w:eastAsia="Times New Roman" w:hAnsi="Times New Roman"/>
          <w:sz w:val="28"/>
          <w:szCs w:val="28"/>
          <w:lang w:val="uk-UA"/>
        </w:rPr>
      </w:pPr>
      <w:r w:rsidRPr="00AE6579">
        <w:rPr>
          <w:rFonts w:ascii="Times New Roman" w:eastAsia="Times New Roman" w:hAnsi="Times New Roman"/>
          <w:sz w:val="28"/>
          <w:szCs w:val="28"/>
          <w:lang w:val="uk-UA"/>
        </w:rPr>
        <w:t>Конверсійні операції на валютному ринку.</w:t>
      </w:r>
    </w:p>
    <w:p w:rsidR="00694825" w:rsidRPr="00AE6579" w:rsidRDefault="00694825" w:rsidP="005011AD">
      <w:pPr>
        <w:pStyle w:val="a5"/>
        <w:numPr>
          <w:ilvl w:val="0"/>
          <w:numId w:val="64"/>
        </w:numPr>
        <w:tabs>
          <w:tab w:val="left" w:pos="993"/>
        </w:tabs>
        <w:spacing w:after="0" w:line="240" w:lineRule="auto"/>
        <w:ind w:left="1134" w:hanging="425"/>
        <w:jc w:val="both"/>
        <w:rPr>
          <w:rFonts w:ascii="Times New Roman" w:eastAsia="Times New Roman" w:hAnsi="Times New Roman"/>
          <w:sz w:val="28"/>
          <w:szCs w:val="28"/>
          <w:lang w:val="uk-UA"/>
        </w:rPr>
      </w:pPr>
      <w:r w:rsidRPr="00AE6579">
        <w:rPr>
          <w:rFonts w:ascii="Times New Roman" w:eastAsia="Times New Roman" w:hAnsi="Times New Roman"/>
          <w:sz w:val="28"/>
          <w:szCs w:val="28"/>
          <w:lang w:val="uk-UA"/>
        </w:rPr>
        <w:t>Визначення крос-курсу валют.</w:t>
      </w:r>
    </w:p>
    <w:p w:rsidR="00694825" w:rsidRPr="00AE6579" w:rsidRDefault="00694825" w:rsidP="005011AD">
      <w:pPr>
        <w:pStyle w:val="a5"/>
        <w:numPr>
          <w:ilvl w:val="0"/>
          <w:numId w:val="64"/>
        </w:numPr>
        <w:tabs>
          <w:tab w:val="left" w:pos="993"/>
        </w:tabs>
        <w:spacing w:after="0" w:line="240" w:lineRule="auto"/>
        <w:ind w:left="1134" w:hanging="425"/>
        <w:jc w:val="both"/>
        <w:rPr>
          <w:rFonts w:ascii="Times New Roman" w:eastAsia="Times New Roman" w:hAnsi="Times New Roman"/>
          <w:sz w:val="28"/>
          <w:szCs w:val="28"/>
          <w:lang w:val="uk-UA"/>
        </w:rPr>
      </w:pPr>
      <w:r w:rsidRPr="00AE6579">
        <w:rPr>
          <w:rFonts w:ascii="Times New Roman" w:eastAsia="Times New Roman" w:hAnsi="Times New Roman"/>
          <w:sz w:val="28"/>
          <w:szCs w:val="28"/>
          <w:lang w:val="uk-UA"/>
        </w:rPr>
        <w:t>Операції на форвардному ринку.</w:t>
      </w:r>
    </w:p>
    <w:p w:rsidR="009C0F1E" w:rsidRPr="00AE6579" w:rsidRDefault="00694825" w:rsidP="005011AD">
      <w:pPr>
        <w:pStyle w:val="a5"/>
        <w:numPr>
          <w:ilvl w:val="0"/>
          <w:numId w:val="64"/>
        </w:numPr>
        <w:tabs>
          <w:tab w:val="left" w:pos="993"/>
        </w:tabs>
        <w:spacing w:after="0" w:line="240" w:lineRule="auto"/>
        <w:ind w:left="1134" w:hanging="425"/>
        <w:jc w:val="both"/>
        <w:rPr>
          <w:rFonts w:ascii="Times New Roman" w:eastAsia="Times New Roman" w:hAnsi="Times New Roman"/>
          <w:sz w:val="28"/>
          <w:szCs w:val="28"/>
          <w:lang w:val="uk-UA"/>
        </w:rPr>
      </w:pPr>
      <w:r w:rsidRPr="00AE6579">
        <w:rPr>
          <w:rFonts w:ascii="Times New Roman" w:eastAsia="Times New Roman" w:hAnsi="Times New Roman"/>
          <w:sz w:val="28"/>
          <w:szCs w:val="28"/>
          <w:lang w:val="uk-UA"/>
        </w:rPr>
        <w:t>Операції опціон і своп.</w:t>
      </w:r>
    </w:p>
    <w:p w:rsidR="009C0F1E" w:rsidRPr="00AE6579" w:rsidRDefault="009C0F1E" w:rsidP="00553063">
      <w:pPr>
        <w:spacing w:after="0" w:line="240" w:lineRule="auto"/>
        <w:ind w:firstLine="709"/>
        <w:jc w:val="center"/>
        <w:rPr>
          <w:rFonts w:ascii="Times New Roman" w:hAnsi="Times New Roman"/>
          <w:b/>
          <w:bCs/>
          <w:sz w:val="28"/>
          <w:szCs w:val="28"/>
        </w:rPr>
      </w:pPr>
    </w:p>
    <w:p w:rsidR="00553063" w:rsidRPr="00AE6579" w:rsidRDefault="00553063" w:rsidP="003612DA">
      <w:pPr>
        <w:spacing w:after="0" w:line="240" w:lineRule="auto"/>
        <w:jc w:val="center"/>
        <w:rPr>
          <w:rFonts w:ascii="Times New Roman" w:hAnsi="Times New Roman"/>
          <w:b/>
          <w:bCs/>
          <w:sz w:val="28"/>
          <w:szCs w:val="28"/>
        </w:rPr>
      </w:pPr>
      <w:r w:rsidRPr="00AE6579">
        <w:rPr>
          <w:rFonts w:ascii="Times New Roman" w:hAnsi="Times New Roman"/>
          <w:b/>
          <w:bCs/>
          <w:sz w:val="28"/>
          <w:szCs w:val="28"/>
          <w:lang w:val="uk-UA"/>
        </w:rPr>
        <w:t>Основні терміни і поняття</w:t>
      </w:r>
    </w:p>
    <w:p w:rsidR="007F74A1" w:rsidRPr="00AE6579" w:rsidRDefault="009E6EF7" w:rsidP="000E36E7">
      <w:pPr>
        <w:spacing w:after="0" w:line="240" w:lineRule="auto"/>
        <w:ind w:firstLine="708"/>
        <w:jc w:val="both"/>
        <w:rPr>
          <w:rFonts w:ascii="Times New Roman" w:hAnsi="Times New Roman"/>
          <w:bCs/>
          <w:i/>
          <w:sz w:val="28"/>
          <w:szCs w:val="28"/>
          <w:lang w:val="uk-UA"/>
        </w:rPr>
      </w:pPr>
      <w:r w:rsidRPr="00AE6579">
        <w:rPr>
          <w:rFonts w:ascii="Times New Roman" w:hAnsi="Times New Roman"/>
          <w:bCs/>
          <w:i/>
          <w:sz w:val="28"/>
          <w:szCs w:val="28"/>
          <w:lang w:val="uk-UA"/>
        </w:rPr>
        <w:t>К</w:t>
      </w:r>
      <w:r w:rsidR="007F74A1" w:rsidRPr="00AE6579">
        <w:rPr>
          <w:rFonts w:ascii="Times New Roman" w:hAnsi="Times New Roman"/>
          <w:bCs/>
          <w:i/>
          <w:sz w:val="28"/>
          <w:szCs w:val="28"/>
          <w:lang w:val="uk-UA"/>
        </w:rPr>
        <w:t>онверсії валюти</w:t>
      </w:r>
      <w:r w:rsidR="0083509B" w:rsidRPr="00AE6579">
        <w:rPr>
          <w:rFonts w:ascii="Times New Roman" w:hAnsi="Times New Roman"/>
          <w:bCs/>
          <w:i/>
          <w:sz w:val="28"/>
          <w:szCs w:val="28"/>
        </w:rPr>
        <w:t xml:space="preserve">, </w:t>
      </w:r>
      <w:r w:rsidRPr="00AE6579">
        <w:rPr>
          <w:rFonts w:ascii="Times New Roman" w:hAnsi="Times New Roman"/>
          <w:bCs/>
          <w:i/>
          <w:sz w:val="28"/>
          <w:szCs w:val="28"/>
          <w:lang w:val="uk-UA"/>
        </w:rPr>
        <w:t>р</w:t>
      </w:r>
      <w:r w:rsidR="007F74A1" w:rsidRPr="00AE6579">
        <w:rPr>
          <w:rFonts w:ascii="Times New Roman" w:hAnsi="Times New Roman"/>
          <w:bCs/>
          <w:i/>
          <w:sz w:val="28"/>
          <w:szCs w:val="28"/>
          <w:lang w:val="uk-UA"/>
        </w:rPr>
        <w:t>инок операцій спот</w:t>
      </w:r>
      <w:r w:rsidR="0083509B" w:rsidRPr="00AE6579">
        <w:rPr>
          <w:rFonts w:ascii="Times New Roman" w:hAnsi="Times New Roman"/>
          <w:bCs/>
          <w:i/>
          <w:sz w:val="28"/>
          <w:szCs w:val="28"/>
        </w:rPr>
        <w:t xml:space="preserve">, </w:t>
      </w:r>
      <w:r w:rsidR="007F74A1" w:rsidRPr="00AE6579">
        <w:rPr>
          <w:rFonts w:ascii="Times New Roman" w:hAnsi="Times New Roman"/>
          <w:bCs/>
          <w:i/>
          <w:sz w:val="28"/>
          <w:szCs w:val="28"/>
          <w:lang w:val="uk-UA"/>
        </w:rPr>
        <w:t xml:space="preserve"> котирування валюти</w:t>
      </w:r>
      <w:r w:rsidR="0083509B" w:rsidRPr="00AE6579">
        <w:rPr>
          <w:rFonts w:ascii="Times New Roman" w:hAnsi="Times New Roman"/>
          <w:bCs/>
          <w:i/>
          <w:sz w:val="28"/>
          <w:szCs w:val="28"/>
        </w:rPr>
        <w:t>,</w:t>
      </w:r>
      <w:r w:rsidR="007F74A1" w:rsidRPr="00AE6579">
        <w:rPr>
          <w:rFonts w:ascii="Times New Roman" w:hAnsi="Times New Roman"/>
          <w:bCs/>
          <w:i/>
          <w:sz w:val="28"/>
          <w:szCs w:val="28"/>
          <w:lang w:val="uk-UA"/>
        </w:rPr>
        <w:t xml:space="preserve"> валютн</w:t>
      </w:r>
      <w:r w:rsidRPr="00AE6579">
        <w:rPr>
          <w:rFonts w:ascii="Times New Roman" w:hAnsi="Times New Roman"/>
          <w:bCs/>
          <w:i/>
          <w:sz w:val="28"/>
          <w:szCs w:val="28"/>
          <w:lang w:val="uk-UA"/>
        </w:rPr>
        <w:t>і</w:t>
      </w:r>
      <w:r w:rsidR="007F74A1" w:rsidRPr="00AE6579">
        <w:rPr>
          <w:rFonts w:ascii="Times New Roman" w:hAnsi="Times New Roman"/>
          <w:bCs/>
          <w:i/>
          <w:sz w:val="28"/>
          <w:szCs w:val="28"/>
          <w:lang w:val="uk-UA"/>
        </w:rPr>
        <w:t xml:space="preserve"> курс</w:t>
      </w:r>
      <w:r w:rsidRPr="00AE6579">
        <w:rPr>
          <w:rFonts w:ascii="Times New Roman" w:hAnsi="Times New Roman"/>
          <w:bCs/>
          <w:i/>
          <w:sz w:val="28"/>
          <w:szCs w:val="28"/>
          <w:lang w:val="uk-UA"/>
        </w:rPr>
        <w:t>и</w:t>
      </w:r>
      <w:r w:rsidR="0083509B" w:rsidRPr="00AE6579">
        <w:rPr>
          <w:rFonts w:ascii="Times New Roman" w:hAnsi="Times New Roman"/>
          <w:bCs/>
          <w:i/>
          <w:sz w:val="28"/>
          <w:szCs w:val="28"/>
        </w:rPr>
        <w:t>,</w:t>
      </w:r>
      <w:r w:rsidR="0083509B" w:rsidRPr="00AE6579">
        <w:rPr>
          <w:rFonts w:ascii="Times New Roman" w:eastAsia="Times New Roman" w:hAnsi="Times New Roman"/>
          <w:bCs/>
          <w:i/>
          <w:sz w:val="28"/>
          <w:szCs w:val="28"/>
          <w:lang w:val="uk-UA"/>
        </w:rPr>
        <w:t>крос-курс валют</w:t>
      </w:r>
      <w:r w:rsidR="0083509B" w:rsidRPr="00AE6579">
        <w:rPr>
          <w:rFonts w:ascii="Times New Roman" w:eastAsia="Times New Roman" w:hAnsi="Times New Roman"/>
          <w:bCs/>
          <w:i/>
          <w:sz w:val="28"/>
          <w:szCs w:val="28"/>
        </w:rPr>
        <w:t>,</w:t>
      </w:r>
      <w:r w:rsidRPr="00AE6579">
        <w:rPr>
          <w:rFonts w:ascii="Times New Roman" w:hAnsi="Times New Roman"/>
          <w:bCs/>
          <w:i/>
          <w:sz w:val="28"/>
          <w:szCs w:val="28"/>
          <w:lang w:val="uk-UA"/>
        </w:rPr>
        <w:t>т</w:t>
      </w:r>
      <w:r w:rsidR="0083509B" w:rsidRPr="00AE6579">
        <w:rPr>
          <w:rFonts w:ascii="Times New Roman" w:hAnsi="Times New Roman"/>
          <w:bCs/>
          <w:i/>
          <w:sz w:val="28"/>
          <w:szCs w:val="28"/>
          <w:lang w:val="uk-UA"/>
        </w:rPr>
        <w:t>ермінова або форвардна угода</w:t>
      </w:r>
      <w:r w:rsidR="0083509B" w:rsidRPr="00AE6579">
        <w:rPr>
          <w:rFonts w:ascii="Times New Roman" w:hAnsi="Times New Roman"/>
          <w:bCs/>
          <w:i/>
          <w:sz w:val="28"/>
          <w:szCs w:val="28"/>
        </w:rPr>
        <w:t>,</w:t>
      </w:r>
      <w:r w:rsidRPr="00AE6579">
        <w:rPr>
          <w:rFonts w:ascii="Times New Roman" w:hAnsi="Times New Roman"/>
          <w:bCs/>
          <w:i/>
          <w:sz w:val="28"/>
          <w:szCs w:val="28"/>
          <w:lang w:val="uk-UA"/>
        </w:rPr>
        <w:t>ф</w:t>
      </w:r>
      <w:r w:rsidR="0083509B" w:rsidRPr="00AE6579">
        <w:rPr>
          <w:rFonts w:ascii="Times New Roman" w:hAnsi="Times New Roman"/>
          <w:bCs/>
          <w:i/>
          <w:sz w:val="28"/>
          <w:szCs w:val="28"/>
          <w:lang w:val="uk-UA"/>
        </w:rPr>
        <w:t>орвард-курс</w:t>
      </w:r>
      <w:r w:rsidRPr="00AE6579">
        <w:rPr>
          <w:rFonts w:ascii="Times New Roman" w:hAnsi="Times New Roman"/>
          <w:bCs/>
          <w:i/>
          <w:sz w:val="28"/>
          <w:szCs w:val="28"/>
        </w:rPr>
        <w:t>,</w:t>
      </w:r>
      <w:r w:rsidR="0083509B" w:rsidRPr="00AE6579">
        <w:rPr>
          <w:rFonts w:ascii="Times New Roman" w:hAnsi="Times New Roman"/>
          <w:bCs/>
          <w:i/>
          <w:sz w:val="28"/>
          <w:szCs w:val="28"/>
          <w:lang w:val="uk-UA"/>
        </w:rPr>
        <w:t xml:space="preserve"> опціон</w:t>
      </w:r>
      <w:r w:rsidRPr="00AE6579">
        <w:rPr>
          <w:rFonts w:ascii="Times New Roman" w:hAnsi="Times New Roman"/>
          <w:bCs/>
          <w:i/>
          <w:sz w:val="28"/>
          <w:szCs w:val="28"/>
        </w:rPr>
        <w:t xml:space="preserve">, </w:t>
      </w:r>
      <w:r w:rsidRPr="00AE6579">
        <w:rPr>
          <w:rFonts w:ascii="Times New Roman" w:hAnsi="Times New Roman"/>
          <w:bCs/>
          <w:i/>
          <w:sz w:val="28"/>
          <w:szCs w:val="28"/>
          <w:lang w:val="uk-UA"/>
        </w:rPr>
        <w:t>с</w:t>
      </w:r>
      <w:r w:rsidR="0083509B" w:rsidRPr="00AE6579">
        <w:rPr>
          <w:rFonts w:ascii="Times New Roman" w:hAnsi="Times New Roman"/>
          <w:bCs/>
          <w:i/>
          <w:sz w:val="28"/>
          <w:szCs w:val="28"/>
          <w:lang w:val="uk-UA"/>
        </w:rPr>
        <w:t>воп</w:t>
      </w:r>
    </w:p>
    <w:p w:rsidR="00553063" w:rsidRPr="00AE6579" w:rsidRDefault="00553063" w:rsidP="009E6EF7">
      <w:pPr>
        <w:spacing w:after="0" w:line="240" w:lineRule="auto"/>
        <w:jc w:val="both"/>
        <w:rPr>
          <w:rFonts w:ascii="Times New Roman" w:hAnsi="Times New Roman"/>
          <w:i/>
          <w:iCs/>
          <w:sz w:val="28"/>
          <w:lang w:val="uk-UA"/>
        </w:rPr>
      </w:pPr>
    </w:p>
    <w:p w:rsidR="00553063" w:rsidRPr="00AE6579" w:rsidRDefault="00553063" w:rsidP="003612DA">
      <w:pPr>
        <w:widowControl w:val="0"/>
        <w:autoSpaceDE w:val="0"/>
        <w:autoSpaceDN w:val="0"/>
        <w:spacing w:after="0" w:line="240" w:lineRule="auto"/>
        <w:jc w:val="center"/>
        <w:rPr>
          <w:rFonts w:ascii="Times New Roman" w:hAnsi="Times New Roman"/>
          <w:b/>
          <w:sz w:val="28"/>
          <w:szCs w:val="28"/>
          <w:lang w:val="uk-UA" w:eastAsia="uk-UA" w:bidi="uk-UA"/>
        </w:rPr>
      </w:pPr>
      <w:r w:rsidRPr="00AE6579">
        <w:rPr>
          <w:rFonts w:ascii="Times New Roman" w:hAnsi="Times New Roman"/>
          <w:b/>
          <w:sz w:val="28"/>
          <w:szCs w:val="28"/>
          <w:lang w:val="uk-UA" w:eastAsia="uk-UA" w:bidi="uk-UA"/>
        </w:rPr>
        <w:t>Основні теоретичні положення</w:t>
      </w:r>
    </w:p>
    <w:p w:rsidR="00407208" w:rsidRPr="00AE6579" w:rsidRDefault="009E6EF7" w:rsidP="000E36E7">
      <w:pPr>
        <w:spacing w:after="0" w:line="240" w:lineRule="auto"/>
        <w:ind w:firstLine="708"/>
        <w:jc w:val="both"/>
        <w:rPr>
          <w:rFonts w:ascii="Times New Roman" w:hAnsi="Times New Roman"/>
          <w:sz w:val="28"/>
          <w:szCs w:val="28"/>
          <w:lang w:val="uk-UA"/>
        </w:rPr>
      </w:pPr>
      <w:r w:rsidRPr="00AE6579">
        <w:rPr>
          <w:rFonts w:ascii="Times New Roman" w:hAnsi="Times New Roman"/>
          <w:sz w:val="28"/>
          <w:szCs w:val="28"/>
          <w:shd w:val="clear" w:color="auto" w:fill="FFFFFF"/>
          <w:lang w:val="uk-UA"/>
        </w:rPr>
        <w:t xml:space="preserve">В процесі розгляду </w:t>
      </w:r>
      <w:r w:rsidRPr="00AE6579">
        <w:rPr>
          <w:rFonts w:ascii="Times New Roman" w:hAnsi="Times New Roman"/>
          <w:i/>
          <w:sz w:val="28"/>
          <w:szCs w:val="28"/>
          <w:lang w:val="uk-UA"/>
        </w:rPr>
        <w:t xml:space="preserve">першого </w:t>
      </w:r>
      <w:r w:rsidRPr="00AE6579">
        <w:rPr>
          <w:rFonts w:ascii="Times New Roman" w:hAnsi="Times New Roman"/>
          <w:i/>
          <w:sz w:val="28"/>
          <w:szCs w:val="28"/>
          <w:shd w:val="clear" w:color="auto" w:fill="FFFFFF"/>
          <w:lang w:val="uk-UA"/>
        </w:rPr>
        <w:t>питання</w:t>
      </w:r>
      <w:r w:rsidRPr="00AE6579">
        <w:rPr>
          <w:rFonts w:ascii="Times New Roman" w:hAnsi="Times New Roman"/>
          <w:sz w:val="28"/>
          <w:szCs w:val="28"/>
          <w:shd w:val="clear" w:color="auto" w:fill="FFFFFF"/>
          <w:lang w:val="uk-UA"/>
        </w:rPr>
        <w:t xml:space="preserve">, потрібно ознайомитись з </w:t>
      </w:r>
      <w:r w:rsidR="00407208" w:rsidRPr="00AE6579">
        <w:rPr>
          <w:rFonts w:ascii="Times New Roman" w:hAnsi="Times New Roman"/>
          <w:sz w:val="28"/>
          <w:szCs w:val="28"/>
          <w:shd w:val="clear" w:color="auto" w:fill="FFFFFF"/>
          <w:lang w:val="uk-UA"/>
        </w:rPr>
        <w:t>в</w:t>
      </w:r>
      <w:r w:rsidR="00407208" w:rsidRPr="00AE6579">
        <w:rPr>
          <w:rFonts w:ascii="Times New Roman" w:hAnsi="Times New Roman"/>
          <w:sz w:val="28"/>
          <w:szCs w:val="28"/>
          <w:lang w:val="uk-UA"/>
        </w:rPr>
        <w:t xml:space="preserve">ідмінними рисами міжнародних розрахунків - їх об'єктом виступає грошовий валютний еквівалент вартості тих товарів, послуг, робіт, капіталів, платіжних засобів, що здійснюють обіг між державами, а суб'єктами - уряди, організації та громадяни, банківські рахунки яких перебувають на території різних країн. Це вимагає використання не тільки національної, а й інших іноземних валют, їх регулярного обміну. Конверсійні операції - це угоди агентів валютного ринку щодо обміну обумовлених сум грошової одиниці однієї країни на валюту іншої країни за узгодженим курсом на певну дату. Визначення курсу валюти називається її </w:t>
      </w:r>
      <w:r w:rsidR="00407208" w:rsidRPr="00AE6579">
        <w:rPr>
          <w:rFonts w:ascii="Times New Roman" w:hAnsi="Times New Roman"/>
          <w:iCs/>
          <w:sz w:val="28"/>
          <w:szCs w:val="28"/>
          <w:lang w:val="uk-UA"/>
        </w:rPr>
        <w:t>котируванням. Повне котирування</w:t>
      </w:r>
      <w:r w:rsidR="00407208" w:rsidRPr="00AE6579">
        <w:rPr>
          <w:rFonts w:ascii="Times New Roman" w:hAnsi="Times New Roman"/>
          <w:sz w:val="28"/>
          <w:szCs w:val="28"/>
          <w:lang w:val="uk-UA"/>
        </w:rPr>
        <w:t xml:space="preserve"> включає визначення курсу покупця (покупки) курсу продавця (продажу), відповідно до яких банк купує і продає іноземну валюту на національну. За рахунок різниці цими курсами (маржі) банк покриває свої видатки на здійснення обмінних операцій та одержує прибуток.</w:t>
      </w:r>
    </w:p>
    <w:p w:rsidR="000C4635" w:rsidRPr="00AE6579" w:rsidRDefault="009E6EF7" w:rsidP="000C4635">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shd w:val="clear" w:color="auto" w:fill="FFFFFF"/>
          <w:lang w:val="uk-UA"/>
        </w:rPr>
        <w:t xml:space="preserve">Розкриття </w:t>
      </w:r>
      <w:r w:rsidRPr="00AE6579">
        <w:rPr>
          <w:rFonts w:ascii="Times New Roman" w:hAnsi="Times New Roman"/>
          <w:i/>
          <w:sz w:val="28"/>
          <w:szCs w:val="28"/>
          <w:lang w:val="uk-UA" w:eastAsia="uk-UA" w:bidi="uk-UA"/>
        </w:rPr>
        <w:t>другого</w:t>
      </w:r>
      <w:r w:rsidRPr="00AE6579">
        <w:rPr>
          <w:rFonts w:ascii="Times New Roman" w:hAnsi="Times New Roman"/>
          <w:i/>
          <w:sz w:val="28"/>
          <w:szCs w:val="28"/>
          <w:shd w:val="clear" w:color="auto" w:fill="FFFFFF"/>
          <w:lang w:val="uk-UA"/>
        </w:rPr>
        <w:t xml:space="preserve"> питання</w:t>
      </w:r>
      <w:r w:rsidRPr="00AE6579">
        <w:rPr>
          <w:rFonts w:ascii="Times New Roman" w:hAnsi="Times New Roman"/>
          <w:sz w:val="28"/>
          <w:szCs w:val="28"/>
          <w:shd w:val="clear" w:color="auto" w:fill="FFFFFF"/>
          <w:lang w:val="uk-UA"/>
        </w:rPr>
        <w:t xml:space="preserve"> вимагає від здобувача звернення  уваги на </w:t>
      </w:r>
      <w:r w:rsidR="006E3921" w:rsidRPr="00AE6579">
        <w:rPr>
          <w:rFonts w:ascii="Times New Roman" w:hAnsi="Times New Roman"/>
          <w:bCs/>
          <w:iCs/>
          <w:sz w:val="28"/>
          <w:szCs w:val="28"/>
          <w:lang w:val="uk-UA"/>
        </w:rPr>
        <w:t>крос-курс</w:t>
      </w:r>
      <w:r w:rsidR="006E3921" w:rsidRPr="00AE6579">
        <w:rPr>
          <w:rFonts w:ascii="Times New Roman" w:hAnsi="Times New Roman"/>
          <w:sz w:val="28"/>
          <w:szCs w:val="28"/>
          <w:lang w:val="uk-UA"/>
        </w:rPr>
        <w:t xml:space="preserve"> - це курс обміну між двома валютами, за винятком долара США. </w:t>
      </w:r>
      <w:r w:rsidR="000C4635" w:rsidRPr="00AE6579">
        <w:rPr>
          <w:rFonts w:ascii="Times New Roman" w:hAnsi="Times New Roman"/>
          <w:sz w:val="28"/>
          <w:szCs w:val="28"/>
          <w:lang w:val="uk-UA"/>
        </w:rPr>
        <w:t>Правило розрахунку крос-курсів таке: якщо долар є базою котировки тільки для однієї з валют, то необхідно перемножити доларові курси цих валют.</w:t>
      </w:r>
    </w:p>
    <w:p w:rsidR="000C4635" w:rsidRPr="00AE6579" w:rsidRDefault="000C4635" w:rsidP="006F384E">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eastAsia="uk-UA" w:bidi="uk-UA"/>
        </w:rPr>
        <w:t xml:space="preserve">Для засвоєння </w:t>
      </w:r>
      <w:r w:rsidRPr="00AE6579">
        <w:rPr>
          <w:rFonts w:ascii="Times New Roman" w:hAnsi="Times New Roman"/>
          <w:i/>
          <w:sz w:val="28"/>
          <w:szCs w:val="28"/>
          <w:lang w:val="uk-UA" w:eastAsia="uk-UA" w:bidi="uk-UA"/>
        </w:rPr>
        <w:t xml:space="preserve">третього питання </w:t>
      </w:r>
      <w:r w:rsidRPr="00AE6579">
        <w:rPr>
          <w:rFonts w:ascii="Times New Roman" w:hAnsi="Times New Roman"/>
          <w:sz w:val="28"/>
          <w:szCs w:val="28"/>
          <w:lang w:val="uk-UA" w:eastAsia="uk-UA" w:bidi="uk-UA"/>
        </w:rPr>
        <w:t xml:space="preserve">треба розглянути </w:t>
      </w:r>
      <w:r w:rsidR="006F384E" w:rsidRPr="00AE6579">
        <w:rPr>
          <w:rFonts w:ascii="Times New Roman" w:hAnsi="Times New Roman"/>
          <w:sz w:val="28"/>
          <w:szCs w:val="28"/>
          <w:lang w:val="uk-UA" w:eastAsia="uk-UA" w:bidi="uk-UA"/>
        </w:rPr>
        <w:t xml:space="preserve">визначення </w:t>
      </w:r>
      <w:r w:rsidR="005107C3" w:rsidRPr="00AE6579">
        <w:rPr>
          <w:rFonts w:ascii="Times New Roman" w:hAnsi="Times New Roman"/>
          <w:bCs/>
          <w:iCs/>
          <w:sz w:val="28"/>
          <w:szCs w:val="28"/>
          <w:lang w:val="uk-UA"/>
        </w:rPr>
        <w:t>термінов</w:t>
      </w:r>
      <w:r w:rsidR="006F384E" w:rsidRPr="00AE6579">
        <w:rPr>
          <w:rFonts w:ascii="Times New Roman" w:hAnsi="Times New Roman"/>
          <w:bCs/>
          <w:iCs/>
          <w:sz w:val="28"/>
          <w:szCs w:val="28"/>
          <w:lang w:val="uk-UA"/>
        </w:rPr>
        <w:t>ої</w:t>
      </w:r>
      <w:r w:rsidR="005107C3" w:rsidRPr="00AE6579">
        <w:rPr>
          <w:rFonts w:ascii="Times New Roman" w:hAnsi="Times New Roman"/>
          <w:bCs/>
          <w:iCs/>
          <w:sz w:val="28"/>
          <w:szCs w:val="28"/>
          <w:lang w:val="uk-UA"/>
        </w:rPr>
        <w:t xml:space="preserve"> або форвардн</w:t>
      </w:r>
      <w:r w:rsidR="006F384E" w:rsidRPr="00AE6579">
        <w:rPr>
          <w:rFonts w:ascii="Times New Roman" w:hAnsi="Times New Roman"/>
          <w:bCs/>
          <w:iCs/>
          <w:sz w:val="28"/>
          <w:szCs w:val="28"/>
          <w:lang w:val="uk-UA"/>
        </w:rPr>
        <w:t xml:space="preserve">ої </w:t>
      </w:r>
      <w:r w:rsidR="005107C3" w:rsidRPr="00AE6579">
        <w:rPr>
          <w:rFonts w:ascii="Times New Roman" w:hAnsi="Times New Roman"/>
          <w:sz w:val="28"/>
          <w:szCs w:val="28"/>
          <w:lang w:val="uk-UA"/>
        </w:rPr>
        <w:t xml:space="preserve">(англ. forward transantions - термінова </w:t>
      </w:r>
      <w:r w:rsidR="005107C3" w:rsidRPr="00AE6579">
        <w:rPr>
          <w:rFonts w:ascii="Times New Roman" w:hAnsi="Times New Roman"/>
          <w:bCs/>
          <w:iCs/>
          <w:sz w:val="28"/>
          <w:szCs w:val="28"/>
          <w:lang w:val="uk-UA"/>
        </w:rPr>
        <w:t>угод</w:t>
      </w:r>
      <w:r w:rsidR="006F384E" w:rsidRPr="00AE6579">
        <w:rPr>
          <w:rFonts w:ascii="Times New Roman" w:hAnsi="Times New Roman"/>
          <w:bCs/>
          <w:iCs/>
          <w:sz w:val="28"/>
          <w:szCs w:val="28"/>
          <w:lang w:val="uk-UA"/>
        </w:rPr>
        <w:t>а</w:t>
      </w:r>
      <w:r w:rsidR="005107C3" w:rsidRPr="00AE6579">
        <w:rPr>
          <w:rFonts w:ascii="Times New Roman" w:hAnsi="Times New Roman"/>
          <w:bCs/>
          <w:iCs/>
          <w:sz w:val="28"/>
          <w:szCs w:val="28"/>
          <w:lang w:val="uk-UA"/>
        </w:rPr>
        <w:t>)</w:t>
      </w:r>
      <w:r w:rsidR="005107C3" w:rsidRPr="00AE6579">
        <w:rPr>
          <w:rFonts w:ascii="Times New Roman" w:hAnsi="Times New Roman"/>
          <w:sz w:val="28"/>
          <w:szCs w:val="28"/>
          <w:lang w:val="uk-UA"/>
        </w:rPr>
        <w:t>операці</w:t>
      </w:r>
      <w:r w:rsidR="006F384E" w:rsidRPr="00AE6579">
        <w:rPr>
          <w:rFonts w:ascii="Times New Roman" w:hAnsi="Times New Roman"/>
          <w:sz w:val="28"/>
          <w:szCs w:val="28"/>
          <w:lang w:val="uk-UA"/>
        </w:rPr>
        <w:t xml:space="preserve">їяка </w:t>
      </w:r>
      <w:r w:rsidR="005107C3" w:rsidRPr="00AE6579">
        <w:rPr>
          <w:rFonts w:ascii="Times New Roman" w:hAnsi="Times New Roman"/>
          <w:sz w:val="28"/>
          <w:szCs w:val="28"/>
          <w:lang w:val="uk-UA"/>
        </w:rPr>
        <w:t>є угодою, при якій платежі проводяться у встановлений термін (від одного тижня до п'яти років) за курсом, зафіксованим на час укладення угоди за контрактом, тобто це угоди, в яких сторони домовляються про поставку певної суми валюти через конкретний період часу після укладання угоди за курсом, зафіксованим в угод</w:t>
      </w:r>
      <w:r w:rsidR="005107C3" w:rsidRPr="00AE6579">
        <w:rPr>
          <w:rFonts w:ascii="Times New Roman" w:hAnsi="Times New Roman"/>
          <w:iCs/>
          <w:sz w:val="28"/>
          <w:szCs w:val="28"/>
          <w:lang w:val="uk-UA"/>
        </w:rPr>
        <w:t>Форвард-курс</w:t>
      </w:r>
      <w:r w:rsidR="005107C3" w:rsidRPr="00AE6579">
        <w:rPr>
          <w:rFonts w:ascii="Times New Roman" w:hAnsi="Times New Roman"/>
          <w:sz w:val="28"/>
          <w:szCs w:val="28"/>
          <w:lang w:val="uk-UA"/>
        </w:rPr>
        <w:t xml:space="preserve"> (форвардний курс) визначає очікувану вартість валюти через певний період часу і є ціною, за </w:t>
      </w:r>
      <w:r w:rsidR="005107C3" w:rsidRPr="00AE6579">
        <w:rPr>
          <w:rFonts w:ascii="Times New Roman" w:hAnsi="Times New Roman"/>
          <w:sz w:val="28"/>
          <w:szCs w:val="28"/>
          <w:lang w:val="uk-UA"/>
        </w:rPr>
        <w:lastRenderedPageBreak/>
        <w:t>якою дана валюта продається або купується за умови її постачання на певну дату в майбутньому.</w:t>
      </w:r>
    </w:p>
    <w:p w:rsidR="006F384E" w:rsidRPr="00AE6579" w:rsidRDefault="009E6EF7" w:rsidP="006F384E">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shd w:val="clear" w:color="auto" w:fill="FFFFFF"/>
          <w:lang w:val="uk-UA"/>
        </w:rPr>
        <w:t xml:space="preserve">Розкриття </w:t>
      </w:r>
      <w:r w:rsidRPr="00AE6579">
        <w:rPr>
          <w:rFonts w:ascii="Times New Roman" w:hAnsi="Times New Roman"/>
          <w:i/>
          <w:sz w:val="28"/>
          <w:szCs w:val="28"/>
          <w:lang w:val="uk-UA" w:eastAsia="uk-UA" w:bidi="uk-UA"/>
        </w:rPr>
        <w:t>четвертого</w:t>
      </w:r>
      <w:r w:rsidRPr="00AE6579">
        <w:rPr>
          <w:rFonts w:ascii="Times New Roman" w:hAnsi="Times New Roman"/>
          <w:i/>
          <w:sz w:val="28"/>
          <w:szCs w:val="28"/>
          <w:shd w:val="clear" w:color="auto" w:fill="FFFFFF"/>
          <w:lang w:val="uk-UA"/>
        </w:rPr>
        <w:t xml:space="preserve"> питання</w:t>
      </w:r>
      <w:r w:rsidRPr="00AE6579">
        <w:rPr>
          <w:rFonts w:ascii="Times New Roman" w:hAnsi="Times New Roman"/>
          <w:sz w:val="28"/>
          <w:szCs w:val="28"/>
          <w:shd w:val="clear" w:color="auto" w:fill="FFFFFF"/>
          <w:lang w:val="uk-UA"/>
        </w:rPr>
        <w:t xml:space="preserve"> вимагає від здобувача звернення  уваги на те, що </w:t>
      </w:r>
      <w:r w:rsidR="006F384E" w:rsidRPr="00AE6579">
        <w:rPr>
          <w:rFonts w:ascii="Times New Roman" w:hAnsi="Times New Roman"/>
          <w:sz w:val="28"/>
          <w:szCs w:val="28"/>
          <w:shd w:val="clear" w:color="auto" w:fill="FFFFFF"/>
          <w:lang w:val="uk-UA"/>
        </w:rPr>
        <w:t>в</w:t>
      </w:r>
      <w:r w:rsidR="006F384E" w:rsidRPr="00AE6579">
        <w:rPr>
          <w:rFonts w:ascii="Times New Roman" w:hAnsi="Times New Roman"/>
          <w:sz w:val="28"/>
          <w:szCs w:val="28"/>
          <w:lang w:val="uk-UA"/>
        </w:rPr>
        <w:t xml:space="preserve"> операціях </w:t>
      </w:r>
      <w:r w:rsidR="006F384E" w:rsidRPr="00AE6579">
        <w:rPr>
          <w:rFonts w:ascii="Times New Roman" w:hAnsi="Times New Roman"/>
          <w:bCs/>
          <w:iCs/>
          <w:sz w:val="28"/>
          <w:szCs w:val="28"/>
          <w:lang w:val="uk-UA"/>
        </w:rPr>
        <w:t>опціон к</w:t>
      </w:r>
      <w:r w:rsidR="006F384E" w:rsidRPr="00AE6579">
        <w:rPr>
          <w:rFonts w:ascii="Times New Roman" w:hAnsi="Times New Roman"/>
          <w:sz w:val="28"/>
          <w:szCs w:val="28"/>
          <w:lang w:val="uk-UA"/>
        </w:rPr>
        <w:t xml:space="preserve">лієнт сплачує банку невелику премію та одержує право купити валюту в будь-який день встановленого угодою періоду за зафіксованим при укладенні угоди курсом або відмовитися від купівлі-продажу, якщо виконання угоди за визнаним у даному інтервалі часу виявиться для нього більш вигідним, ніж втрата коштів на премію. При сприятливому сі виконання угоди дозволяє не тільки компенсувати витрати на премію, а й одержати певний прибуток. </w:t>
      </w:r>
      <w:r w:rsidR="006F384E" w:rsidRPr="00AE6579">
        <w:rPr>
          <w:rFonts w:ascii="Times New Roman" w:hAnsi="Times New Roman"/>
          <w:bCs/>
          <w:iCs/>
          <w:sz w:val="28"/>
          <w:szCs w:val="28"/>
          <w:lang w:val="uk-UA"/>
        </w:rPr>
        <w:t>Своп (</w:t>
      </w:r>
      <w:r w:rsidR="006F384E" w:rsidRPr="00AE6579">
        <w:rPr>
          <w:rFonts w:ascii="Times New Roman" w:hAnsi="Times New Roman"/>
          <w:sz w:val="28"/>
          <w:szCs w:val="28"/>
          <w:lang w:val="uk-UA"/>
        </w:rPr>
        <w:t xml:space="preserve">англ. swop - міняти, на жаргоні валютного ринку - угода «купи-продай») є валютною операцією, що поєднує купівлю валюти на умовах спот у замін на національну з наступними викупами. Операція свот здійснюється з метою придбання валюти, необхідної для міжнародних розрахунків, підтримки певних залишків на поточних рахунках, диверсифікації валютних резервів, тобто перевід резервів з однієї валюти в іншу. </w:t>
      </w:r>
    </w:p>
    <w:p w:rsidR="006F384E" w:rsidRPr="00AE6579" w:rsidRDefault="006F384E" w:rsidP="006F384E">
      <w:pPr>
        <w:spacing w:after="0" w:line="240" w:lineRule="auto"/>
        <w:ind w:firstLine="708"/>
        <w:jc w:val="both"/>
        <w:rPr>
          <w:rFonts w:ascii="Times New Roman" w:hAnsi="Times New Roman"/>
          <w:sz w:val="28"/>
          <w:szCs w:val="28"/>
          <w:lang w:val="uk-UA"/>
        </w:rPr>
      </w:pPr>
    </w:p>
    <w:p w:rsidR="00553063" w:rsidRPr="00AE6579" w:rsidRDefault="00553063" w:rsidP="003612DA">
      <w:pPr>
        <w:spacing w:after="0" w:line="240" w:lineRule="auto"/>
        <w:jc w:val="center"/>
        <w:rPr>
          <w:rFonts w:ascii="Times New Roman" w:hAnsi="Times New Roman"/>
          <w:b/>
          <w:sz w:val="28"/>
          <w:szCs w:val="28"/>
          <w:lang w:val="uk-UA"/>
        </w:rPr>
      </w:pPr>
      <w:r w:rsidRPr="00AE6579">
        <w:rPr>
          <w:rFonts w:ascii="Times New Roman" w:hAnsi="Times New Roman"/>
          <w:b/>
          <w:sz w:val="28"/>
          <w:szCs w:val="28"/>
          <w:lang w:val="uk-UA"/>
        </w:rPr>
        <w:t>Теми доповідей:</w:t>
      </w:r>
    </w:p>
    <w:p w:rsidR="00795F25" w:rsidRPr="00AE6579" w:rsidRDefault="00F05E39" w:rsidP="005011AD">
      <w:pPr>
        <w:pStyle w:val="a5"/>
        <w:widowControl w:val="0"/>
        <w:numPr>
          <w:ilvl w:val="0"/>
          <w:numId w:val="18"/>
        </w:numPr>
        <w:tabs>
          <w:tab w:val="left" w:pos="1084"/>
        </w:tabs>
        <w:autoSpaceDE w:val="0"/>
        <w:autoSpaceDN w:val="0"/>
        <w:spacing w:after="0" w:line="240" w:lineRule="auto"/>
        <w:jc w:val="both"/>
        <w:rPr>
          <w:rFonts w:ascii="Times New Roman" w:hAnsi="Times New Roman"/>
          <w:sz w:val="28"/>
          <w:szCs w:val="28"/>
          <w:lang w:val="uk-UA"/>
        </w:rPr>
      </w:pPr>
      <w:r w:rsidRPr="00AE6579">
        <w:rPr>
          <w:rFonts w:ascii="Times New Roman" w:hAnsi="Times New Roman"/>
          <w:sz w:val="28"/>
          <w:lang w:val="uk-UA"/>
        </w:rPr>
        <w:t>С</w:t>
      </w:r>
      <w:r w:rsidRPr="00AE6579">
        <w:rPr>
          <w:rFonts w:ascii="Times New Roman" w:hAnsi="Times New Roman"/>
          <w:sz w:val="28"/>
        </w:rPr>
        <w:t>учасн</w:t>
      </w:r>
      <w:r w:rsidRPr="00AE6579">
        <w:rPr>
          <w:rFonts w:ascii="Times New Roman" w:hAnsi="Times New Roman"/>
          <w:sz w:val="28"/>
          <w:lang w:val="uk-UA"/>
        </w:rPr>
        <w:t>ий</w:t>
      </w:r>
      <w:r w:rsidRPr="00AE6579">
        <w:rPr>
          <w:rFonts w:ascii="Times New Roman" w:hAnsi="Times New Roman"/>
          <w:sz w:val="28"/>
        </w:rPr>
        <w:t>міжнародн</w:t>
      </w:r>
      <w:r w:rsidRPr="00AE6579">
        <w:rPr>
          <w:rFonts w:ascii="Times New Roman" w:hAnsi="Times New Roman"/>
          <w:sz w:val="28"/>
          <w:lang w:val="uk-UA"/>
        </w:rPr>
        <w:t>ий</w:t>
      </w:r>
      <w:r w:rsidRPr="00AE6579">
        <w:rPr>
          <w:rFonts w:ascii="Times New Roman" w:hAnsi="Times New Roman"/>
          <w:sz w:val="28"/>
        </w:rPr>
        <w:t>валютн</w:t>
      </w:r>
      <w:r w:rsidRPr="00AE6579">
        <w:rPr>
          <w:rFonts w:ascii="Times New Roman" w:hAnsi="Times New Roman"/>
          <w:sz w:val="28"/>
          <w:lang w:val="uk-UA"/>
        </w:rPr>
        <w:t>ий</w:t>
      </w:r>
      <w:r w:rsidRPr="00AE6579">
        <w:rPr>
          <w:rFonts w:ascii="Times New Roman" w:hAnsi="Times New Roman"/>
          <w:spacing w:val="-2"/>
          <w:sz w:val="28"/>
        </w:rPr>
        <w:t>рин</w:t>
      </w:r>
      <w:r w:rsidRPr="00AE6579">
        <w:rPr>
          <w:rFonts w:ascii="Times New Roman" w:hAnsi="Times New Roman"/>
          <w:spacing w:val="-2"/>
          <w:sz w:val="28"/>
          <w:lang w:val="uk-UA"/>
        </w:rPr>
        <w:t>о</w:t>
      </w:r>
      <w:r w:rsidRPr="00AE6579">
        <w:rPr>
          <w:rFonts w:ascii="Times New Roman" w:hAnsi="Times New Roman"/>
          <w:spacing w:val="-2"/>
          <w:sz w:val="28"/>
        </w:rPr>
        <w:t>к</w:t>
      </w:r>
      <w:r w:rsidR="00566BA3" w:rsidRPr="00AE6579">
        <w:rPr>
          <w:rFonts w:ascii="Times New Roman" w:hAnsi="Times New Roman"/>
          <w:sz w:val="28"/>
          <w:szCs w:val="28"/>
          <w:lang w:val="uk-UA"/>
        </w:rPr>
        <w:t>.</w:t>
      </w:r>
    </w:p>
    <w:p w:rsidR="00795F25" w:rsidRPr="00AE6579" w:rsidRDefault="00F05E39" w:rsidP="005011AD">
      <w:pPr>
        <w:pStyle w:val="a5"/>
        <w:widowControl w:val="0"/>
        <w:numPr>
          <w:ilvl w:val="0"/>
          <w:numId w:val="18"/>
        </w:numPr>
        <w:tabs>
          <w:tab w:val="left" w:pos="1084"/>
        </w:tabs>
        <w:autoSpaceDE w:val="0"/>
        <w:autoSpaceDN w:val="0"/>
        <w:spacing w:after="0" w:line="240" w:lineRule="auto"/>
        <w:jc w:val="both"/>
        <w:rPr>
          <w:rFonts w:ascii="Times New Roman" w:hAnsi="Times New Roman"/>
          <w:sz w:val="28"/>
          <w:szCs w:val="28"/>
        </w:rPr>
      </w:pPr>
      <w:r w:rsidRPr="00AE6579">
        <w:rPr>
          <w:rFonts w:ascii="Times New Roman" w:hAnsi="Times New Roman"/>
          <w:sz w:val="28"/>
          <w:lang w:val="uk-UA"/>
        </w:rPr>
        <w:t>М</w:t>
      </w:r>
      <w:r w:rsidRPr="00AE6579">
        <w:rPr>
          <w:rFonts w:ascii="Times New Roman" w:hAnsi="Times New Roman"/>
          <w:sz w:val="28"/>
        </w:rPr>
        <w:t>етодикотирування</w:t>
      </w:r>
      <w:r w:rsidRPr="00AE6579">
        <w:rPr>
          <w:rFonts w:ascii="Times New Roman" w:hAnsi="Times New Roman"/>
          <w:sz w:val="28"/>
          <w:lang w:val="uk-UA"/>
        </w:rPr>
        <w:t>валют</w:t>
      </w:r>
      <w:r w:rsidRPr="00AE6579">
        <w:rPr>
          <w:rFonts w:ascii="Times New Roman" w:hAnsi="Times New Roman"/>
          <w:sz w:val="28"/>
        </w:rPr>
        <w:t>усвітовій</w:t>
      </w:r>
      <w:r w:rsidRPr="00AE6579">
        <w:rPr>
          <w:rFonts w:ascii="Times New Roman" w:hAnsi="Times New Roman"/>
          <w:spacing w:val="-2"/>
          <w:sz w:val="28"/>
        </w:rPr>
        <w:t>практиці</w:t>
      </w:r>
      <w:r w:rsidR="00795F25" w:rsidRPr="00AE6579">
        <w:rPr>
          <w:rFonts w:ascii="Times New Roman" w:hAnsi="Times New Roman"/>
          <w:spacing w:val="-2"/>
          <w:sz w:val="28"/>
          <w:szCs w:val="28"/>
        </w:rPr>
        <w:t>.</w:t>
      </w:r>
    </w:p>
    <w:p w:rsidR="00795F25" w:rsidRPr="00AE6579" w:rsidRDefault="00F05E39" w:rsidP="005011AD">
      <w:pPr>
        <w:pStyle w:val="a5"/>
        <w:widowControl w:val="0"/>
        <w:numPr>
          <w:ilvl w:val="0"/>
          <w:numId w:val="18"/>
        </w:numPr>
        <w:tabs>
          <w:tab w:val="left" w:pos="438"/>
        </w:tabs>
        <w:autoSpaceDE w:val="0"/>
        <w:autoSpaceDN w:val="0"/>
        <w:spacing w:after="0" w:line="240" w:lineRule="auto"/>
        <w:jc w:val="both"/>
        <w:rPr>
          <w:rFonts w:ascii="Times New Roman" w:hAnsi="Times New Roman"/>
          <w:sz w:val="28"/>
          <w:szCs w:val="28"/>
        </w:rPr>
      </w:pPr>
      <w:r w:rsidRPr="00AE6579">
        <w:rPr>
          <w:rFonts w:ascii="Times New Roman" w:hAnsi="Times New Roman"/>
          <w:sz w:val="28"/>
          <w:lang w:val="uk-UA"/>
        </w:rPr>
        <w:t>М</w:t>
      </w:r>
      <w:r w:rsidRPr="00AE6579">
        <w:rPr>
          <w:rFonts w:ascii="Times New Roman" w:hAnsi="Times New Roman"/>
          <w:sz w:val="28"/>
        </w:rPr>
        <w:t xml:space="preserve">етодивалютного регулювання, </w:t>
      </w:r>
      <w:r w:rsidRPr="00AE6579">
        <w:rPr>
          <w:rFonts w:ascii="Times New Roman" w:hAnsi="Times New Roman"/>
          <w:sz w:val="28"/>
          <w:lang w:val="uk-UA"/>
        </w:rPr>
        <w:t xml:space="preserve">які </w:t>
      </w:r>
      <w:r w:rsidRPr="00AE6579">
        <w:rPr>
          <w:rFonts w:ascii="Times New Roman" w:hAnsi="Times New Roman"/>
          <w:sz w:val="28"/>
        </w:rPr>
        <w:t>використовує Національний банк України у своїй курсовій політиці</w:t>
      </w:r>
      <w:r w:rsidR="00795F25" w:rsidRPr="00AE6579">
        <w:rPr>
          <w:rFonts w:ascii="Times New Roman" w:hAnsi="Times New Roman"/>
          <w:spacing w:val="-2"/>
          <w:sz w:val="28"/>
          <w:szCs w:val="28"/>
        </w:rPr>
        <w:t>.</w:t>
      </w:r>
    </w:p>
    <w:p w:rsidR="00795F25" w:rsidRPr="00AE6579" w:rsidRDefault="00282BBB" w:rsidP="005011AD">
      <w:pPr>
        <w:pStyle w:val="a5"/>
        <w:widowControl w:val="0"/>
        <w:numPr>
          <w:ilvl w:val="0"/>
          <w:numId w:val="18"/>
        </w:numPr>
        <w:tabs>
          <w:tab w:val="left" w:pos="1350"/>
        </w:tabs>
        <w:autoSpaceDE w:val="0"/>
        <w:autoSpaceDN w:val="0"/>
        <w:spacing w:before="34" w:after="0" w:line="240" w:lineRule="auto"/>
        <w:contextualSpacing w:val="0"/>
        <w:rPr>
          <w:rFonts w:ascii="Times New Roman" w:hAnsi="Times New Roman"/>
          <w:sz w:val="28"/>
        </w:rPr>
      </w:pPr>
      <w:r w:rsidRPr="00AE6579">
        <w:rPr>
          <w:rFonts w:ascii="Times New Roman" w:hAnsi="Times New Roman"/>
          <w:sz w:val="28"/>
          <w:lang w:val="uk-UA"/>
        </w:rPr>
        <w:t>Ф</w:t>
      </w:r>
      <w:r w:rsidRPr="00AE6579">
        <w:rPr>
          <w:rFonts w:ascii="Times New Roman" w:hAnsi="Times New Roman"/>
          <w:sz w:val="28"/>
        </w:rPr>
        <w:t>інансов</w:t>
      </w:r>
      <w:r w:rsidRPr="00AE6579">
        <w:rPr>
          <w:rFonts w:ascii="Times New Roman" w:hAnsi="Times New Roman"/>
          <w:sz w:val="28"/>
          <w:lang w:val="uk-UA"/>
        </w:rPr>
        <w:t>і</w:t>
      </w:r>
      <w:r w:rsidRPr="00AE6579">
        <w:rPr>
          <w:rFonts w:ascii="Times New Roman" w:hAnsi="Times New Roman"/>
          <w:sz w:val="28"/>
        </w:rPr>
        <w:t>послуг</w:t>
      </w:r>
      <w:r w:rsidRPr="00AE6579">
        <w:rPr>
          <w:rFonts w:ascii="Times New Roman" w:hAnsi="Times New Roman"/>
          <w:sz w:val="28"/>
          <w:lang w:val="uk-UA"/>
        </w:rPr>
        <w:t>и</w:t>
      </w:r>
      <w:r w:rsidRPr="00AE6579">
        <w:rPr>
          <w:rFonts w:ascii="Times New Roman" w:hAnsi="Times New Roman"/>
          <w:sz w:val="28"/>
        </w:rPr>
        <w:t>на</w:t>
      </w:r>
      <w:r w:rsidRPr="00AE6579">
        <w:rPr>
          <w:rFonts w:ascii="Times New Roman" w:hAnsi="Times New Roman"/>
          <w:spacing w:val="-2"/>
          <w:sz w:val="28"/>
        </w:rPr>
        <w:t>ринку</w:t>
      </w:r>
      <w:r w:rsidRPr="00AE6579">
        <w:rPr>
          <w:rFonts w:ascii="Times New Roman" w:hAnsi="Times New Roman"/>
          <w:spacing w:val="-2"/>
        </w:rPr>
        <w:t>FOREX</w:t>
      </w:r>
      <w:r w:rsidR="00795F25" w:rsidRPr="00AE6579">
        <w:rPr>
          <w:rFonts w:ascii="Times New Roman" w:hAnsi="Times New Roman"/>
          <w:sz w:val="28"/>
          <w:szCs w:val="28"/>
        </w:rPr>
        <w:t>.</w:t>
      </w:r>
    </w:p>
    <w:p w:rsidR="00553063" w:rsidRPr="00AE6579" w:rsidRDefault="00553063" w:rsidP="00553063">
      <w:pPr>
        <w:widowControl w:val="0"/>
        <w:autoSpaceDE w:val="0"/>
        <w:autoSpaceDN w:val="0"/>
        <w:spacing w:after="0" w:line="240" w:lineRule="auto"/>
        <w:ind w:firstLine="709"/>
        <w:jc w:val="center"/>
        <w:rPr>
          <w:rFonts w:ascii="Times New Roman" w:hAnsi="Times New Roman"/>
          <w:b/>
          <w:sz w:val="28"/>
          <w:szCs w:val="28"/>
          <w:lang w:val="uk-UA"/>
        </w:rPr>
      </w:pPr>
    </w:p>
    <w:p w:rsidR="00553063" w:rsidRPr="00AE6579" w:rsidRDefault="00553063" w:rsidP="003612DA">
      <w:pPr>
        <w:widowControl w:val="0"/>
        <w:autoSpaceDE w:val="0"/>
        <w:autoSpaceDN w:val="0"/>
        <w:spacing w:after="0" w:line="240" w:lineRule="auto"/>
        <w:jc w:val="center"/>
        <w:rPr>
          <w:rFonts w:ascii="Times New Roman" w:hAnsi="Times New Roman"/>
          <w:b/>
          <w:sz w:val="28"/>
          <w:szCs w:val="28"/>
          <w:lang w:val="uk-UA"/>
        </w:rPr>
      </w:pPr>
      <w:r w:rsidRPr="00AE6579">
        <w:rPr>
          <w:rFonts w:ascii="Times New Roman" w:hAnsi="Times New Roman"/>
          <w:b/>
          <w:sz w:val="28"/>
          <w:szCs w:val="28"/>
          <w:lang w:val="uk-UA"/>
        </w:rPr>
        <w:t>Контрольні запитання:</w:t>
      </w:r>
    </w:p>
    <w:p w:rsidR="00795F25" w:rsidRPr="00AE6579" w:rsidRDefault="00282BBB" w:rsidP="005011AD">
      <w:pPr>
        <w:pStyle w:val="a5"/>
        <w:widowControl w:val="0"/>
        <w:numPr>
          <w:ilvl w:val="0"/>
          <w:numId w:val="17"/>
        </w:numPr>
        <w:tabs>
          <w:tab w:val="left" w:pos="437"/>
        </w:tabs>
        <w:autoSpaceDE w:val="0"/>
        <w:autoSpaceDN w:val="0"/>
        <w:spacing w:after="0" w:line="240" w:lineRule="auto"/>
        <w:jc w:val="both"/>
        <w:rPr>
          <w:rFonts w:ascii="Times New Roman" w:hAnsi="Times New Roman"/>
          <w:sz w:val="28"/>
          <w:szCs w:val="28"/>
          <w:lang w:val="uk-UA"/>
        </w:rPr>
      </w:pPr>
      <w:r w:rsidRPr="00AE6579">
        <w:rPr>
          <w:rFonts w:ascii="Times New Roman" w:hAnsi="Times New Roman"/>
          <w:sz w:val="28"/>
        </w:rPr>
        <w:t>P</w:t>
      </w:r>
      <w:r w:rsidRPr="00AE6579">
        <w:rPr>
          <w:rFonts w:ascii="Times New Roman" w:hAnsi="Times New Roman"/>
          <w:sz w:val="28"/>
          <w:lang w:val="uk-UA"/>
        </w:rPr>
        <w:t>озкрийтефункції,яківиконуєвалютний</w:t>
      </w:r>
      <w:r w:rsidRPr="00AE6579">
        <w:rPr>
          <w:rFonts w:ascii="Times New Roman" w:hAnsi="Times New Roman"/>
          <w:spacing w:val="-2"/>
          <w:sz w:val="28"/>
          <w:lang w:val="uk-UA"/>
        </w:rPr>
        <w:t>ринок.</w:t>
      </w:r>
    </w:p>
    <w:p w:rsidR="00795F25" w:rsidRPr="00AE6579" w:rsidRDefault="00282BBB" w:rsidP="005011AD">
      <w:pPr>
        <w:pStyle w:val="a5"/>
        <w:widowControl w:val="0"/>
        <w:numPr>
          <w:ilvl w:val="0"/>
          <w:numId w:val="17"/>
        </w:numPr>
        <w:tabs>
          <w:tab w:val="left" w:pos="437"/>
          <w:tab w:val="left" w:pos="439"/>
        </w:tabs>
        <w:autoSpaceDE w:val="0"/>
        <w:autoSpaceDN w:val="0"/>
        <w:spacing w:after="0" w:line="240" w:lineRule="auto"/>
        <w:jc w:val="both"/>
        <w:rPr>
          <w:rFonts w:ascii="Times New Roman" w:hAnsi="Times New Roman"/>
          <w:sz w:val="28"/>
          <w:szCs w:val="28"/>
        </w:rPr>
      </w:pPr>
      <w:r w:rsidRPr="00AE6579">
        <w:rPr>
          <w:rFonts w:ascii="Times New Roman" w:hAnsi="Times New Roman"/>
          <w:sz w:val="28"/>
        </w:rPr>
        <w:t>Дайте визначення валютного ринку й назвіть об'єкти та суб'єкти його функціонування</w:t>
      </w:r>
      <w:r w:rsidRPr="00AE6579">
        <w:rPr>
          <w:rFonts w:ascii="Times New Roman" w:hAnsi="Times New Roman"/>
          <w:sz w:val="28"/>
          <w:lang w:val="uk-UA"/>
        </w:rPr>
        <w:t>.</w:t>
      </w:r>
    </w:p>
    <w:p w:rsidR="00282BBB" w:rsidRPr="00AE6579" w:rsidRDefault="00282BBB" w:rsidP="005011AD">
      <w:pPr>
        <w:pStyle w:val="a5"/>
        <w:widowControl w:val="0"/>
        <w:numPr>
          <w:ilvl w:val="0"/>
          <w:numId w:val="17"/>
        </w:numPr>
        <w:tabs>
          <w:tab w:val="left" w:pos="1351"/>
        </w:tabs>
        <w:autoSpaceDE w:val="0"/>
        <w:autoSpaceDN w:val="0"/>
        <w:spacing w:before="34" w:after="0" w:line="240" w:lineRule="auto"/>
        <w:contextualSpacing w:val="0"/>
        <w:jc w:val="both"/>
        <w:rPr>
          <w:rFonts w:ascii="Times New Roman" w:hAnsi="Times New Roman"/>
          <w:sz w:val="28"/>
        </w:rPr>
      </w:pPr>
      <w:r w:rsidRPr="00AE6579">
        <w:rPr>
          <w:rFonts w:ascii="Times New Roman" w:hAnsi="Times New Roman"/>
          <w:sz w:val="28"/>
        </w:rPr>
        <w:t>Назвітькритеріїкласифікаціївалютного</w:t>
      </w:r>
      <w:r w:rsidRPr="00AE6579">
        <w:rPr>
          <w:rFonts w:ascii="Times New Roman" w:hAnsi="Times New Roman"/>
          <w:spacing w:val="-2"/>
          <w:sz w:val="28"/>
        </w:rPr>
        <w:t>ринку.</w:t>
      </w:r>
    </w:p>
    <w:p w:rsidR="00795F25" w:rsidRPr="00AE6579" w:rsidRDefault="00282BBB" w:rsidP="005011AD">
      <w:pPr>
        <w:pStyle w:val="a5"/>
        <w:widowControl w:val="0"/>
        <w:numPr>
          <w:ilvl w:val="0"/>
          <w:numId w:val="17"/>
        </w:numPr>
        <w:tabs>
          <w:tab w:val="left" w:pos="437"/>
        </w:tabs>
        <w:autoSpaceDE w:val="0"/>
        <w:autoSpaceDN w:val="0"/>
        <w:spacing w:after="0" w:line="240" w:lineRule="auto"/>
        <w:jc w:val="both"/>
        <w:rPr>
          <w:rFonts w:ascii="Times New Roman" w:hAnsi="Times New Roman"/>
          <w:sz w:val="28"/>
          <w:szCs w:val="28"/>
        </w:rPr>
      </w:pPr>
      <w:r w:rsidRPr="00AE6579">
        <w:rPr>
          <w:rFonts w:ascii="Times New Roman" w:hAnsi="Times New Roman"/>
          <w:sz w:val="28"/>
        </w:rPr>
        <w:t>Яківидивалютних курсів використовують на валютному ринку при укладанні угод купівлі-продажу валюти?</w:t>
      </w:r>
    </w:p>
    <w:p w:rsidR="00282BBB" w:rsidRPr="00AE6579" w:rsidRDefault="00282BBB" w:rsidP="005011AD">
      <w:pPr>
        <w:pStyle w:val="a5"/>
        <w:widowControl w:val="0"/>
        <w:numPr>
          <w:ilvl w:val="0"/>
          <w:numId w:val="17"/>
        </w:numPr>
        <w:tabs>
          <w:tab w:val="left" w:pos="1350"/>
        </w:tabs>
        <w:autoSpaceDE w:val="0"/>
        <w:autoSpaceDN w:val="0"/>
        <w:spacing w:after="0" w:line="322" w:lineRule="exact"/>
        <w:contextualSpacing w:val="0"/>
        <w:jc w:val="both"/>
        <w:rPr>
          <w:rFonts w:ascii="Times New Roman" w:hAnsi="Times New Roman"/>
          <w:sz w:val="28"/>
        </w:rPr>
      </w:pPr>
      <w:r w:rsidRPr="00AE6579">
        <w:rPr>
          <w:rFonts w:ascii="Times New Roman" w:hAnsi="Times New Roman"/>
          <w:sz w:val="28"/>
        </w:rPr>
        <w:t>Назвітьтипивалютзаступенем</w:t>
      </w:r>
      <w:r w:rsidRPr="00AE6579">
        <w:rPr>
          <w:rFonts w:ascii="Times New Roman" w:hAnsi="Times New Roman"/>
          <w:spacing w:val="-2"/>
          <w:sz w:val="28"/>
        </w:rPr>
        <w:t>конвертованості</w:t>
      </w:r>
      <w:r w:rsidRPr="00AE6579">
        <w:rPr>
          <w:rFonts w:ascii="Times New Roman" w:hAnsi="Times New Roman"/>
          <w:sz w:val="28"/>
          <w:lang w:val="uk-UA"/>
        </w:rPr>
        <w:t>.</w:t>
      </w:r>
    </w:p>
    <w:p w:rsidR="00282BBB" w:rsidRPr="00AE6579" w:rsidRDefault="00282BBB" w:rsidP="005011AD">
      <w:pPr>
        <w:pStyle w:val="a5"/>
        <w:widowControl w:val="0"/>
        <w:numPr>
          <w:ilvl w:val="0"/>
          <w:numId w:val="17"/>
        </w:numPr>
        <w:tabs>
          <w:tab w:val="left" w:pos="1350"/>
        </w:tabs>
        <w:autoSpaceDE w:val="0"/>
        <w:autoSpaceDN w:val="0"/>
        <w:spacing w:after="0" w:line="322" w:lineRule="exact"/>
        <w:contextualSpacing w:val="0"/>
        <w:jc w:val="both"/>
        <w:rPr>
          <w:rFonts w:ascii="Times New Roman" w:hAnsi="Times New Roman"/>
          <w:sz w:val="28"/>
        </w:rPr>
      </w:pPr>
      <w:r w:rsidRPr="00AE6579">
        <w:rPr>
          <w:rFonts w:ascii="Times New Roman" w:hAnsi="Times New Roman"/>
          <w:sz w:val="28"/>
        </w:rPr>
        <w:t>Учомуполягаютьзавданнявалютногорегулюванняі</w:t>
      </w:r>
      <w:r w:rsidRPr="00AE6579">
        <w:rPr>
          <w:rFonts w:ascii="Times New Roman" w:hAnsi="Times New Roman"/>
          <w:spacing w:val="-2"/>
          <w:sz w:val="28"/>
        </w:rPr>
        <w:t>контролю?</w:t>
      </w:r>
    </w:p>
    <w:p w:rsidR="00795F25" w:rsidRPr="00AE6579" w:rsidRDefault="00282BBB" w:rsidP="005011AD">
      <w:pPr>
        <w:pStyle w:val="a5"/>
        <w:widowControl w:val="0"/>
        <w:numPr>
          <w:ilvl w:val="0"/>
          <w:numId w:val="17"/>
        </w:numPr>
        <w:tabs>
          <w:tab w:val="left" w:pos="437"/>
          <w:tab w:val="left" w:pos="439"/>
        </w:tabs>
        <w:autoSpaceDE w:val="0"/>
        <w:autoSpaceDN w:val="0"/>
        <w:spacing w:after="0" w:line="240" w:lineRule="auto"/>
        <w:jc w:val="both"/>
        <w:rPr>
          <w:rFonts w:ascii="Times New Roman" w:hAnsi="Times New Roman"/>
          <w:sz w:val="28"/>
          <w:szCs w:val="28"/>
        </w:rPr>
      </w:pPr>
      <w:r w:rsidRPr="00AE6579">
        <w:rPr>
          <w:rFonts w:ascii="Times New Roman" w:hAnsi="Times New Roman"/>
          <w:sz w:val="28"/>
        </w:rPr>
        <w:t xml:space="preserve">Якаустановаєголовноювиконавчоюустановоювалютного </w:t>
      </w:r>
      <w:r w:rsidRPr="00AE6579">
        <w:rPr>
          <w:rFonts w:ascii="Times New Roman" w:hAnsi="Times New Roman"/>
          <w:spacing w:val="-2"/>
          <w:sz w:val="28"/>
        </w:rPr>
        <w:t>регулювання</w:t>
      </w:r>
      <w:r w:rsidRPr="00AE6579">
        <w:rPr>
          <w:rFonts w:ascii="Times New Roman" w:hAnsi="Times New Roman"/>
          <w:sz w:val="28"/>
        </w:rPr>
        <w:tab/>
      </w:r>
      <w:r w:rsidRPr="00AE6579">
        <w:rPr>
          <w:rFonts w:ascii="Times New Roman" w:hAnsi="Times New Roman"/>
          <w:spacing w:val="-10"/>
          <w:sz w:val="28"/>
        </w:rPr>
        <w:t>в</w:t>
      </w:r>
      <w:r w:rsidRPr="00AE6579">
        <w:rPr>
          <w:rFonts w:ascii="Times New Roman" w:hAnsi="Times New Roman"/>
          <w:sz w:val="28"/>
        </w:rPr>
        <w:tab/>
      </w:r>
      <w:r w:rsidRPr="00AE6579">
        <w:rPr>
          <w:rFonts w:ascii="Times New Roman" w:hAnsi="Times New Roman"/>
          <w:spacing w:val="-2"/>
          <w:sz w:val="28"/>
        </w:rPr>
        <w:t>Україні</w:t>
      </w:r>
      <w:r w:rsidR="00795F25" w:rsidRPr="00AE6579">
        <w:rPr>
          <w:rFonts w:ascii="Times New Roman" w:hAnsi="Times New Roman"/>
          <w:sz w:val="28"/>
          <w:szCs w:val="28"/>
        </w:rPr>
        <w:t>?</w:t>
      </w:r>
    </w:p>
    <w:p w:rsidR="00795F25" w:rsidRPr="00AE6579" w:rsidRDefault="00282BBB" w:rsidP="005011AD">
      <w:pPr>
        <w:pStyle w:val="a5"/>
        <w:widowControl w:val="0"/>
        <w:numPr>
          <w:ilvl w:val="0"/>
          <w:numId w:val="17"/>
        </w:numPr>
        <w:tabs>
          <w:tab w:val="left" w:pos="438"/>
        </w:tabs>
        <w:autoSpaceDE w:val="0"/>
        <w:autoSpaceDN w:val="0"/>
        <w:spacing w:after="0" w:line="240" w:lineRule="auto"/>
        <w:jc w:val="both"/>
        <w:rPr>
          <w:rFonts w:ascii="Times New Roman" w:hAnsi="Times New Roman"/>
          <w:sz w:val="28"/>
          <w:szCs w:val="28"/>
        </w:rPr>
      </w:pPr>
      <w:r w:rsidRPr="00AE6579">
        <w:rPr>
          <w:rFonts w:ascii="Times New Roman" w:hAnsi="Times New Roman"/>
          <w:sz w:val="28"/>
        </w:rPr>
        <w:t>Розкрийтеособливостіконверсійнихпослугнавалютному</w:t>
      </w:r>
      <w:r w:rsidRPr="00AE6579">
        <w:rPr>
          <w:rFonts w:ascii="Times New Roman" w:hAnsi="Times New Roman"/>
          <w:spacing w:val="-2"/>
          <w:sz w:val="28"/>
        </w:rPr>
        <w:t>ринку</w:t>
      </w:r>
      <w:r w:rsidRPr="00AE6579">
        <w:rPr>
          <w:rFonts w:ascii="Times New Roman" w:hAnsi="Times New Roman"/>
          <w:spacing w:val="-4"/>
          <w:sz w:val="28"/>
          <w:szCs w:val="28"/>
          <w:lang w:val="uk-UA"/>
        </w:rPr>
        <w:t>.</w:t>
      </w:r>
    </w:p>
    <w:p w:rsidR="00795F25" w:rsidRPr="00AE6579" w:rsidRDefault="00282BBB" w:rsidP="005011AD">
      <w:pPr>
        <w:pStyle w:val="a5"/>
        <w:widowControl w:val="0"/>
        <w:numPr>
          <w:ilvl w:val="0"/>
          <w:numId w:val="17"/>
        </w:numPr>
        <w:tabs>
          <w:tab w:val="left" w:pos="438"/>
        </w:tabs>
        <w:autoSpaceDE w:val="0"/>
        <w:autoSpaceDN w:val="0"/>
        <w:spacing w:after="0" w:line="240" w:lineRule="auto"/>
        <w:jc w:val="both"/>
        <w:rPr>
          <w:rFonts w:ascii="Times New Roman" w:hAnsi="Times New Roman"/>
          <w:sz w:val="28"/>
          <w:szCs w:val="28"/>
        </w:rPr>
      </w:pPr>
      <w:r w:rsidRPr="00AE6579">
        <w:rPr>
          <w:rFonts w:ascii="Times New Roman" w:hAnsi="Times New Roman"/>
          <w:sz w:val="28"/>
        </w:rPr>
        <w:t>Назвітьметодианалізувалютного</w:t>
      </w:r>
      <w:r w:rsidRPr="00AE6579">
        <w:rPr>
          <w:rFonts w:ascii="Times New Roman" w:hAnsi="Times New Roman"/>
          <w:spacing w:val="-2"/>
          <w:sz w:val="28"/>
        </w:rPr>
        <w:t>ринку</w:t>
      </w:r>
      <w:r w:rsidRPr="00AE6579">
        <w:rPr>
          <w:rFonts w:ascii="Times New Roman" w:hAnsi="Times New Roman"/>
          <w:spacing w:val="-2"/>
          <w:sz w:val="28"/>
          <w:szCs w:val="28"/>
          <w:lang w:val="uk-UA"/>
        </w:rPr>
        <w:t>.</w:t>
      </w:r>
    </w:p>
    <w:p w:rsidR="00795F25" w:rsidRPr="00AE6579" w:rsidRDefault="00282BBB" w:rsidP="005011AD">
      <w:pPr>
        <w:pStyle w:val="a5"/>
        <w:widowControl w:val="0"/>
        <w:numPr>
          <w:ilvl w:val="0"/>
          <w:numId w:val="17"/>
        </w:numPr>
        <w:tabs>
          <w:tab w:val="left" w:pos="438"/>
        </w:tabs>
        <w:autoSpaceDE w:val="0"/>
        <w:autoSpaceDN w:val="0"/>
        <w:spacing w:after="0" w:line="240" w:lineRule="auto"/>
        <w:jc w:val="both"/>
        <w:rPr>
          <w:rFonts w:ascii="Times New Roman" w:hAnsi="Times New Roman"/>
          <w:sz w:val="28"/>
          <w:szCs w:val="28"/>
        </w:rPr>
      </w:pPr>
      <w:r w:rsidRPr="00AE6579">
        <w:rPr>
          <w:rFonts w:ascii="Times New Roman" w:hAnsi="Times New Roman"/>
          <w:spacing w:val="-2"/>
          <w:sz w:val="28"/>
        </w:rPr>
        <w:t>Назвіть</w:t>
      </w:r>
      <w:r w:rsidRPr="00AE6579">
        <w:rPr>
          <w:rFonts w:ascii="Times New Roman" w:hAnsi="Times New Roman"/>
          <w:sz w:val="28"/>
        </w:rPr>
        <w:tab/>
      </w:r>
      <w:r w:rsidRPr="00AE6579">
        <w:rPr>
          <w:rFonts w:ascii="Times New Roman" w:hAnsi="Times New Roman"/>
          <w:spacing w:val="-2"/>
          <w:sz w:val="28"/>
        </w:rPr>
        <w:t>основні</w:t>
      </w:r>
      <w:r w:rsidRPr="00AE6579">
        <w:rPr>
          <w:rFonts w:ascii="Times New Roman" w:hAnsi="Times New Roman"/>
          <w:sz w:val="28"/>
        </w:rPr>
        <w:tab/>
      </w:r>
      <w:r w:rsidRPr="00AE6579">
        <w:rPr>
          <w:rFonts w:ascii="Times New Roman" w:hAnsi="Times New Roman"/>
          <w:spacing w:val="-2"/>
          <w:sz w:val="28"/>
        </w:rPr>
        <w:t>фактори,</w:t>
      </w:r>
      <w:r w:rsidRPr="00AE6579">
        <w:rPr>
          <w:rFonts w:ascii="Times New Roman" w:hAnsi="Times New Roman"/>
          <w:sz w:val="28"/>
        </w:rPr>
        <w:tab/>
      </w:r>
      <w:r w:rsidRPr="00AE6579">
        <w:rPr>
          <w:rFonts w:ascii="Times New Roman" w:hAnsi="Times New Roman"/>
          <w:spacing w:val="-4"/>
          <w:sz w:val="28"/>
        </w:rPr>
        <w:t>які</w:t>
      </w:r>
      <w:r w:rsidRPr="00AE6579">
        <w:rPr>
          <w:rFonts w:ascii="Times New Roman" w:hAnsi="Times New Roman"/>
          <w:sz w:val="28"/>
        </w:rPr>
        <w:tab/>
      </w:r>
      <w:r w:rsidRPr="00AE6579">
        <w:rPr>
          <w:rFonts w:ascii="Times New Roman" w:hAnsi="Times New Roman"/>
          <w:spacing w:val="-2"/>
          <w:sz w:val="28"/>
        </w:rPr>
        <w:t>аналізуються</w:t>
      </w:r>
      <w:r w:rsidRPr="00AE6579">
        <w:rPr>
          <w:rFonts w:ascii="Times New Roman" w:hAnsi="Times New Roman"/>
          <w:sz w:val="28"/>
        </w:rPr>
        <w:tab/>
      </w:r>
      <w:r w:rsidRPr="00AE6579">
        <w:rPr>
          <w:rFonts w:ascii="Times New Roman" w:hAnsi="Times New Roman"/>
          <w:spacing w:val="-4"/>
          <w:sz w:val="28"/>
        </w:rPr>
        <w:t>при</w:t>
      </w:r>
      <w:r w:rsidRPr="00AE6579">
        <w:rPr>
          <w:rFonts w:ascii="Times New Roman" w:hAnsi="Times New Roman"/>
          <w:sz w:val="28"/>
        </w:rPr>
        <w:tab/>
      </w:r>
      <w:r w:rsidRPr="00AE6579">
        <w:rPr>
          <w:rFonts w:ascii="Times New Roman" w:hAnsi="Times New Roman"/>
          <w:spacing w:val="-2"/>
          <w:sz w:val="28"/>
        </w:rPr>
        <w:t xml:space="preserve">проведенні </w:t>
      </w:r>
      <w:r w:rsidRPr="00AE6579">
        <w:rPr>
          <w:rFonts w:ascii="Times New Roman" w:hAnsi="Times New Roman"/>
          <w:sz w:val="28"/>
        </w:rPr>
        <w:t>фундаментального аналізу валютного ринку</w:t>
      </w:r>
      <w:r w:rsidR="00795F25" w:rsidRPr="00AE6579">
        <w:rPr>
          <w:rFonts w:ascii="Times New Roman" w:hAnsi="Times New Roman"/>
          <w:spacing w:val="-4"/>
          <w:sz w:val="28"/>
          <w:szCs w:val="28"/>
        </w:rPr>
        <w:t>.</w:t>
      </w:r>
    </w:p>
    <w:p w:rsidR="0003027E" w:rsidRPr="00AE6579" w:rsidRDefault="0003027E" w:rsidP="0003027E">
      <w:pPr>
        <w:tabs>
          <w:tab w:val="left" w:pos="993"/>
        </w:tabs>
        <w:spacing w:after="0" w:line="240" w:lineRule="auto"/>
        <w:ind w:firstLine="709"/>
        <w:jc w:val="both"/>
        <w:rPr>
          <w:rStyle w:val="42"/>
          <w:rFonts w:eastAsiaTheme="minorEastAsia"/>
          <w:sz w:val="28"/>
          <w:szCs w:val="28"/>
          <w:lang w:val="uk-UA"/>
        </w:rPr>
      </w:pPr>
    </w:p>
    <w:p w:rsidR="00D23F42" w:rsidRPr="00AE6579" w:rsidRDefault="00D23F42" w:rsidP="003612DA">
      <w:pPr>
        <w:spacing w:after="0" w:line="240" w:lineRule="auto"/>
        <w:jc w:val="center"/>
        <w:rPr>
          <w:rFonts w:ascii="Times New Roman" w:hAnsi="Times New Roman"/>
          <w:b/>
          <w:bCs/>
          <w:sz w:val="28"/>
          <w:szCs w:val="28"/>
          <w:lang w:val="uk-UA"/>
        </w:rPr>
      </w:pPr>
      <w:r w:rsidRPr="00AE6579">
        <w:rPr>
          <w:rFonts w:ascii="Times New Roman" w:hAnsi="Times New Roman"/>
          <w:b/>
          <w:bCs/>
          <w:sz w:val="28"/>
          <w:szCs w:val="28"/>
          <w:lang w:val="uk-UA"/>
        </w:rPr>
        <w:t>Практичні завдання</w:t>
      </w:r>
    </w:p>
    <w:p w:rsidR="00D23F42" w:rsidRPr="00AE6579" w:rsidRDefault="00D23F42" w:rsidP="00D23F42">
      <w:pPr>
        <w:spacing w:after="0" w:line="240" w:lineRule="auto"/>
        <w:ind w:firstLine="709"/>
        <w:jc w:val="center"/>
        <w:rPr>
          <w:rFonts w:ascii="Times New Roman" w:hAnsi="Times New Roman"/>
          <w:b/>
          <w:bCs/>
          <w:sz w:val="28"/>
          <w:szCs w:val="28"/>
          <w:lang w:val="uk-UA"/>
        </w:rPr>
      </w:pPr>
    </w:p>
    <w:p w:rsidR="00D23F42" w:rsidRPr="00AE6579" w:rsidRDefault="00D23F42" w:rsidP="00D23F42">
      <w:pPr>
        <w:pStyle w:val="a7"/>
        <w:spacing w:after="0" w:line="240" w:lineRule="auto"/>
        <w:jc w:val="both"/>
      </w:pPr>
      <w:r w:rsidRPr="00AE6579">
        <w:rPr>
          <w:rFonts w:eastAsia="Times New Roman"/>
          <w:b/>
          <w:iCs/>
          <w:szCs w:val="28"/>
          <w:lang w:val="uk-UA"/>
        </w:rPr>
        <w:t>Завдання 1</w:t>
      </w:r>
      <w:r w:rsidRPr="00AE6579">
        <w:rPr>
          <w:rFonts w:eastAsia="Times New Roman"/>
          <w:b/>
          <w:i/>
          <w:szCs w:val="28"/>
          <w:lang w:val="uk-UA"/>
        </w:rPr>
        <w:t>.</w:t>
      </w:r>
      <w:r w:rsidRPr="00AE6579">
        <w:t xml:space="preserve">Визначити середній крос-курс канадського долара (CAD/CHF) к швейцарському франку (CHF), якщо: </w:t>
      </w:r>
    </w:p>
    <w:p w:rsidR="00D23F42" w:rsidRPr="00AE6579" w:rsidRDefault="00D23F42" w:rsidP="00D23F42">
      <w:pPr>
        <w:pStyle w:val="a7"/>
        <w:spacing w:after="0" w:line="240" w:lineRule="auto"/>
        <w:jc w:val="center"/>
      </w:pPr>
      <w:r w:rsidRPr="00AE6579">
        <w:t>USD/CHF =1,4215,</w:t>
      </w:r>
    </w:p>
    <w:p w:rsidR="00D23F42" w:rsidRPr="00AE6579" w:rsidRDefault="00D23F42" w:rsidP="00D23F42">
      <w:pPr>
        <w:pStyle w:val="a7"/>
        <w:spacing w:after="0" w:line="240" w:lineRule="auto"/>
        <w:jc w:val="center"/>
      </w:pPr>
      <w:r w:rsidRPr="00AE6579">
        <w:lastRenderedPageBreak/>
        <w:t>USD/CAD = 1,9652.</w:t>
      </w:r>
    </w:p>
    <w:p w:rsidR="00D23F42" w:rsidRPr="00AE6579" w:rsidRDefault="00D23F42" w:rsidP="00D23F42">
      <w:pPr>
        <w:pStyle w:val="a7"/>
        <w:spacing w:after="0" w:line="240" w:lineRule="auto"/>
        <w:jc w:val="both"/>
      </w:pPr>
      <w:r w:rsidRPr="00AE6579">
        <w:rPr>
          <w:rFonts w:eastAsia="Times New Roman"/>
          <w:b/>
          <w:iCs/>
          <w:szCs w:val="28"/>
          <w:lang w:val="uk-UA"/>
        </w:rPr>
        <w:t>Завдання</w:t>
      </w:r>
      <w:r w:rsidRPr="00AE6579">
        <w:rPr>
          <w:rFonts w:eastAsia="Times New Roman"/>
          <w:b/>
          <w:iCs/>
          <w:spacing w:val="1"/>
          <w:szCs w:val="28"/>
          <w:lang w:val="uk-UA"/>
        </w:rPr>
        <w:t xml:space="preserve"> 2</w:t>
      </w:r>
      <w:r w:rsidRPr="00AE6579">
        <w:rPr>
          <w:rFonts w:eastAsia="Times New Roman"/>
          <w:b/>
          <w:iCs/>
          <w:szCs w:val="28"/>
          <w:lang w:val="uk-UA"/>
        </w:rPr>
        <w:t>.</w:t>
      </w:r>
      <w:r w:rsidRPr="00AE6579">
        <w:t>Визначити середній крос-курс GBP/CAD, якщо:</w:t>
      </w:r>
    </w:p>
    <w:p w:rsidR="00D23F42" w:rsidRPr="00AE6579" w:rsidRDefault="00D23F42" w:rsidP="00D23F42">
      <w:pPr>
        <w:pStyle w:val="a7"/>
        <w:spacing w:after="0" w:line="240" w:lineRule="auto"/>
        <w:jc w:val="center"/>
      </w:pPr>
      <w:r w:rsidRPr="00AE6579">
        <w:t>GBP/USD = 1,7214,</w:t>
      </w:r>
    </w:p>
    <w:p w:rsidR="00D23F42" w:rsidRPr="00AE6579" w:rsidRDefault="00D23F42" w:rsidP="00D23F42">
      <w:pPr>
        <w:pStyle w:val="a7"/>
        <w:spacing w:after="0" w:line="240" w:lineRule="auto"/>
        <w:jc w:val="center"/>
      </w:pPr>
      <w:r w:rsidRPr="00AE6579">
        <w:t>USD/CAD = 1,1124.</w:t>
      </w:r>
    </w:p>
    <w:p w:rsidR="00D23F42" w:rsidRPr="00AE6579" w:rsidRDefault="00D23F42" w:rsidP="00D23F42">
      <w:pPr>
        <w:pStyle w:val="a7"/>
        <w:spacing w:after="0" w:line="240" w:lineRule="auto"/>
        <w:jc w:val="both"/>
      </w:pPr>
      <w:r w:rsidRPr="00AE6579">
        <w:rPr>
          <w:rFonts w:eastAsia="Times New Roman"/>
          <w:b/>
          <w:iCs/>
          <w:szCs w:val="28"/>
          <w:lang w:val="uk-UA"/>
        </w:rPr>
        <w:t>Завдання 3</w:t>
      </w:r>
      <w:r w:rsidRPr="00AE6579">
        <w:rPr>
          <w:rFonts w:eastAsia="Times New Roman"/>
          <w:b/>
          <w:i/>
          <w:szCs w:val="28"/>
          <w:lang w:val="uk-UA"/>
        </w:rPr>
        <w:t>.</w:t>
      </w:r>
      <w:r w:rsidRPr="00AE6579">
        <w:t>Визначити середній крос-курс GBP/EUR, якщо:</w:t>
      </w:r>
    </w:p>
    <w:p w:rsidR="00D23F42" w:rsidRPr="00AE6579" w:rsidRDefault="00D23F42" w:rsidP="00D23F42">
      <w:pPr>
        <w:pStyle w:val="a7"/>
        <w:spacing w:after="0" w:line="240" w:lineRule="auto"/>
        <w:jc w:val="center"/>
      </w:pPr>
      <w:r w:rsidRPr="00AE6579">
        <w:t xml:space="preserve">GBP/USD =1,7214, </w:t>
      </w:r>
    </w:p>
    <w:p w:rsidR="00D23F42" w:rsidRPr="00AE6579" w:rsidRDefault="00D23F42" w:rsidP="00D23F42">
      <w:pPr>
        <w:pStyle w:val="a7"/>
        <w:spacing w:after="0" w:line="240" w:lineRule="auto"/>
        <w:jc w:val="center"/>
      </w:pPr>
      <w:r w:rsidRPr="00AE6579">
        <w:t>EUR/USD = 1,3895.</w:t>
      </w:r>
    </w:p>
    <w:p w:rsidR="00D23F42" w:rsidRPr="00AE6579" w:rsidRDefault="00D23F42" w:rsidP="00D23F42">
      <w:pPr>
        <w:pStyle w:val="a7"/>
        <w:spacing w:after="0" w:line="240" w:lineRule="auto"/>
        <w:jc w:val="both"/>
      </w:pPr>
      <w:r w:rsidRPr="00AE6579">
        <w:rPr>
          <w:rFonts w:eastAsia="Times New Roman"/>
          <w:b/>
          <w:iCs/>
          <w:szCs w:val="28"/>
          <w:lang w:val="uk-UA"/>
        </w:rPr>
        <w:t>Завдання</w:t>
      </w:r>
      <w:r w:rsidRPr="00AE6579">
        <w:rPr>
          <w:rFonts w:eastAsia="Times New Roman"/>
          <w:b/>
          <w:iCs/>
          <w:spacing w:val="1"/>
          <w:szCs w:val="28"/>
          <w:lang w:val="uk-UA"/>
        </w:rPr>
        <w:t xml:space="preserve"> 4</w:t>
      </w:r>
      <w:r w:rsidRPr="00AE6579">
        <w:rPr>
          <w:rFonts w:eastAsia="Times New Roman"/>
          <w:b/>
          <w:iCs/>
          <w:szCs w:val="28"/>
          <w:lang w:val="uk-UA"/>
        </w:rPr>
        <w:t>.</w:t>
      </w:r>
      <w:r w:rsidRPr="00AE6579">
        <w:t>Визначити крос-курси купівлі та продажу CAD/UAH, якщо:</w:t>
      </w:r>
    </w:p>
    <w:p w:rsidR="00D23F42" w:rsidRPr="00AE6579" w:rsidRDefault="00D23F42" w:rsidP="00D23F42">
      <w:pPr>
        <w:pStyle w:val="a7"/>
        <w:spacing w:after="0" w:line="240" w:lineRule="auto"/>
        <w:jc w:val="center"/>
      </w:pPr>
      <w:r w:rsidRPr="00AE6579">
        <w:t>USD/CAD = 1,0699-1,0745</w:t>
      </w:r>
    </w:p>
    <w:p w:rsidR="00D23F42" w:rsidRPr="00AE6579" w:rsidRDefault="00D23F42" w:rsidP="00D23F42">
      <w:pPr>
        <w:pStyle w:val="a7"/>
        <w:spacing w:after="0" w:line="240" w:lineRule="auto"/>
        <w:jc w:val="center"/>
      </w:pPr>
      <w:r w:rsidRPr="00AE6579">
        <w:t>USD/UAH = 8,6402-8,6504</w:t>
      </w:r>
    </w:p>
    <w:p w:rsidR="00D23F42" w:rsidRPr="00AE6579" w:rsidRDefault="00D23F42" w:rsidP="00D23F42">
      <w:pPr>
        <w:pStyle w:val="a7"/>
        <w:spacing w:after="0" w:line="240" w:lineRule="auto"/>
        <w:jc w:val="both"/>
      </w:pPr>
      <w:r w:rsidRPr="00AE6579">
        <w:rPr>
          <w:rFonts w:eastAsia="Times New Roman"/>
          <w:b/>
          <w:iCs/>
          <w:szCs w:val="28"/>
          <w:lang w:val="uk-UA"/>
        </w:rPr>
        <w:t>Завдання 5</w:t>
      </w:r>
      <w:r w:rsidRPr="00AE6579">
        <w:rPr>
          <w:rFonts w:eastAsia="Times New Roman"/>
          <w:b/>
          <w:i/>
          <w:szCs w:val="28"/>
          <w:lang w:val="uk-UA"/>
        </w:rPr>
        <w:t>.</w:t>
      </w:r>
      <w:r w:rsidRPr="00AE6579">
        <w:t>Визначити крос-курси купівлі та продажу EUR/CAD, якщо:</w:t>
      </w:r>
    </w:p>
    <w:p w:rsidR="00D23F42" w:rsidRPr="00AE6579" w:rsidRDefault="00D23F42" w:rsidP="00D23F42">
      <w:pPr>
        <w:pStyle w:val="a7"/>
        <w:spacing w:after="0" w:line="240" w:lineRule="auto"/>
        <w:jc w:val="center"/>
        <w:rPr>
          <w:lang w:val="en-US"/>
        </w:rPr>
      </w:pPr>
      <w:r w:rsidRPr="00AE6579">
        <w:rPr>
          <w:lang w:val="en-US"/>
        </w:rPr>
        <w:t>USD/CAD = 1,0855-1,0963</w:t>
      </w:r>
    </w:p>
    <w:p w:rsidR="00D23F42" w:rsidRPr="00AE6579" w:rsidRDefault="00D23F42" w:rsidP="00D23F42">
      <w:pPr>
        <w:pStyle w:val="a7"/>
        <w:spacing w:after="0" w:line="240" w:lineRule="auto"/>
        <w:jc w:val="center"/>
        <w:rPr>
          <w:lang w:val="en-US"/>
        </w:rPr>
      </w:pPr>
      <w:r w:rsidRPr="00AE6579">
        <w:rPr>
          <w:lang w:val="en-US"/>
        </w:rPr>
        <w:t>EUR/USD = 1,3588 – 1,3689.</w:t>
      </w:r>
    </w:p>
    <w:p w:rsidR="00553063" w:rsidRPr="00AE6579" w:rsidRDefault="00553063" w:rsidP="00553063">
      <w:pPr>
        <w:pStyle w:val="1"/>
        <w:spacing w:before="0" w:beforeAutospacing="0" w:after="0" w:afterAutospacing="0"/>
        <w:ind w:firstLine="709"/>
        <w:jc w:val="center"/>
        <w:rPr>
          <w:sz w:val="28"/>
          <w:szCs w:val="28"/>
          <w:lang w:val="en-US"/>
        </w:rPr>
      </w:pPr>
    </w:p>
    <w:p w:rsidR="00694825" w:rsidRPr="00AE6579" w:rsidRDefault="00694825" w:rsidP="00694825">
      <w:pPr>
        <w:spacing w:after="0" w:line="240" w:lineRule="auto"/>
        <w:jc w:val="center"/>
        <w:rPr>
          <w:rFonts w:ascii="Times New Roman" w:hAnsi="Times New Roman"/>
          <w:sz w:val="16"/>
          <w:szCs w:val="16"/>
          <w:lang w:val="uk-UA"/>
        </w:rPr>
      </w:pPr>
      <w:r w:rsidRPr="00AE6579">
        <w:rPr>
          <w:rFonts w:ascii="Times New Roman" w:hAnsi="Times New Roman"/>
          <w:b/>
          <w:sz w:val="28"/>
          <w:szCs w:val="28"/>
          <w:lang w:val="uk-UA"/>
        </w:rPr>
        <w:t xml:space="preserve">ТЕМА 8. </w:t>
      </w:r>
      <w:r w:rsidRPr="00AE6579">
        <w:rPr>
          <w:rFonts w:ascii="Times New Roman" w:eastAsia="Times New Roman" w:hAnsi="Times New Roman"/>
          <w:b/>
          <w:sz w:val="28"/>
          <w:szCs w:val="28"/>
          <w:lang w:val="uk-UA"/>
        </w:rPr>
        <w:t>ФІНАНСОВІ ПОСЛУГИ НА ФОНДОВОМУ РИНКУ</w:t>
      </w:r>
    </w:p>
    <w:p w:rsidR="00F72B04" w:rsidRPr="00AE6579" w:rsidRDefault="00F72B04" w:rsidP="00F72B04">
      <w:pPr>
        <w:spacing w:after="0" w:line="240" w:lineRule="auto"/>
        <w:ind w:firstLine="709"/>
        <w:jc w:val="both"/>
        <w:rPr>
          <w:rFonts w:ascii="Times New Roman" w:hAnsi="Times New Roman"/>
          <w:sz w:val="28"/>
          <w:szCs w:val="28"/>
          <w:lang w:val="uk-UA"/>
        </w:rPr>
      </w:pPr>
    </w:p>
    <w:p w:rsidR="00F72B04" w:rsidRPr="00AE6579" w:rsidRDefault="00F72B04" w:rsidP="003612DA">
      <w:pPr>
        <w:spacing w:after="0" w:line="240" w:lineRule="auto"/>
        <w:jc w:val="center"/>
        <w:rPr>
          <w:rFonts w:ascii="Times New Roman" w:hAnsi="Times New Roman"/>
          <w:b/>
          <w:bCs/>
          <w:sz w:val="28"/>
          <w:szCs w:val="28"/>
          <w:lang w:val="uk-UA"/>
        </w:rPr>
      </w:pPr>
      <w:r w:rsidRPr="00AE6579">
        <w:rPr>
          <w:rFonts w:ascii="Times New Roman" w:hAnsi="Times New Roman"/>
          <w:b/>
          <w:bCs/>
          <w:sz w:val="28"/>
          <w:szCs w:val="28"/>
          <w:lang w:val="uk-UA"/>
        </w:rPr>
        <w:t>Основні терміни і поняття</w:t>
      </w:r>
    </w:p>
    <w:p w:rsidR="00F72B04" w:rsidRPr="00AE6579" w:rsidRDefault="009C01D4" w:rsidP="00902099">
      <w:pPr>
        <w:spacing w:after="0" w:line="240" w:lineRule="auto"/>
        <w:ind w:firstLine="709"/>
        <w:jc w:val="both"/>
        <w:rPr>
          <w:rFonts w:ascii="Times New Roman" w:hAnsi="Times New Roman"/>
          <w:bCs/>
          <w:i/>
          <w:sz w:val="28"/>
          <w:szCs w:val="28"/>
          <w:lang w:val="uk-UA"/>
        </w:rPr>
      </w:pPr>
      <w:r w:rsidRPr="00AE6579">
        <w:rPr>
          <w:rFonts w:ascii="Times New Roman" w:hAnsi="Times New Roman"/>
          <w:bCs/>
          <w:i/>
          <w:sz w:val="28"/>
          <w:szCs w:val="28"/>
          <w:lang w:val="uk-UA"/>
        </w:rPr>
        <w:t>Фондовий ринок (ринок цінних паперів)</w:t>
      </w:r>
      <w:r w:rsidR="008177C2" w:rsidRPr="00AE6579">
        <w:rPr>
          <w:rFonts w:ascii="Times New Roman" w:hAnsi="Times New Roman"/>
          <w:bCs/>
          <w:i/>
          <w:sz w:val="28"/>
          <w:szCs w:val="28"/>
          <w:lang w:val="uk-UA"/>
        </w:rPr>
        <w:t>,</w:t>
      </w:r>
      <w:r w:rsidRPr="00AE6579">
        <w:rPr>
          <w:rFonts w:ascii="Times New Roman" w:hAnsi="Times New Roman"/>
          <w:bCs/>
          <w:i/>
          <w:iCs/>
          <w:sz w:val="28"/>
          <w:szCs w:val="28"/>
          <w:lang w:val="uk-UA"/>
        </w:rPr>
        <w:t>спеціальн</w:t>
      </w:r>
      <w:r w:rsidR="008177C2" w:rsidRPr="00AE6579">
        <w:rPr>
          <w:rFonts w:ascii="Times New Roman" w:hAnsi="Times New Roman"/>
          <w:bCs/>
          <w:i/>
          <w:iCs/>
          <w:sz w:val="28"/>
          <w:szCs w:val="28"/>
          <w:lang w:val="uk-UA"/>
        </w:rPr>
        <w:t>і</w:t>
      </w:r>
      <w:r w:rsidRPr="00AE6579">
        <w:rPr>
          <w:rFonts w:ascii="Times New Roman" w:hAnsi="Times New Roman"/>
          <w:bCs/>
          <w:i/>
          <w:iCs/>
          <w:sz w:val="28"/>
          <w:szCs w:val="28"/>
          <w:lang w:val="uk-UA"/>
        </w:rPr>
        <w:t xml:space="preserve"> (похідн</w:t>
      </w:r>
      <w:r w:rsidR="008177C2" w:rsidRPr="00AE6579">
        <w:rPr>
          <w:rFonts w:ascii="Times New Roman" w:hAnsi="Times New Roman"/>
          <w:bCs/>
          <w:i/>
          <w:iCs/>
          <w:sz w:val="28"/>
          <w:szCs w:val="28"/>
          <w:lang w:val="uk-UA"/>
        </w:rPr>
        <w:t>і</w:t>
      </w:r>
      <w:r w:rsidRPr="00AE6579">
        <w:rPr>
          <w:rFonts w:ascii="Times New Roman" w:hAnsi="Times New Roman"/>
          <w:bCs/>
          <w:i/>
          <w:iCs/>
          <w:sz w:val="28"/>
          <w:szCs w:val="28"/>
          <w:lang w:val="uk-UA"/>
        </w:rPr>
        <w:t>) фондов</w:t>
      </w:r>
      <w:r w:rsidR="008177C2" w:rsidRPr="00AE6579">
        <w:rPr>
          <w:rFonts w:ascii="Times New Roman" w:hAnsi="Times New Roman"/>
          <w:bCs/>
          <w:i/>
          <w:iCs/>
          <w:sz w:val="28"/>
          <w:szCs w:val="28"/>
          <w:lang w:val="uk-UA"/>
        </w:rPr>
        <w:t>і</w:t>
      </w:r>
      <w:r w:rsidRPr="00AE6579">
        <w:rPr>
          <w:rFonts w:ascii="Times New Roman" w:hAnsi="Times New Roman"/>
          <w:bCs/>
          <w:i/>
          <w:iCs/>
          <w:sz w:val="28"/>
          <w:szCs w:val="28"/>
          <w:lang w:val="uk-UA"/>
        </w:rPr>
        <w:t xml:space="preserve"> інструмент</w:t>
      </w:r>
      <w:r w:rsidR="008177C2" w:rsidRPr="00AE6579">
        <w:rPr>
          <w:rFonts w:ascii="Times New Roman" w:hAnsi="Times New Roman"/>
          <w:bCs/>
          <w:i/>
          <w:iCs/>
          <w:sz w:val="28"/>
          <w:szCs w:val="28"/>
          <w:lang w:val="uk-UA"/>
        </w:rPr>
        <w:t>и,</w:t>
      </w:r>
      <w:r w:rsidR="008177C2" w:rsidRPr="00AE6579">
        <w:rPr>
          <w:rFonts w:ascii="Times New Roman" w:hAnsi="Times New Roman"/>
          <w:bCs/>
          <w:i/>
          <w:sz w:val="28"/>
          <w:szCs w:val="28"/>
          <w:lang w:val="uk-UA"/>
        </w:rPr>
        <w:t xml:space="preserve"> о</w:t>
      </w:r>
      <w:r w:rsidRPr="00AE6579">
        <w:rPr>
          <w:rFonts w:ascii="Times New Roman" w:hAnsi="Times New Roman"/>
          <w:bCs/>
          <w:i/>
          <w:sz w:val="28"/>
          <w:szCs w:val="28"/>
          <w:lang w:val="uk-UA"/>
        </w:rPr>
        <w:t>пціон</w:t>
      </w:r>
      <w:r w:rsidR="008177C2" w:rsidRPr="00AE6579">
        <w:rPr>
          <w:rFonts w:ascii="Times New Roman" w:hAnsi="Times New Roman"/>
          <w:bCs/>
          <w:i/>
          <w:sz w:val="28"/>
          <w:szCs w:val="28"/>
          <w:lang w:val="uk-UA"/>
        </w:rPr>
        <w:t>,в</w:t>
      </w:r>
      <w:r w:rsidRPr="00AE6579">
        <w:rPr>
          <w:rFonts w:ascii="Times New Roman" w:hAnsi="Times New Roman"/>
          <w:bCs/>
          <w:i/>
          <w:sz w:val="28"/>
          <w:szCs w:val="28"/>
          <w:lang w:val="uk-UA"/>
        </w:rPr>
        <w:t>арант</w:t>
      </w:r>
      <w:r w:rsidR="008177C2" w:rsidRPr="00AE6579">
        <w:rPr>
          <w:rFonts w:ascii="Times New Roman" w:hAnsi="Times New Roman"/>
          <w:bCs/>
          <w:i/>
          <w:sz w:val="28"/>
          <w:szCs w:val="28"/>
          <w:lang w:val="uk-UA"/>
        </w:rPr>
        <w:t>,ф</w:t>
      </w:r>
      <w:r w:rsidRPr="00AE6579">
        <w:rPr>
          <w:rFonts w:ascii="Times New Roman" w:hAnsi="Times New Roman"/>
          <w:bCs/>
          <w:i/>
          <w:sz w:val="28"/>
          <w:szCs w:val="28"/>
          <w:lang w:val="uk-UA"/>
        </w:rPr>
        <w:t>'ючерс</w:t>
      </w:r>
      <w:r w:rsidR="008177C2" w:rsidRPr="00AE6579">
        <w:rPr>
          <w:rFonts w:ascii="Times New Roman" w:hAnsi="Times New Roman"/>
          <w:bCs/>
          <w:i/>
          <w:sz w:val="28"/>
          <w:szCs w:val="28"/>
          <w:lang w:val="uk-UA"/>
        </w:rPr>
        <w:t>,</w:t>
      </w:r>
      <w:r w:rsidRPr="00AE6579">
        <w:rPr>
          <w:rFonts w:ascii="Times New Roman" w:hAnsi="Times New Roman"/>
          <w:bCs/>
          <w:i/>
          <w:sz w:val="28"/>
          <w:szCs w:val="28"/>
          <w:lang w:val="uk-UA"/>
        </w:rPr>
        <w:t xml:space="preserve"> біржовий ринок</w:t>
      </w:r>
      <w:r w:rsidR="008177C2" w:rsidRPr="00AE6579">
        <w:rPr>
          <w:rFonts w:ascii="Times New Roman" w:hAnsi="Times New Roman"/>
          <w:bCs/>
          <w:i/>
          <w:sz w:val="28"/>
          <w:szCs w:val="28"/>
          <w:lang w:val="uk-UA"/>
        </w:rPr>
        <w:t>,</w:t>
      </w:r>
      <w:r w:rsidRPr="00AE6579">
        <w:rPr>
          <w:rFonts w:ascii="Times New Roman" w:hAnsi="Times New Roman"/>
          <w:bCs/>
          <w:i/>
          <w:sz w:val="28"/>
          <w:szCs w:val="28"/>
          <w:lang w:val="uk-UA"/>
        </w:rPr>
        <w:t xml:space="preserve"> позабіржовий ринок</w:t>
      </w:r>
      <w:r w:rsidR="008177C2" w:rsidRPr="00AE6579">
        <w:rPr>
          <w:rFonts w:ascii="Times New Roman" w:hAnsi="Times New Roman"/>
          <w:bCs/>
          <w:i/>
          <w:sz w:val="28"/>
          <w:szCs w:val="28"/>
          <w:lang w:val="uk-UA"/>
        </w:rPr>
        <w:t>,</w:t>
      </w:r>
      <w:r w:rsidRPr="00AE6579">
        <w:rPr>
          <w:rFonts w:ascii="Times New Roman" w:hAnsi="Times New Roman"/>
          <w:bCs/>
          <w:i/>
          <w:sz w:val="28"/>
          <w:szCs w:val="28"/>
          <w:lang w:val="uk-UA"/>
        </w:rPr>
        <w:t xml:space="preserve"> емітент</w:t>
      </w:r>
      <w:r w:rsidR="008177C2" w:rsidRPr="00AE6579">
        <w:rPr>
          <w:rFonts w:ascii="Times New Roman" w:hAnsi="Times New Roman"/>
          <w:bCs/>
          <w:i/>
          <w:sz w:val="28"/>
          <w:szCs w:val="28"/>
          <w:lang w:val="uk-UA"/>
        </w:rPr>
        <w:t>,</w:t>
      </w:r>
      <w:r w:rsidRPr="00AE6579">
        <w:rPr>
          <w:rFonts w:ascii="Times New Roman" w:hAnsi="Times New Roman"/>
          <w:bCs/>
          <w:i/>
          <w:sz w:val="28"/>
          <w:szCs w:val="28"/>
          <w:lang w:val="uk-UA"/>
        </w:rPr>
        <w:t xml:space="preserve"> фондова біржа</w:t>
      </w:r>
      <w:r w:rsidR="008177C2" w:rsidRPr="00AE6579">
        <w:rPr>
          <w:rFonts w:ascii="Times New Roman" w:hAnsi="Times New Roman"/>
          <w:bCs/>
          <w:i/>
          <w:sz w:val="28"/>
          <w:szCs w:val="28"/>
          <w:lang w:val="uk-UA"/>
        </w:rPr>
        <w:t>, цінні папери</w:t>
      </w:r>
    </w:p>
    <w:p w:rsidR="009C01D4" w:rsidRPr="00AE6579" w:rsidRDefault="009C01D4" w:rsidP="00902099">
      <w:pPr>
        <w:spacing w:after="0" w:line="240" w:lineRule="auto"/>
        <w:ind w:firstLine="709"/>
        <w:jc w:val="both"/>
        <w:rPr>
          <w:rFonts w:ascii="Times New Roman" w:hAnsi="Times New Roman"/>
          <w:bCs/>
          <w:i/>
          <w:iCs/>
          <w:sz w:val="28"/>
          <w:lang w:val="uk-UA"/>
        </w:rPr>
      </w:pPr>
    </w:p>
    <w:p w:rsidR="00F72B04" w:rsidRPr="00AE6579" w:rsidRDefault="00F72B04" w:rsidP="003612DA">
      <w:pPr>
        <w:widowControl w:val="0"/>
        <w:autoSpaceDE w:val="0"/>
        <w:autoSpaceDN w:val="0"/>
        <w:spacing w:after="0" w:line="240" w:lineRule="auto"/>
        <w:jc w:val="center"/>
        <w:rPr>
          <w:rFonts w:ascii="Times New Roman" w:hAnsi="Times New Roman"/>
          <w:b/>
          <w:sz w:val="28"/>
          <w:szCs w:val="28"/>
          <w:lang w:val="uk-UA" w:eastAsia="uk-UA" w:bidi="uk-UA"/>
        </w:rPr>
      </w:pPr>
      <w:r w:rsidRPr="00AE6579">
        <w:rPr>
          <w:rFonts w:ascii="Times New Roman" w:hAnsi="Times New Roman"/>
          <w:b/>
          <w:sz w:val="28"/>
          <w:szCs w:val="28"/>
          <w:lang w:val="uk-UA" w:eastAsia="uk-UA" w:bidi="uk-UA"/>
        </w:rPr>
        <w:t>Основні теоретичні положення</w:t>
      </w:r>
    </w:p>
    <w:p w:rsidR="008177C2" w:rsidRPr="00AE6579" w:rsidRDefault="00F72B04" w:rsidP="000E36E7">
      <w:pPr>
        <w:spacing w:after="0" w:line="240" w:lineRule="auto"/>
        <w:ind w:firstLine="708"/>
        <w:jc w:val="both"/>
        <w:rPr>
          <w:rFonts w:ascii="Times New Roman" w:hAnsi="Times New Roman"/>
          <w:sz w:val="28"/>
          <w:szCs w:val="28"/>
          <w:lang w:val="uk-UA"/>
        </w:rPr>
      </w:pPr>
      <w:r w:rsidRPr="00AE6579">
        <w:rPr>
          <w:rFonts w:ascii="Times New Roman" w:hAnsi="Times New Roman"/>
          <w:sz w:val="28"/>
          <w:szCs w:val="28"/>
          <w:lang w:val="uk-UA" w:eastAsia="uk-UA" w:bidi="uk-UA"/>
        </w:rPr>
        <w:t xml:space="preserve">Для засвоєння </w:t>
      </w:r>
      <w:r w:rsidR="009C01D4" w:rsidRPr="00AE6579">
        <w:rPr>
          <w:rFonts w:ascii="Times New Roman" w:hAnsi="Times New Roman"/>
          <w:i/>
          <w:sz w:val="28"/>
          <w:szCs w:val="28"/>
          <w:lang w:val="uk-UA" w:eastAsia="uk-UA" w:bidi="uk-UA"/>
        </w:rPr>
        <w:t>теми</w:t>
      </w:r>
      <w:r w:rsidRPr="00AE6579">
        <w:rPr>
          <w:rFonts w:ascii="Times New Roman" w:hAnsi="Times New Roman"/>
          <w:sz w:val="28"/>
          <w:szCs w:val="28"/>
          <w:lang w:val="uk-UA" w:eastAsia="uk-UA" w:bidi="uk-UA"/>
        </w:rPr>
        <w:t xml:space="preserve">треба розглянути </w:t>
      </w:r>
      <w:r w:rsidR="009C01D4" w:rsidRPr="00AE6579">
        <w:rPr>
          <w:rFonts w:ascii="Times New Roman" w:hAnsi="Times New Roman"/>
          <w:sz w:val="28"/>
          <w:szCs w:val="28"/>
          <w:lang w:val="uk-UA" w:eastAsia="uk-UA" w:bidi="uk-UA"/>
        </w:rPr>
        <w:t xml:space="preserve">визначення </w:t>
      </w:r>
      <w:r w:rsidR="009C01D4" w:rsidRPr="00AE6579">
        <w:rPr>
          <w:rFonts w:ascii="Times New Roman" w:hAnsi="Times New Roman"/>
          <w:bCs/>
          <w:iCs/>
          <w:sz w:val="28"/>
          <w:szCs w:val="28"/>
          <w:lang w:val="uk-UA"/>
        </w:rPr>
        <w:t>фондового ринку (ринку цінних паперів)</w:t>
      </w:r>
      <w:r w:rsidR="009C01D4" w:rsidRPr="00AE6579">
        <w:rPr>
          <w:rFonts w:ascii="Times New Roman" w:hAnsi="Times New Roman"/>
          <w:sz w:val="28"/>
          <w:szCs w:val="28"/>
          <w:lang w:val="uk-UA"/>
        </w:rPr>
        <w:t>– цесукупність учасників фондового ринку та правовідносин між ними щодо розміщення, обігу та обліку цінних паперів і похідних. До спеціальних (похідних) фондових інструментів ринку цінних паперів належать опціони, варанти, ф'ючерси та інші.</w:t>
      </w:r>
      <w:r w:rsidR="008177C2" w:rsidRPr="00AE6579">
        <w:rPr>
          <w:rFonts w:ascii="Times New Roman" w:hAnsi="Times New Roman"/>
          <w:bCs/>
          <w:iCs/>
          <w:sz w:val="28"/>
          <w:szCs w:val="28"/>
          <w:lang w:val="uk-UA"/>
        </w:rPr>
        <w:t>Опціон - це контракт на право купити або продати певну кількість цінних паперів у будь-який момент протягом визначеного строку за фіксованою ціною.  Варант є сертифікатом, який дає право його власникові купити один цінний папір за зафіксованою ціною у визначений термін. Ф'ючерс -</w:t>
      </w:r>
      <w:r w:rsidR="008177C2" w:rsidRPr="00AE6579">
        <w:rPr>
          <w:rFonts w:ascii="Times New Roman" w:hAnsi="Times New Roman"/>
          <w:sz w:val="28"/>
          <w:szCs w:val="28"/>
          <w:lang w:val="uk-UA"/>
        </w:rPr>
        <w:t xml:space="preserve"> це різновид термінових угод на купівлю або продаж стандартної кількості визначених цінних паперів у зазначений день та за визначеною ціною. На відміну від опціону, розрахунок після закінчення ф'ючерсної угоди є обов'язковим.</w:t>
      </w:r>
    </w:p>
    <w:p w:rsidR="009C01D4" w:rsidRPr="00AE6579" w:rsidRDefault="008177C2" w:rsidP="009C01D4">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shd w:val="clear" w:color="auto" w:fill="FFFFFF"/>
          <w:lang w:val="uk-UA"/>
        </w:rPr>
        <w:t xml:space="preserve">Розкриття </w:t>
      </w:r>
      <w:r w:rsidRPr="00AE6579">
        <w:rPr>
          <w:rFonts w:ascii="Times New Roman" w:hAnsi="Times New Roman"/>
          <w:iCs/>
          <w:sz w:val="28"/>
          <w:szCs w:val="28"/>
          <w:lang w:val="uk-UA" w:eastAsia="uk-UA" w:bidi="uk-UA"/>
        </w:rPr>
        <w:t>теми</w:t>
      </w:r>
      <w:r w:rsidRPr="00AE6579">
        <w:rPr>
          <w:rFonts w:ascii="Times New Roman" w:hAnsi="Times New Roman"/>
          <w:sz w:val="28"/>
          <w:szCs w:val="28"/>
          <w:shd w:val="clear" w:color="auto" w:fill="FFFFFF"/>
          <w:lang w:val="uk-UA"/>
        </w:rPr>
        <w:t>вимагає від здобувача звернення  уваги на в</w:t>
      </w:r>
      <w:r w:rsidRPr="00AE6579">
        <w:rPr>
          <w:rFonts w:ascii="Times New Roman" w:hAnsi="Times New Roman"/>
          <w:sz w:val="28"/>
          <w:szCs w:val="28"/>
          <w:lang w:val="uk-UA"/>
        </w:rPr>
        <w:t>ідмінності біржового та позабіржового ринку</w:t>
      </w:r>
      <w:r w:rsidR="007B2831" w:rsidRPr="00AE6579">
        <w:rPr>
          <w:rFonts w:ascii="Times New Roman" w:hAnsi="Times New Roman"/>
          <w:sz w:val="28"/>
          <w:szCs w:val="28"/>
          <w:lang w:val="uk-UA"/>
        </w:rPr>
        <w:t>,</w:t>
      </w:r>
      <w:r w:rsidRPr="00AE6579">
        <w:rPr>
          <w:rFonts w:ascii="Times New Roman" w:hAnsi="Times New Roman"/>
          <w:sz w:val="28"/>
          <w:szCs w:val="28"/>
          <w:lang w:val="uk-UA"/>
        </w:rPr>
        <w:t xml:space="preserve"> структуру первинного та вторинного ринку цінних паперів</w:t>
      </w:r>
      <w:r w:rsidR="007B2831" w:rsidRPr="00AE6579">
        <w:rPr>
          <w:rFonts w:ascii="Times New Roman" w:hAnsi="Times New Roman"/>
          <w:sz w:val="28"/>
          <w:szCs w:val="28"/>
          <w:lang w:val="uk-UA"/>
        </w:rPr>
        <w:t>, склад емітентів цінних паперів в Україні, порівняльну характеристику різних типів цінних паперів, функції фондової біржі.</w:t>
      </w:r>
    </w:p>
    <w:p w:rsidR="009C01D4" w:rsidRPr="00AE6579" w:rsidRDefault="009C01D4" w:rsidP="009C01D4">
      <w:pPr>
        <w:spacing w:after="0" w:line="240" w:lineRule="auto"/>
        <w:ind w:firstLine="708"/>
        <w:jc w:val="both"/>
        <w:rPr>
          <w:rFonts w:ascii="Times New Roman" w:hAnsi="Times New Roman"/>
          <w:sz w:val="28"/>
          <w:szCs w:val="28"/>
          <w:lang w:val="uk-UA"/>
        </w:rPr>
      </w:pPr>
    </w:p>
    <w:p w:rsidR="00F72B04" w:rsidRPr="00AE6579" w:rsidRDefault="00F72B04" w:rsidP="003612DA">
      <w:pPr>
        <w:pStyle w:val="a5"/>
        <w:widowControl w:val="0"/>
        <w:tabs>
          <w:tab w:val="left" w:pos="0"/>
        </w:tabs>
        <w:autoSpaceDE w:val="0"/>
        <w:autoSpaceDN w:val="0"/>
        <w:spacing w:after="0" w:line="240" w:lineRule="auto"/>
        <w:ind w:left="0"/>
        <w:contextualSpacing w:val="0"/>
        <w:jc w:val="center"/>
        <w:rPr>
          <w:lang w:val="uk-UA"/>
        </w:rPr>
      </w:pPr>
      <w:r w:rsidRPr="00AE6579">
        <w:rPr>
          <w:rFonts w:ascii="Times New Roman" w:hAnsi="Times New Roman"/>
          <w:b/>
          <w:sz w:val="28"/>
          <w:szCs w:val="28"/>
          <w:lang w:val="uk-UA"/>
        </w:rPr>
        <w:t>Теми доповідей:</w:t>
      </w:r>
    </w:p>
    <w:p w:rsidR="003449AA" w:rsidRPr="00AE6579" w:rsidRDefault="003449AA" w:rsidP="005011AD">
      <w:pPr>
        <w:pStyle w:val="a5"/>
        <w:widowControl w:val="0"/>
        <w:numPr>
          <w:ilvl w:val="0"/>
          <w:numId w:val="19"/>
        </w:numPr>
        <w:tabs>
          <w:tab w:val="left" w:pos="437"/>
          <w:tab w:val="left" w:pos="439"/>
        </w:tabs>
        <w:autoSpaceDE w:val="0"/>
        <w:autoSpaceDN w:val="0"/>
        <w:spacing w:after="0" w:line="240" w:lineRule="auto"/>
        <w:jc w:val="both"/>
        <w:rPr>
          <w:rFonts w:ascii="Times New Roman" w:hAnsi="Times New Roman"/>
          <w:sz w:val="28"/>
          <w:szCs w:val="28"/>
          <w:lang w:val="uk-UA"/>
        </w:rPr>
      </w:pPr>
      <w:r w:rsidRPr="00AE6579">
        <w:rPr>
          <w:rFonts w:ascii="Times New Roman" w:hAnsi="Times New Roman"/>
          <w:sz w:val="28"/>
          <w:lang w:val="uk-UA"/>
        </w:rPr>
        <w:t>Публічне розміщення акцій.</w:t>
      </w:r>
    </w:p>
    <w:p w:rsidR="00731207" w:rsidRPr="00AE6579" w:rsidRDefault="00C30F9D" w:rsidP="005011AD">
      <w:pPr>
        <w:pStyle w:val="a5"/>
        <w:widowControl w:val="0"/>
        <w:numPr>
          <w:ilvl w:val="0"/>
          <w:numId w:val="19"/>
        </w:numPr>
        <w:tabs>
          <w:tab w:val="left" w:pos="437"/>
          <w:tab w:val="left" w:pos="439"/>
        </w:tabs>
        <w:autoSpaceDE w:val="0"/>
        <w:autoSpaceDN w:val="0"/>
        <w:spacing w:after="0" w:line="240" w:lineRule="auto"/>
        <w:jc w:val="both"/>
        <w:rPr>
          <w:rFonts w:ascii="Times New Roman" w:hAnsi="Times New Roman"/>
          <w:sz w:val="28"/>
          <w:szCs w:val="28"/>
          <w:lang w:val="uk-UA"/>
        </w:rPr>
      </w:pPr>
      <w:r w:rsidRPr="00AE6579">
        <w:rPr>
          <w:rFonts w:ascii="Times New Roman" w:hAnsi="Times New Roman"/>
          <w:sz w:val="28"/>
          <w:lang w:val="uk-UA"/>
        </w:rPr>
        <w:t xml:space="preserve">Професійна діяльність з торгівлі цінними </w:t>
      </w:r>
      <w:r w:rsidRPr="00AE6579">
        <w:rPr>
          <w:rFonts w:ascii="Times New Roman" w:hAnsi="Times New Roman"/>
          <w:spacing w:val="-2"/>
          <w:sz w:val="28"/>
          <w:lang w:val="uk-UA"/>
        </w:rPr>
        <w:t>паперами</w:t>
      </w:r>
      <w:r w:rsidR="00731207" w:rsidRPr="00AE6579">
        <w:rPr>
          <w:rFonts w:ascii="Times New Roman" w:hAnsi="Times New Roman"/>
          <w:sz w:val="28"/>
          <w:szCs w:val="28"/>
          <w:lang w:val="uk-UA"/>
        </w:rPr>
        <w:t>.</w:t>
      </w:r>
    </w:p>
    <w:p w:rsidR="00731207" w:rsidRPr="00AE6579" w:rsidRDefault="003449AA" w:rsidP="005011AD">
      <w:pPr>
        <w:pStyle w:val="a5"/>
        <w:widowControl w:val="0"/>
        <w:numPr>
          <w:ilvl w:val="0"/>
          <w:numId w:val="19"/>
        </w:numPr>
        <w:tabs>
          <w:tab w:val="left" w:pos="437"/>
        </w:tabs>
        <w:autoSpaceDE w:val="0"/>
        <w:autoSpaceDN w:val="0"/>
        <w:spacing w:after="0" w:line="240" w:lineRule="auto"/>
        <w:jc w:val="both"/>
        <w:rPr>
          <w:rFonts w:ascii="Times New Roman" w:hAnsi="Times New Roman"/>
          <w:sz w:val="28"/>
          <w:szCs w:val="28"/>
          <w:lang w:val="uk-UA"/>
        </w:rPr>
      </w:pPr>
      <w:r w:rsidRPr="00AE6579">
        <w:rPr>
          <w:rFonts w:ascii="Times New Roman" w:hAnsi="Times New Roman"/>
          <w:sz w:val="28"/>
          <w:szCs w:val="28"/>
          <w:lang w:val="uk-UA"/>
        </w:rPr>
        <w:t>Електронні комунікаційні мережі фондової бірж</w:t>
      </w:r>
      <w:r w:rsidRPr="00AE6579">
        <w:rPr>
          <w:rFonts w:ascii="Times New Roman" w:hAnsi="Times New Roman"/>
          <w:spacing w:val="-2"/>
          <w:sz w:val="28"/>
          <w:szCs w:val="28"/>
          <w:lang w:val="uk-UA"/>
        </w:rPr>
        <w:t>и.</w:t>
      </w:r>
    </w:p>
    <w:p w:rsidR="00731207" w:rsidRPr="00AE6579" w:rsidRDefault="003449AA" w:rsidP="005011AD">
      <w:pPr>
        <w:pStyle w:val="a5"/>
        <w:widowControl w:val="0"/>
        <w:numPr>
          <w:ilvl w:val="0"/>
          <w:numId w:val="19"/>
        </w:numPr>
        <w:tabs>
          <w:tab w:val="left" w:pos="438"/>
        </w:tabs>
        <w:autoSpaceDE w:val="0"/>
        <w:autoSpaceDN w:val="0"/>
        <w:spacing w:after="0" w:line="244" w:lineRule="exact"/>
        <w:rPr>
          <w:rFonts w:ascii="Times New Roman" w:hAnsi="Times New Roman"/>
          <w:sz w:val="28"/>
          <w:szCs w:val="28"/>
        </w:rPr>
      </w:pPr>
      <w:r w:rsidRPr="00AE6579">
        <w:rPr>
          <w:rFonts w:ascii="Times New Roman" w:hAnsi="Times New Roman"/>
          <w:sz w:val="28"/>
          <w:szCs w:val="28"/>
          <w:lang w:val="uk-UA"/>
        </w:rPr>
        <w:t>Похідні цінні папери</w:t>
      </w:r>
      <w:r w:rsidR="00731207" w:rsidRPr="00AE6579">
        <w:rPr>
          <w:rFonts w:ascii="Times New Roman" w:hAnsi="Times New Roman"/>
          <w:spacing w:val="-2"/>
          <w:sz w:val="28"/>
          <w:szCs w:val="28"/>
        </w:rPr>
        <w:t>.</w:t>
      </w:r>
    </w:p>
    <w:p w:rsidR="00731207" w:rsidRPr="00AE6579" w:rsidRDefault="00731207" w:rsidP="00731207">
      <w:pPr>
        <w:widowControl w:val="0"/>
        <w:tabs>
          <w:tab w:val="left" w:pos="437"/>
          <w:tab w:val="left" w:pos="439"/>
        </w:tabs>
        <w:autoSpaceDE w:val="0"/>
        <w:autoSpaceDN w:val="0"/>
        <w:spacing w:after="0" w:line="240" w:lineRule="auto"/>
        <w:jc w:val="both"/>
        <w:rPr>
          <w:rFonts w:ascii="Times New Roman" w:hAnsi="Times New Roman"/>
          <w:sz w:val="28"/>
          <w:szCs w:val="28"/>
        </w:rPr>
      </w:pPr>
    </w:p>
    <w:p w:rsidR="000E36E7" w:rsidRDefault="000E36E7" w:rsidP="00F72B04">
      <w:pPr>
        <w:widowControl w:val="0"/>
        <w:autoSpaceDE w:val="0"/>
        <w:autoSpaceDN w:val="0"/>
        <w:spacing w:after="0" w:line="240" w:lineRule="auto"/>
        <w:ind w:firstLine="709"/>
        <w:jc w:val="center"/>
        <w:rPr>
          <w:rFonts w:ascii="Times New Roman" w:hAnsi="Times New Roman"/>
          <w:b/>
          <w:sz w:val="28"/>
          <w:szCs w:val="28"/>
          <w:lang w:val="uk-UA"/>
        </w:rPr>
      </w:pPr>
    </w:p>
    <w:p w:rsidR="00F72B04" w:rsidRPr="00AE6579" w:rsidRDefault="00F72B04" w:rsidP="003612DA">
      <w:pPr>
        <w:widowControl w:val="0"/>
        <w:autoSpaceDE w:val="0"/>
        <w:autoSpaceDN w:val="0"/>
        <w:spacing w:after="0" w:line="240" w:lineRule="auto"/>
        <w:jc w:val="center"/>
        <w:rPr>
          <w:rFonts w:ascii="Times New Roman" w:hAnsi="Times New Roman"/>
          <w:b/>
          <w:sz w:val="28"/>
          <w:szCs w:val="28"/>
          <w:lang w:val="uk-UA"/>
        </w:rPr>
      </w:pPr>
      <w:r w:rsidRPr="00AE6579">
        <w:rPr>
          <w:rFonts w:ascii="Times New Roman" w:hAnsi="Times New Roman"/>
          <w:b/>
          <w:sz w:val="28"/>
          <w:szCs w:val="28"/>
          <w:lang w:val="uk-UA"/>
        </w:rPr>
        <w:t>Контрольні запитання:</w:t>
      </w:r>
    </w:p>
    <w:p w:rsidR="00731207" w:rsidRPr="00AE6579" w:rsidRDefault="00CD524B" w:rsidP="005011AD">
      <w:pPr>
        <w:pStyle w:val="a5"/>
        <w:widowControl w:val="0"/>
        <w:numPr>
          <w:ilvl w:val="0"/>
          <w:numId w:val="20"/>
        </w:numPr>
        <w:tabs>
          <w:tab w:val="left" w:pos="437"/>
          <w:tab w:val="left" w:pos="439"/>
        </w:tabs>
        <w:autoSpaceDE w:val="0"/>
        <w:autoSpaceDN w:val="0"/>
        <w:spacing w:after="0" w:line="240" w:lineRule="auto"/>
        <w:jc w:val="both"/>
        <w:rPr>
          <w:rFonts w:ascii="Times New Roman" w:hAnsi="Times New Roman"/>
          <w:sz w:val="28"/>
          <w:szCs w:val="28"/>
        </w:rPr>
      </w:pPr>
      <w:r w:rsidRPr="00AE6579">
        <w:rPr>
          <w:rFonts w:ascii="Times New Roman" w:hAnsi="Times New Roman"/>
          <w:sz w:val="28"/>
        </w:rPr>
        <w:t>Визначтеосновифункціонуванняфондового</w:t>
      </w:r>
      <w:r w:rsidRPr="00AE6579">
        <w:rPr>
          <w:rFonts w:ascii="Times New Roman" w:hAnsi="Times New Roman"/>
          <w:spacing w:val="-2"/>
          <w:sz w:val="28"/>
        </w:rPr>
        <w:t>ринку</w:t>
      </w:r>
      <w:r w:rsidRPr="00AE6579">
        <w:rPr>
          <w:rFonts w:ascii="Times New Roman" w:hAnsi="Times New Roman"/>
          <w:sz w:val="28"/>
          <w:szCs w:val="28"/>
          <w:lang w:val="uk-UA"/>
        </w:rPr>
        <w:t>.</w:t>
      </w:r>
    </w:p>
    <w:p w:rsidR="00731207" w:rsidRPr="00AE6579" w:rsidRDefault="00CD524B" w:rsidP="005011AD">
      <w:pPr>
        <w:pStyle w:val="a5"/>
        <w:widowControl w:val="0"/>
        <w:numPr>
          <w:ilvl w:val="0"/>
          <w:numId w:val="20"/>
        </w:numPr>
        <w:tabs>
          <w:tab w:val="left" w:pos="437"/>
          <w:tab w:val="left" w:pos="439"/>
        </w:tabs>
        <w:autoSpaceDE w:val="0"/>
        <w:autoSpaceDN w:val="0"/>
        <w:spacing w:after="0" w:line="240" w:lineRule="auto"/>
        <w:jc w:val="both"/>
        <w:rPr>
          <w:rFonts w:ascii="Times New Roman" w:hAnsi="Times New Roman"/>
          <w:sz w:val="28"/>
          <w:szCs w:val="28"/>
        </w:rPr>
      </w:pPr>
      <w:r w:rsidRPr="00AE6579">
        <w:rPr>
          <w:rFonts w:ascii="Times New Roman" w:hAnsi="Times New Roman"/>
          <w:sz w:val="28"/>
        </w:rPr>
        <w:t xml:space="preserve">Pозкрийтевплив функційринку ціннихпаперів насферижиття </w:t>
      </w:r>
      <w:r w:rsidRPr="00AE6579">
        <w:rPr>
          <w:rFonts w:ascii="Times New Roman" w:hAnsi="Times New Roman"/>
          <w:spacing w:val="-2"/>
          <w:sz w:val="28"/>
        </w:rPr>
        <w:t>країни</w:t>
      </w:r>
      <w:r w:rsidRPr="00AE6579">
        <w:rPr>
          <w:rFonts w:ascii="Times New Roman" w:hAnsi="Times New Roman"/>
          <w:sz w:val="28"/>
          <w:szCs w:val="28"/>
          <w:lang w:val="uk-UA"/>
        </w:rPr>
        <w:t>.</w:t>
      </w:r>
    </w:p>
    <w:p w:rsidR="00731207" w:rsidRPr="00AE6579" w:rsidRDefault="00731207" w:rsidP="005011AD">
      <w:pPr>
        <w:pStyle w:val="a5"/>
        <w:widowControl w:val="0"/>
        <w:numPr>
          <w:ilvl w:val="0"/>
          <w:numId w:val="20"/>
        </w:numPr>
        <w:tabs>
          <w:tab w:val="left" w:pos="437"/>
        </w:tabs>
        <w:autoSpaceDE w:val="0"/>
        <w:autoSpaceDN w:val="0"/>
        <w:spacing w:after="0" w:line="240" w:lineRule="auto"/>
        <w:jc w:val="both"/>
        <w:rPr>
          <w:rFonts w:ascii="Times New Roman" w:hAnsi="Times New Roman"/>
          <w:sz w:val="28"/>
          <w:szCs w:val="28"/>
        </w:rPr>
      </w:pPr>
      <w:r w:rsidRPr="00AE6579">
        <w:rPr>
          <w:rFonts w:ascii="Times New Roman" w:hAnsi="Times New Roman"/>
          <w:sz w:val="28"/>
          <w:szCs w:val="28"/>
        </w:rPr>
        <w:t>Дайтехарактеристикуосновних</w:t>
      </w:r>
      <w:r w:rsidR="00CD524B" w:rsidRPr="00AE6579">
        <w:rPr>
          <w:rFonts w:ascii="Times New Roman" w:hAnsi="Times New Roman"/>
          <w:sz w:val="28"/>
          <w:szCs w:val="28"/>
          <w:lang w:val="uk-UA"/>
        </w:rPr>
        <w:t>учасників  фондового ринку</w:t>
      </w:r>
      <w:r w:rsidRPr="00AE6579">
        <w:rPr>
          <w:rFonts w:ascii="Times New Roman" w:hAnsi="Times New Roman"/>
          <w:spacing w:val="-2"/>
          <w:sz w:val="28"/>
          <w:szCs w:val="28"/>
        </w:rPr>
        <w:t>.</w:t>
      </w:r>
    </w:p>
    <w:p w:rsidR="00731207" w:rsidRPr="00AE6579" w:rsidRDefault="00CD524B" w:rsidP="005011AD">
      <w:pPr>
        <w:pStyle w:val="a5"/>
        <w:widowControl w:val="0"/>
        <w:numPr>
          <w:ilvl w:val="0"/>
          <w:numId w:val="20"/>
        </w:numPr>
        <w:tabs>
          <w:tab w:val="left" w:pos="438"/>
        </w:tabs>
        <w:autoSpaceDE w:val="0"/>
        <w:autoSpaceDN w:val="0"/>
        <w:spacing w:after="0" w:line="240" w:lineRule="auto"/>
        <w:jc w:val="both"/>
        <w:rPr>
          <w:rFonts w:ascii="Times New Roman" w:hAnsi="Times New Roman"/>
          <w:sz w:val="28"/>
          <w:szCs w:val="28"/>
        </w:rPr>
      </w:pPr>
      <w:r w:rsidRPr="00AE6579">
        <w:rPr>
          <w:rFonts w:ascii="Times New Roman" w:hAnsi="Times New Roman"/>
          <w:sz w:val="28"/>
        </w:rPr>
        <w:t>Назвітькритеріїкласифікаціїосновнихвидівфондових</w:t>
      </w:r>
      <w:r w:rsidRPr="00AE6579">
        <w:rPr>
          <w:rFonts w:ascii="Times New Roman" w:hAnsi="Times New Roman"/>
          <w:spacing w:val="-2"/>
          <w:sz w:val="28"/>
        </w:rPr>
        <w:t>ринків</w:t>
      </w:r>
      <w:r w:rsidR="00731207" w:rsidRPr="00AE6579">
        <w:rPr>
          <w:rFonts w:ascii="Times New Roman" w:hAnsi="Times New Roman"/>
          <w:spacing w:val="-2"/>
          <w:sz w:val="28"/>
          <w:szCs w:val="28"/>
        </w:rPr>
        <w:t>.</w:t>
      </w:r>
    </w:p>
    <w:p w:rsidR="00CD524B" w:rsidRPr="00AE6579" w:rsidRDefault="00CD524B" w:rsidP="005011AD">
      <w:pPr>
        <w:pStyle w:val="a5"/>
        <w:widowControl w:val="0"/>
        <w:numPr>
          <w:ilvl w:val="0"/>
          <w:numId w:val="20"/>
        </w:numPr>
        <w:tabs>
          <w:tab w:val="left" w:pos="1351"/>
        </w:tabs>
        <w:autoSpaceDE w:val="0"/>
        <w:autoSpaceDN w:val="0"/>
        <w:spacing w:before="27" w:after="0" w:line="240" w:lineRule="auto"/>
        <w:contextualSpacing w:val="0"/>
        <w:jc w:val="both"/>
        <w:rPr>
          <w:rFonts w:ascii="Times New Roman" w:hAnsi="Times New Roman"/>
          <w:sz w:val="28"/>
        </w:rPr>
      </w:pPr>
      <w:r w:rsidRPr="00AE6579">
        <w:rPr>
          <w:rFonts w:ascii="Times New Roman" w:hAnsi="Times New Roman"/>
          <w:sz w:val="28"/>
        </w:rPr>
        <w:t>Учомуполягаютьосновніфункціїбіржових</w:t>
      </w:r>
      <w:r w:rsidRPr="00AE6579">
        <w:rPr>
          <w:rFonts w:ascii="Times New Roman" w:hAnsi="Times New Roman"/>
          <w:spacing w:val="-2"/>
          <w:sz w:val="28"/>
        </w:rPr>
        <w:t>посередників?</w:t>
      </w:r>
    </w:p>
    <w:p w:rsidR="00CD524B" w:rsidRPr="00AE6579" w:rsidRDefault="00CD524B" w:rsidP="005011AD">
      <w:pPr>
        <w:pStyle w:val="a5"/>
        <w:widowControl w:val="0"/>
        <w:numPr>
          <w:ilvl w:val="0"/>
          <w:numId w:val="20"/>
        </w:numPr>
        <w:tabs>
          <w:tab w:val="left" w:pos="1351"/>
        </w:tabs>
        <w:autoSpaceDE w:val="0"/>
        <w:autoSpaceDN w:val="0"/>
        <w:spacing w:before="33" w:after="0" w:line="240" w:lineRule="auto"/>
        <w:contextualSpacing w:val="0"/>
        <w:jc w:val="both"/>
        <w:rPr>
          <w:rFonts w:ascii="Times New Roman" w:hAnsi="Times New Roman"/>
          <w:sz w:val="28"/>
        </w:rPr>
      </w:pPr>
      <w:r w:rsidRPr="00AE6579">
        <w:rPr>
          <w:rFonts w:ascii="Times New Roman" w:hAnsi="Times New Roman"/>
          <w:sz w:val="28"/>
        </w:rPr>
        <w:t>Якііснуютьвидипрофесійноїдіяльностінафондовому</w:t>
      </w:r>
      <w:r w:rsidRPr="00AE6579">
        <w:rPr>
          <w:rFonts w:ascii="Times New Roman" w:hAnsi="Times New Roman"/>
          <w:spacing w:val="-2"/>
          <w:sz w:val="28"/>
        </w:rPr>
        <w:t>ринку?</w:t>
      </w:r>
    </w:p>
    <w:p w:rsidR="00CD524B" w:rsidRPr="00AE6579" w:rsidRDefault="00CD524B" w:rsidP="005011AD">
      <w:pPr>
        <w:pStyle w:val="a5"/>
        <w:widowControl w:val="0"/>
        <w:numPr>
          <w:ilvl w:val="0"/>
          <w:numId w:val="20"/>
        </w:numPr>
        <w:tabs>
          <w:tab w:val="left" w:pos="1349"/>
        </w:tabs>
        <w:autoSpaceDE w:val="0"/>
        <w:autoSpaceDN w:val="0"/>
        <w:spacing w:before="1" w:after="0" w:line="264" w:lineRule="auto"/>
        <w:ind w:right="736"/>
        <w:contextualSpacing w:val="0"/>
        <w:jc w:val="both"/>
        <w:rPr>
          <w:rFonts w:ascii="Times New Roman" w:hAnsi="Times New Roman"/>
          <w:sz w:val="28"/>
        </w:rPr>
      </w:pPr>
      <w:r w:rsidRPr="00AE6579">
        <w:rPr>
          <w:rFonts w:ascii="Times New Roman" w:hAnsi="Times New Roman"/>
          <w:sz w:val="28"/>
        </w:rPr>
        <w:t>Розкрийте особливості діяльності з управління цінними</w:t>
      </w:r>
      <w:r w:rsidRPr="00AE6579">
        <w:rPr>
          <w:rFonts w:ascii="Times New Roman" w:hAnsi="Times New Roman"/>
          <w:spacing w:val="-2"/>
          <w:sz w:val="28"/>
        </w:rPr>
        <w:t>паперами.</w:t>
      </w:r>
    </w:p>
    <w:p w:rsidR="00731207" w:rsidRPr="00AE6579" w:rsidRDefault="00CD524B" w:rsidP="005011AD">
      <w:pPr>
        <w:pStyle w:val="a5"/>
        <w:widowControl w:val="0"/>
        <w:numPr>
          <w:ilvl w:val="0"/>
          <w:numId w:val="20"/>
        </w:numPr>
        <w:tabs>
          <w:tab w:val="left" w:pos="438"/>
        </w:tabs>
        <w:autoSpaceDE w:val="0"/>
        <w:autoSpaceDN w:val="0"/>
        <w:spacing w:after="0" w:line="240" w:lineRule="auto"/>
        <w:jc w:val="both"/>
        <w:rPr>
          <w:rFonts w:ascii="Times New Roman" w:hAnsi="Times New Roman"/>
          <w:sz w:val="28"/>
          <w:szCs w:val="28"/>
        </w:rPr>
      </w:pPr>
      <w:r w:rsidRPr="00AE6579">
        <w:rPr>
          <w:rFonts w:ascii="Times New Roman" w:hAnsi="Times New Roman"/>
          <w:sz w:val="28"/>
        </w:rPr>
        <w:t>Розкрийте механізми зниження ризиків невиконання або неналежного виконання зобов'язань, що передбачені договорами, укладеними на фондовій біржі</w:t>
      </w:r>
      <w:r w:rsidR="00731207" w:rsidRPr="00AE6579">
        <w:rPr>
          <w:rFonts w:ascii="Times New Roman" w:hAnsi="Times New Roman"/>
          <w:spacing w:val="-2"/>
          <w:sz w:val="28"/>
          <w:szCs w:val="28"/>
        </w:rPr>
        <w:t>.</w:t>
      </w:r>
    </w:p>
    <w:p w:rsidR="00CD524B" w:rsidRPr="00AE6579" w:rsidRDefault="00CD524B" w:rsidP="005011AD">
      <w:pPr>
        <w:pStyle w:val="a5"/>
        <w:widowControl w:val="0"/>
        <w:numPr>
          <w:ilvl w:val="0"/>
          <w:numId w:val="20"/>
        </w:numPr>
        <w:tabs>
          <w:tab w:val="left" w:pos="438"/>
        </w:tabs>
        <w:autoSpaceDE w:val="0"/>
        <w:autoSpaceDN w:val="0"/>
        <w:spacing w:after="0" w:line="240" w:lineRule="auto"/>
        <w:jc w:val="both"/>
        <w:rPr>
          <w:rFonts w:ascii="Times New Roman" w:hAnsi="Times New Roman"/>
          <w:sz w:val="28"/>
          <w:szCs w:val="28"/>
        </w:rPr>
      </w:pPr>
      <w:r w:rsidRPr="00AE6579">
        <w:rPr>
          <w:rFonts w:ascii="Times New Roman" w:hAnsi="Times New Roman"/>
          <w:sz w:val="28"/>
        </w:rPr>
        <w:t>Визначтеорганізаційнізасадифондової</w:t>
      </w:r>
      <w:r w:rsidRPr="00AE6579">
        <w:rPr>
          <w:rFonts w:ascii="Times New Roman" w:hAnsi="Times New Roman"/>
          <w:spacing w:val="-2"/>
          <w:sz w:val="28"/>
        </w:rPr>
        <w:t>біржі</w:t>
      </w:r>
      <w:r w:rsidRPr="00AE6579">
        <w:rPr>
          <w:rFonts w:ascii="Times New Roman" w:hAnsi="Times New Roman"/>
          <w:spacing w:val="-2"/>
          <w:sz w:val="28"/>
          <w:lang w:val="uk-UA"/>
        </w:rPr>
        <w:t>.</w:t>
      </w:r>
    </w:p>
    <w:p w:rsidR="00731207" w:rsidRPr="00AE6579" w:rsidRDefault="00745813" w:rsidP="005011AD">
      <w:pPr>
        <w:pStyle w:val="a5"/>
        <w:widowControl w:val="0"/>
        <w:numPr>
          <w:ilvl w:val="0"/>
          <w:numId w:val="20"/>
        </w:numPr>
        <w:tabs>
          <w:tab w:val="left" w:pos="438"/>
        </w:tabs>
        <w:autoSpaceDE w:val="0"/>
        <w:autoSpaceDN w:val="0"/>
        <w:spacing w:after="0" w:line="240" w:lineRule="auto"/>
        <w:jc w:val="both"/>
        <w:rPr>
          <w:rFonts w:ascii="Times New Roman" w:hAnsi="Times New Roman"/>
          <w:sz w:val="28"/>
          <w:szCs w:val="28"/>
        </w:rPr>
      </w:pPr>
      <w:r w:rsidRPr="00AE6579">
        <w:rPr>
          <w:rFonts w:ascii="Times New Roman" w:hAnsi="Times New Roman"/>
          <w:sz w:val="28"/>
        </w:rPr>
        <w:t>Назвітьосновніпозиціїправилфондової</w:t>
      </w:r>
      <w:r w:rsidRPr="00AE6579">
        <w:rPr>
          <w:rFonts w:ascii="Times New Roman" w:hAnsi="Times New Roman"/>
          <w:spacing w:val="-2"/>
          <w:sz w:val="28"/>
        </w:rPr>
        <w:t>біржі</w:t>
      </w:r>
      <w:r w:rsidRPr="00AE6579">
        <w:rPr>
          <w:rFonts w:ascii="Times New Roman" w:hAnsi="Times New Roman"/>
          <w:spacing w:val="-2"/>
          <w:sz w:val="28"/>
          <w:lang w:val="uk-UA"/>
        </w:rPr>
        <w:t>.</w:t>
      </w:r>
    </w:p>
    <w:p w:rsidR="00F72B04" w:rsidRPr="00AE6579" w:rsidRDefault="00F72B04" w:rsidP="00731207">
      <w:pPr>
        <w:tabs>
          <w:tab w:val="left" w:pos="993"/>
        </w:tabs>
        <w:spacing w:after="0" w:line="240" w:lineRule="auto"/>
        <w:ind w:firstLine="709"/>
        <w:jc w:val="both"/>
        <w:rPr>
          <w:rFonts w:ascii="Times New Roman" w:hAnsi="Times New Roman"/>
          <w:b/>
          <w:sz w:val="28"/>
          <w:szCs w:val="28"/>
        </w:rPr>
      </w:pPr>
    </w:p>
    <w:p w:rsidR="00F72B04" w:rsidRPr="00AE6579" w:rsidRDefault="00F72B04" w:rsidP="003612DA">
      <w:pPr>
        <w:widowControl w:val="0"/>
        <w:autoSpaceDE w:val="0"/>
        <w:autoSpaceDN w:val="0"/>
        <w:spacing w:after="0" w:line="240" w:lineRule="auto"/>
        <w:jc w:val="center"/>
        <w:rPr>
          <w:rFonts w:ascii="Times New Roman" w:hAnsi="Times New Roman"/>
          <w:b/>
          <w:sz w:val="28"/>
          <w:szCs w:val="28"/>
          <w:lang w:val="uk-UA"/>
        </w:rPr>
      </w:pPr>
      <w:r w:rsidRPr="00AE6579">
        <w:rPr>
          <w:rFonts w:ascii="Times New Roman" w:hAnsi="Times New Roman"/>
          <w:b/>
          <w:sz w:val="28"/>
          <w:szCs w:val="28"/>
          <w:lang w:val="uk-UA"/>
        </w:rPr>
        <w:t>Тестові завдання для перевірки знань</w:t>
      </w:r>
    </w:p>
    <w:p w:rsidR="00CC0AED" w:rsidRPr="00AE6579" w:rsidRDefault="00CC0AED" w:rsidP="00A84ACF">
      <w:pPr>
        <w:spacing w:after="0" w:line="240" w:lineRule="auto"/>
        <w:ind w:firstLine="709"/>
        <w:jc w:val="both"/>
        <w:rPr>
          <w:rFonts w:ascii="Times New Roman" w:hAnsi="Times New Roman"/>
          <w:b/>
          <w:sz w:val="28"/>
          <w:szCs w:val="28"/>
          <w:lang w:val="uk-UA"/>
        </w:rPr>
      </w:pPr>
      <w:r w:rsidRPr="00AE6579">
        <w:rPr>
          <w:rFonts w:ascii="Times New Roman" w:hAnsi="Times New Roman"/>
          <w:b/>
          <w:sz w:val="28"/>
          <w:szCs w:val="28"/>
          <w:lang w:val="uk-UA"/>
        </w:rPr>
        <w:t>1.Iнститут спiльного iнвестувaння (IСI), що створюється нa певний строк, встaновлений у проспектi емiсiї, пiсля зaкiнчення якого зaзнaчений IСI лiквiдується aбо реоргaнiзується - це:</w:t>
      </w:r>
    </w:p>
    <w:p w:rsidR="00CC0AED" w:rsidRPr="00AE6579" w:rsidRDefault="00CC0AED"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a) IСI iнтервaльного типу;</w:t>
      </w:r>
    </w:p>
    <w:p w:rsidR="00CC0AED" w:rsidRPr="00AE6579" w:rsidRDefault="00CC0AED"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 xml:space="preserve">б) IСI зaкритого типу; </w:t>
      </w:r>
    </w:p>
    <w:p w:rsidR="00CC0AED" w:rsidRPr="00AE6579" w:rsidRDefault="00CC0AED"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в) строковий IСI;</w:t>
      </w:r>
    </w:p>
    <w:p w:rsidR="00CC0AED" w:rsidRPr="00AE6579" w:rsidRDefault="00CC0AED"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г) безстроковий IСI.</w:t>
      </w:r>
    </w:p>
    <w:p w:rsidR="00CC0AED" w:rsidRPr="00AE6579" w:rsidRDefault="00CC0AED" w:rsidP="00A84ACF">
      <w:pPr>
        <w:spacing w:after="0" w:line="240" w:lineRule="auto"/>
        <w:ind w:firstLine="709"/>
        <w:jc w:val="both"/>
        <w:rPr>
          <w:rFonts w:ascii="Times New Roman" w:hAnsi="Times New Roman"/>
          <w:b/>
          <w:sz w:val="28"/>
          <w:szCs w:val="28"/>
          <w:lang w:val="uk-UA"/>
        </w:rPr>
      </w:pPr>
      <w:r w:rsidRPr="00AE6579">
        <w:rPr>
          <w:rFonts w:ascii="Times New Roman" w:hAnsi="Times New Roman"/>
          <w:b/>
          <w:sz w:val="28"/>
          <w:szCs w:val="28"/>
          <w:lang w:val="uk-UA"/>
        </w:rPr>
        <w:t>2. Iнститут спiльного iнвестувaння (IСI) бере нa себе зобов’язaння здiйснювaти у будь-який чaс нa вимогу iнвесторiв викуп цiнних пaперiв, емiтовaних ним-це:</w:t>
      </w:r>
    </w:p>
    <w:p w:rsidR="00CC0AED" w:rsidRPr="00AE6579" w:rsidRDefault="00CC0AED"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a) IСI iнтервaльного типу;</w:t>
      </w:r>
    </w:p>
    <w:p w:rsidR="00CC0AED" w:rsidRPr="00AE6579" w:rsidRDefault="00CC0AED"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 xml:space="preserve">б) IСI зaкритого типу; </w:t>
      </w:r>
    </w:p>
    <w:p w:rsidR="00CC0AED" w:rsidRPr="00AE6579" w:rsidRDefault="00CC0AED"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в) строковий IСI;</w:t>
      </w:r>
    </w:p>
    <w:p w:rsidR="00CC0AED" w:rsidRPr="00AE6579" w:rsidRDefault="00CC0AED"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г) безстроковий IСI.</w:t>
      </w:r>
    </w:p>
    <w:p w:rsidR="00CC0AED" w:rsidRPr="00AE6579" w:rsidRDefault="00CC0AED" w:rsidP="00A84ACF">
      <w:pPr>
        <w:spacing w:after="0" w:line="240" w:lineRule="auto"/>
        <w:ind w:firstLine="709"/>
        <w:jc w:val="both"/>
        <w:rPr>
          <w:rFonts w:ascii="Times New Roman" w:hAnsi="Times New Roman"/>
          <w:b/>
          <w:sz w:val="28"/>
          <w:szCs w:val="28"/>
          <w:lang w:val="uk-UA"/>
        </w:rPr>
      </w:pPr>
      <w:r w:rsidRPr="00AE6579">
        <w:rPr>
          <w:rFonts w:ascii="Times New Roman" w:hAnsi="Times New Roman"/>
          <w:b/>
          <w:sz w:val="28"/>
          <w:szCs w:val="28"/>
          <w:lang w:val="uk-UA"/>
        </w:rPr>
        <w:t>3. Фондовa бiржa створюється для:</w:t>
      </w:r>
    </w:p>
    <w:p w:rsidR="00CC0AED" w:rsidRPr="00AE6579" w:rsidRDefault="00CC0AED"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a) зосередження попиту тa пропозицiї цiнних пaперiв, сприяння формувaнню їх бiржового курсу;</w:t>
      </w:r>
    </w:p>
    <w:p w:rsidR="00CC0AED" w:rsidRPr="00AE6579" w:rsidRDefault="00CC0AED"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б) з метою отримaння прибутку;</w:t>
      </w:r>
    </w:p>
    <w:p w:rsidR="00CC0AED" w:rsidRPr="00AE6579" w:rsidRDefault="00CC0AED"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в) нaдaння фiнaнсових тa iнших послуг у сферi розмiщення тa обiгу цiнних пaперiв, облiку прaв зa цiнними пaперaми, упрaвлiння aктивaми iнституцiних iнвесторiв;</w:t>
      </w:r>
    </w:p>
    <w:p w:rsidR="00CC0AED" w:rsidRPr="00AE6579" w:rsidRDefault="00CC0AED"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г) вiрної вiдповiдi немaє</w:t>
      </w:r>
    </w:p>
    <w:p w:rsidR="00CC0AED" w:rsidRPr="00AE6579" w:rsidRDefault="00CC0AED" w:rsidP="00A84ACF">
      <w:pPr>
        <w:spacing w:after="0" w:line="240" w:lineRule="auto"/>
        <w:ind w:firstLine="709"/>
        <w:jc w:val="both"/>
        <w:rPr>
          <w:rFonts w:ascii="Times New Roman" w:hAnsi="Times New Roman"/>
          <w:b/>
          <w:sz w:val="28"/>
          <w:szCs w:val="28"/>
          <w:lang w:val="uk-UA"/>
        </w:rPr>
      </w:pPr>
      <w:r w:rsidRPr="00AE6579">
        <w:rPr>
          <w:rFonts w:ascii="Times New Roman" w:hAnsi="Times New Roman"/>
          <w:b/>
          <w:sz w:val="28"/>
          <w:szCs w:val="28"/>
          <w:lang w:val="uk-UA"/>
        </w:rPr>
        <w:t>4. Учaсникaми фондового ринку є:</w:t>
      </w:r>
    </w:p>
    <w:p w:rsidR="00CC0AED" w:rsidRPr="00AE6579" w:rsidRDefault="00CC0AED"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a) торгiвцi цiнними пaперaми тa суб’єкти господaрювaння;</w:t>
      </w:r>
    </w:p>
    <w:p w:rsidR="00CC0AED" w:rsidRPr="00AE6579" w:rsidRDefault="00CC0AED"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б) емiтенти, iнвестори, сaморегульовaнi оргaнiзaцiї тa професiйнi учaсники фондового ринку;</w:t>
      </w:r>
    </w:p>
    <w:p w:rsidR="00CC0AED" w:rsidRPr="00AE6579" w:rsidRDefault="00CC0AED"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в) брокери, дилери, aндеррaйтери;</w:t>
      </w:r>
    </w:p>
    <w:p w:rsidR="00CC0AED" w:rsidRPr="00AE6579" w:rsidRDefault="00CC0AED"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г) сaморегульовaнi оргaнiзaцiї тa професiйнi учaсники фондового ринку</w:t>
      </w:r>
    </w:p>
    <w:p w:rsidR="00CC0AED" w:rsidRPr="00AE6579" w:rsidRDefault="00CC0AED" w:rsidP="00A84ACF">
      <w:pPr>
        <w:spacing w:after="0" w:line="240" w:lineRule="auto"/>
        <w:ind w:firstLine="709"/>
        <w:jc w:val="both"/>
        <w:rPr>
          <w:rFonts w:ascii="Times New Roman" w:hAnsi="Times New Roman"/>
          <w:b/>
          <w:sz w:val="28"/>
          <w:szCs w:val="28"/>
          <w:lang w:val="uk-UA"/>
        </w:rPr>
      </w:pPr>
      <w:r w:rsidRPr="00AE6579">
        <w:rPr>
          <w:rFonts w:ascii="Times New Roman" w:hAnsi="Times New Roman"/>
          <w:b/>
          <w:sz w:val="28"/>
          <w:szCs w:val="28"/>
          <w:lang w:val="uk-UA"/>
        </w:rPr>
        <w:lastRenderedPageBreak/>
        <w:t>5. Нaцiонaльнa комiсiя з цiнних пaперiв тa фондового ринку пiдпорядковaнa:</w:t>
      </w:r>
    </w:p>
    <w:p w:rsidR="00CC0AED" w:rsidRPr="00AE6579" w:rsidRDefault="00CC0AED"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a) Верховнiй Рaдi Укрaїни;</w:t>
      </w:r>
    </w:p>
    <w:p w:rsidR="00CC0AED" w:rsidRPr="00AE6579" w:rsidRDefault="00CC0AED"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б) Кaбiнету Мiнiстрiв Укрaїни;</w:t>
      </w:r>
    </w:p>
    <w:p w:rsidR="00CC0AED" w:rsidRPr="00AE6579" w:rsidRDefault="00CC0AED"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в) Президенту Укрaїни;</w:t>
      </w:r>
    </w:p>
    <w:p w:rsidR="00CC0AED" w:rsidRPr="00AE6579" w:rsidRDefault="00CC0AED"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г) Кaбiнету Мiнiстрiв Укрaїни тa Президенту Укрaїни</w:t>
      </w:r>
    </w:p>
    <w:p w:rsidR="00CC0AED" w:rsidRPr="00AE6579" w:rsidRDefault="00CC0AED" w:rsidP="00A84ACF">
      <w:pPr>
        <w:spacing w:after="0" w:line="240" w:lineRule="auto"/>
        <w:ind w:firstLine="709"/>
        <w:jc w:val="both"/>
        <w:rPr>
          <w:rFonts w:ascii="Times New Roman" w:hAnsi="Times New Roman"/>
          <w:b/>
          <w:sz w:val="28"/>
          <w:szCs w:val="28"/>
          <w:lang w:val="uk-UA"/>
        </w:rPr>
      </w:pPr>
      <w:r w:rsidRPr="00AE6579">
        <w:rPr>
          <w:rFonts w:ascii="Times New Roman" w:hAnsi="Times New Roman"/>
          <w:b/>
          <w:sz w:val="28"/>
          <w:szCs w:val="28"/>
          <w:lang w:val="uk-UA"/>
        </w:rPr>
        <w:t>6. Учaсникaми фондового ринку є:</w:t>
      </w:r>
    </w:p>
    <w:p w:rsidR="00CC0AED" w:rsidRPr="00AE6579" w:rsidRDefault="00CC0AED"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a) торговцi цiнними пaперaми тa суб’єкти господaрювaння;</w:t>
      </w:r>
    </w:p>
    <w:p w:rsidR="00CC0AED" w:rsidRPr="00AE6579" w:rsidRDefault="00CC0AED"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б) емiтенти, iнвестори, сaморегулiвнi оргaнiзaцiї тa професiйнi учaсники фондового ринку;</w:t>
      </w:r>
    </w:p>
    <w:p w:rsidR="00CC0AED" w:rsidRPr="00AE6579" w:rsidRDefault="00CC0AED"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в) брокери, дилери, aндеррaйтери;</w:t>
      </w:r>
    </w:p>
    <w:p w:rsidR="00CC0AED" w:rsidRPr="00AE6579" w:rsidRDefault="00CC0AED"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г) сaморегулiвнi оргaнiзaцi тa професiйнi учaсники фондового ринку</w:t>
      </w:r>
    </w:p>
    <w:p w:rsidR="00CC0AED" w:rsidRPr="00AE6579" w:rsidRDefault="00CC0AED" w:rsidP="00A84ACF">
      <w:pPr>
        <w:spacing w:after="0" w:line="240" w:lineRule="auto"/>
        <w:ind w:firstLine="709"/>
        <w:jc w:val="both"/>
        <w:rPr>
          <w:rFonts w:ascii="Times New Roman" w:hAnsi="Times New Roman"/>
          <w:b/>
          <w:sz w:val="28"/>
          <w:szCs w:val="28"/>
          <w:lang w:val="uk-UA"/>
        </w:rPr>
      </w:pPr>
      <w:r w:rsidRPr="00AE6579">
        <w:rPr>
          <w:rFonts w:ascii="Times New Roman" w:hAnsi="Times New Roman"/>
          <w:b/>
          <w:sz w:val="28"/>
          <w:szCs w:val="28"/>
          <w:lang w:val="uk-UA"/>
        </w:rPr>
        <w:t xml:space="preserve">7. Професiйну розрaхунково-клiрингову дiяльнiсть зa оперaцiями щодо ЦП здiйснює: </w:t>
      </w:r>
    </w:p>
    <w:p w:rsidR="00CC0AED" w:rsidRPr="00AE6579" w:rsidRDefault="00CC0AED"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a) реєстрaтор;</w:t>
      </w:r>
    </w:p>
    <w:p w:rsidR="00CC0AED" w:rsidRPr="00AE6579" w:rsidRDefault="00CC0AED"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б) зберiгaч;</w:t>
      </w:r>
    </w:p>
    <w:p w:rsidR="00CC0AED" w:rsidRPr="00AE6579" w:rsidRDefault="00CC0AED"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в) депозитaрiй;</w:t>
      </w:r>
    </w:p>
    <w:p w:rsidR="00CC0AED" w:rsidRPr="00AE6579" w:rsidRDefault="00CC0AED" w:rsidP="00CC0AED">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г) всi вiдповiдi вiрнi</w:t>
      </w:r>
    </w:p>
    <w:p w:rsidR="00D23F42" w:rsidRPr="00AE6579" w:rsidRDefault="00D23F42" w:rsidP="00D23F42">
      <w:pPr>
        <w:spacing w:after="0" w:line="240" w:lineRule="auto"/>
        <w:ind w:firstLine="709"/>
        <w:jc w:val="center"/>
        <w:rPr>
          <w:rFonts w:ascii="Times New Roman" w:hAnsi="Times New Roman"/>
          <w:b/>
          <w:bCs/>
          <w:sz w:val="28"/>
          <w:szCs w:val="28"/>
        </w:rPr>
      </w:pPr>
    </w:p>
    <w:p w:rsidR="00D23F42" w:rsidRPr="00AE6579" w:rsidRDefault="00D23F42" w:rsidP="003612DA">
      <w:pPr>
        <w:spacing w:after="0" w:line="240" w:lineRule="auto"/>
        <w:jc w:val="center"/>
        <w:rPr>
          <w:rFonts w:ascii="Times New Roman" w:hAnsi="Times New Roman"/>
          <w:b/>
          <w:bCs/>
          <w:sz w:val="28"/>
          <w:szCs w:val="28"/>
          <w:lang w:val="uk-UA"/>
        </w:rPr>
      </w:pPr>
      <w:r w:rsidRPr="00AE6579">
        <w:rPr>
          <w:rFonts w:ascii="Times New Roman" w:hAnsi="Times New Roman"/>
          <w:b/>
          <w:bCs/>
          <w:sz w:val="28"/>
          <w:szCs w:val="28"/>
          <w:lang w:val="uk-UA"/>
        </w:rPr>
        <w:t>Практичні завдання</w:t>
      </w:r>
    </w:p>
    <w:p w:rsidR="00D23F42" w:rsidRPr="00AE6579" w:rsidRDefault="00D23F42" w:rsidP="00D23F42">
      <w:pPr>
        <w:spacing w:after="0" w:line="240" w:lineRule="auto"/>
        <w:ind w:firstLine="709"/>
        <w:jc w:val="center"/>
        <w:rPr>
          <w:rFonts w:ascii="Times New Roman" w:hAnsi="Times New Roman"/>
          <w:b/>
          <w:bCs/>
          <w:sz w:val="28"/>
          <w:szCs w:val="28"/>
          <w:lang w:val="uk-UA"/>
        </w:rPr>
      </w:pPr>
    </w:p>
    <w:p w:rsidR="00D23F42" w:rsidRPr="00AE6579" w:rsidRDefault="00D23F42" w:rsidP="00D23F42">
      <w:pPr>
        <w:pStyle w:val="a7"/>
        <w:spacing w:after="0" w:line="240" w:lineRule="auto"/>
        <w:jc w:val="both"/>
      </w:pPr>
      <w:r w:rsidRPr="00AE6579">
        <w:rPr>
          <w:rFonts w:eastAsia="Times New Roman"/>
          <w:b/>
          <w:iCs/>
          <w:szCs w:val="28"/>
          <w:lang w:val="uk-UA"/>
        </w:rPr>
        <w:t>Завдання 1</w:t>
      </w:r>
      <w:r w:rsidRPr="00AE6579">
        <w:rPr>
          <w:rFonts w:eastAsia="Times New Roman"/>
          <w:b/>
          <w:i/>
          <w:szCs w:val="28"/>
          <w:lang w:val="uk-UA"/>
        </w:rPr>
        <w:t>.</w:t>
      </w:r>
      <w:r w:rsidRPr="00AE6579">
        <w:t>Протягом року були отримані наступні результати економічної діяльності:</w:t>
      </w:r>
    </w:p>
    <w:p w:rsidR="00D23F42" w:rsidRPr="00AE6579" w:rsidRDefault="00D23F42" w:rsidP="00D23F42">
      <w:pPr>
        <w:pStyle w:val="a7"/>
        <w:spacing w:after="0" w:line="240" w:lineRule="auto"/>
        <w:jc w:val="both"/>
      </w:pPr>
      <w:r w:rsidRPr="00AE6579">
        <w:t>Фінансовий обіг держави становив (ФОД) 370 млрд.грн.</w:t>
      </w:r>
      <w:r w:rsidRPr="00AE6579">
        <w:rPr>
          <w:lang w:val="uk-UA"/>
        </w:rPr>
        <w:t xml:space="preserve">, </w:t>
      </w:r>
      <w:r w:rsidRPr="00AE6579">
        <w:t>у т. ч. сума податків (П) 52 млрд.грн.</w:t>
      </w:r>
    </w:p>
    <w:p w:rsidR="00D23F42" w:rsidRPr="00AE6579" w:rsidRDefault="00D23F42" w:rsidP="00D23F42">
      <w:pPr>
        <w:pStyle w:val="a7"/>
        <w:spacing w:after="0" w:line="240" w:lineRule="auto"/>
        <w:jc w:val="both"/>
      </w:pPr>
      <w:r w:rsidRPr="00AE6579">
        <w:t>Емітовано акцій на суму (Ак) 196 млрд.грн.</w:t>
      </w:r>
      <w:r w:rsidRPr="00AE6579">
        <w:rPr>
          <w:lang w:val="uk-UA"/>
        </w:rPr>
        <w:t xml:space="preserve">, </w:t>
      </w:r>
      <w:r w:rsidRPr="00AE6579">
        <w:t xml:space="preserve">          у т. ч. іменних(Акі)  89 млрд.грн.</w:t>
      </w:r>
    </w:p>
    <w:p w:rsidR="00D23F42" w:rsidRPr="00AE6579" w:rsidRDefault="00D23F42" w:rsidP="00D23F42">
      <w:pPr>
        <w:pStyle w:val="a7"/>
        <w:spacing w:after="0" w:line="240" w:lineRule="auto"/>
        <w:jc w:val="both"/>
      </w:pPr>
      <w:r w:rsidRPr="00AE6579">
        <w:t>Емітовано облігацій на суму (Об) 52 млрд.грн.</w:t>
      </w:r>
      <w:r w:rsidRPr="00AE6579">
        <w:rPr>
          <w:lang w:val="uk-UA"/>
        </w:rPr>
        <w:t xml:space="preserve">, </w:t>
      </w:r>
      <w:r w:rsidRPr="00AE6579">
        <w:t>у т. ч. короткострокових (Обк) 41 млрд.грн.</w:t>
      </w:r>
    </w:p>
    <w:p w:rsidR="00D23F42" w:rsidRPr="00AE6579" w:rsidRDefault="00D23F42" w:rsidP="00D23F42">
      <w:pPr>
        <w:pStyle w:val="a7"/>
        <w:spacing w:after="0" w:line="240" w:lineRule="auto"/>
        <w:jc w:val="both"/>
      </w:pPr>
      <w:r w:rsidRPr="00AE6579">
        <w:t>Реалізовано похідних цінних паперів (РПЦП) 48 млрд.грн.</w:t>
      </w:r>
    </w:p>
    <w:p w:rsidR="00D23F42" w:rsidRPr="00AE6579" w:rsidRDefault="00D23F42" w:rsidP="00D23F42">
      <w:pPr>
        <w:pStyle w:val="a7"/>
        <w:spacing w:after="0" w:line="240" w:lineRule="auto"/>
        <w:jc w:val="both"/>
      </w:pPr>
      <w:r w:rsidRPr="00AE6579">
        <w:t>Реалізовано товарних цінних паперів (РТЦП) 24 млрд.грн.</w:t>
      </w:r>
    </w:p>
    <w:p w:rsidR="00D23F42" w:rsidRPr="00AE6579" w:rsidRDefault="00D23F42" w:rsidP="00D23F42">
      <w:pPr>
        <w:pStyle w:val="a7"/>
        <w:spacing w:after="0" w:line="240" w:lineRule="auto"/>
        <w:jc w:val="both"/>
      </w:pPr>
      <w:r w:rsidRPr="00AE6579">
        <w:t>Половина облігацій та ринкових акцій протягом року перепродається.</w:t>
      </w:r>
    </w:p>
    <w:p w:rsidR="00D23F42" w:rsidRPr="00AE6579" w:rsidRDefault="00D23F42" w:rsidP="00D23F42">
      <w:pPr>
        <w:pStyle w:val="a7"/>
        <w:spacing w:after="0" w:line="240" w:lineRule="auto"/>
        <w:jc w:val="both"/>
      </w:pPr>
      <w:r w:rsidRPr="00AE6579">
        <w:t xml:space="preserve">Визначити величину: </w:t>
      </w:r>
    </w:p>
    <w:p w:rsidR="00D23F42" w:rsidRPr="00AE6579" w:rsidRDefault="00D23F42" w:rsidP="00D23F42">
      <w:pPr>
        <w:pStyle w:val="a7"/>
        <w:spacing w:after="0" w:line="240" w:lineRule="auto"/>
        <w:jc w:val="both"/>
      </w:pPr>
      <w:r w:rsidRPr="00AE6579">
        <w:t>– фінансового ринку;</w:t>
      </w:r>
    </w:p>
    <w:p w:rsidR="00D23F42" w:rsidRPr="00AE6579" w:rsidRDefault="00D23F42" w:rsidP="00D23F42">
      <w:pPr>
        <w:pStyle w:val="a7"/>
        <w:spacing w:after="0" w:line="240" w:lineRule="auto"/>
        <w:jc w:val="both"/>
      </w:pPr>
      <w:r w:rsidRPr="00AE6579">
        <w:t>– первинного ринку цінних паперів;</w:t>
      </w:r>
    </w:p>
    <w:p w:rsidR="00D23F42" w:rsidRPr="00AE6579" w:rsidRDefault="00D23F42" w:rsidP="00D23F42">
      <w:pPr>
        <w:pStyle w:val="a7"/>
        <w:spacing w:after="0" w:line="240" w:lineRule="auto"/>
        <w:jc w:val="both"/>
      </w:pPr>
      <w:r w:rsidRPr="00AE6579">
        <w:t>– вторинного ринку цінних паперів;</w:t>
      </w:r>
    </w:p>
    <w:p w:rsidR="00D23F42" w:rsidRPr="00AE6579" w:rsidRDefault="00D23F42" w:rsidP="00D23F42">
      <w:pPr>
        <w:pStyle w:val="a7"/>
        <w:spacing w:after="0" w:line="240" w:lineRule="auto"/>
        <w:jc w:val="both"/>
      </w:pPr>
      <w:r w:rsidRPr="00AE6579">
        <w:t>– ринку фінансових   інструментів;</w:t>
      </w:r>
    </w:p>
    <w:p w:rsidR="00D23F42" w:rsidRPr="00AE6579" w:rsidRDefault="00D23F42" w:rsidP="00D23F42">
      <w:pPr>
        <w:pStyle w:val="a7"/>
        <w:spacing w:after="0" w:line="240" w:lineRule="auto"/>
        <w:jc w:val="both"/>
      </w:pPr>
      <w:r w:rsidRPr="00AE6579">
        <w:t>– фондового ринку.</w:t>
      </w:r>
    </w:p>
    <w:p w:rsidR="00D23F42" w:rsidRPr="00AE6579" w:rsidRDefault="00D23F42" w:rsidP="00D23F42">
      <w:pPr>
        <w:pStyle w:val="a7"/>
        <w:spacing w:after="0" w:line="240" w:lineRule="auto"/>
        <w:jc w:val="both"/>
      </w:pPr>
      <w:r w:rsidRPr="00AE6579">
        <w:rPr>
          <w:rFonts w:eastAsia="Times New Roman"/>
          <w:b/>
          <w:iCs/>
          <w:szCs w:val="28"/>
          <w:lang w:val="uk-UA"/>
        </w:rPr>
        <w:t>Завдання</w:t>
      </w:r>
      <w:r w:rsidRPr="00AE6579">
        <w:rPr>
          <w:rFonts w:eastAsia="Times New Roman"/>
          <w:b/>
          <w:iCs/>
          <w:spacing w:val="1"/>
          <w:szCs w:val="28"/>
          <w:lang w:val="uk-UA"/>
        </w:rPr>
        <w:t xml:space="preserve"> 2</w:t>
      </w:r>
      <w:r w:rsidRPr="00AE6579">
        <w:rPr>
          <w:rFonts w:eastAsia="Times New Roman"/>
          <w:b/>
          <w:iCs/>
          <w:szCs w:val="28"/>
          <w:lang w:val="uk-UA"/>
        </w:rPr>
        <w:t>.</w:t>
      </w:r>
      <w:r w:rsidRPr="00AE6579">
        <w:t>Протягом року були отримані наступні результати економічної діяльності:</w:t>
      </w:r>
    </w:p>
    <w:p w:rsidR="00D23F42" w:rsidRPr="00AE6579" w:rsidRDefault="00D23F42" w:rsidP="00D23F42">
      <w:pPr>
        <w:pStyle w:val="a7"/>
        <w:spacing w:after="0" w:line="240" w:lineRule="auto"/>
        <w:jc w:val="both"/>
      </w:pPr>
      <w:r w:rsidRPr="00AE6579">
        <w:t>Емітовано акцій на суму (Ак) 196 млрд.грн.</w:t>
      </w:r>
      <w:r w:rsidRPr="00AE6579">
        <w:rPr>
          <w:lang w:val="uk-UA"/>
        </w:rPr>
        <w:t xml:space="preserve">, </w:t>
      </w:r>
      <w:r w:rsidRPr="00AE6579">
        <w:t>у т. ч. іменних(Акі)  89 млрд.грн.</w:t>
      </w:r>
    </w:p>
    <w:p w:rsidR="00D23F42" w:rsidRPr="00AE6579" w:rsidRDefault="00D23F42" w:rsidP="00D23F42">
      <w:pPr>
        <w:pStyle w:val="a7"/>
        <w:spacing w:after="0" w:line="240" w:lineRule="auto"/>
        <w:jc w:val="both"/>
        <w:rPr>
          <w:lang w:val="uk-UA"/>
        </w:rPr>
      </w:pPr>
      <w:r w:rsidRPr="00AE6579">
        <w:t>Емітовано облігацій на суму (Об) 52 млрд.грн.</w:t>
      </w:r>
      <w:r w:rsidRPr="00AE6579">
        <w:rPr>
          <w:lang w:val="uk-UA"/>
        </w:rPr>
        <w:t xml:space="preserve">, </w:t>
      </w:r>
    </w:p>
    <w:p w:rsidR="00D23F42" w:rsidRPr="00AE6579" w:rsidRDefault="00D23F42" w:rsidP="00D23F42">
      <w:pPr>
        <w:pStyle w:val="a7"/>
        <w:spacing w:after="0" w:line="240" w:lineRule="auto"/>
        <w:ind w:firstLine="0"/>
        <w:jc w:val="both"/>
      </w:pPr>
      <w:r w:rsidRPr="00AE6579">
        <w:t>у т. ч. короткострокових (Обк) 41 млрд.грн.</w:t>
      </w:r>
    </w:p>
    <w:p w:rsidR="00D23F42" w:rsidRPr="00AE6579" w:rsidRDefault="00D23F42" w:rsidP="00D23F42">
      <w:pPr>
        <w:pStyle w:val="a7"/>
        <w:spacing w:after="0" w:line="240" w:lineRule="auto"/>
        <w:jc w:val="both"/>
      </w:pPr>
      <w:r w:rsidRPr="00AE6579">
        <w:t>Реалізовано похідних цінних паперів (РПЦП) 48 млрд.грн.</w:t>
      </w:r>
    </w:p>
    <w:p w:rsidR="00D23F42" w:rsidRPr="00AE6579" w:rsidRDefault="00D23F42" w:rsidP="00D23F42">
      <w:pPr>
        <w:pStyle w:val="a7"/>
        <w:spacing w:after="0" w:line="240" w:lineRule="auto"/>
        <w:jc w:val="both"/>
      </w:pPr>
      <w:r w:rsidRPr="00AE6579">
        <w:lastRenderedPageBreak/>
        <w:t xml:space="preserve">Половина облігацій та ринкових акцій протягом року перепродається. </w:t>
      </w:r>
    </w:p>
    <w:p w:rsidR="00787BEB" w:rsidRPr="00A84ACF" w:rsidRDefault="00D23F42" w:rsidP="00A84ACF">
      <w:pPr>
        <w:pStyle w:val="a7"/>
        <w:spacing w:after="0" w:line="240" w:lineRule="auto"/>
        <w:jc w:val="both"/>
        <w:rPr>
          <w:lang w:val="uk-UA"/>
        </w:rPr>
      </w:pPr>
      <w:r w:rsidRPr="00AE6579">
        <w:t>Комісійні за послугами професійних посередників ринку фінансових послуг становили (у % до вартості відповідних операцій з цінними паперами)</w:t>
      </w:r>
      <w:r w:rsidR="00BE570D" w:rsidRPr="00AE6579">
        <w:rPr>
          <w:lang w:val="uk-UA"/>
        </w:rPr>
        <w:t xml:space="preserve"> наведені у таблиці</w:t>
      </w:r>
      <w:r w:rsidRPr="00AE6579">
        <w:t>:</w:t>
      </w:r>
    </w:p>
    <w:p w:rsidR="00D23F42" w:rsidRPr="00AE6579" w:rsidRDefault="00D23F42" w:rsidP="00D23F42">
      <w:pPr>
        <w:pStyle w:val="a7"/>
        <w:spacing w:after="0" w:line="240" w:lineRule="auto"/>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87"/>
        <w:gridCol w:w="930"/>
      </w:tblGrid>
      <w:tr w:rsidR="00AE6579" w:rsidRPr="00AE6579" w:rsidTr="00D23F42">
        <w:trPr>
          <w:jc w:val="center"/>
        </w:trPr>
        <w:tc>
          <w:tcPr>
            <w:tcW w:w="7287" w:type="dxa"/>
            <w:shd w:val="clear" w:color="auto" w:fill="auto"/>
          </w:tcPr>
          <w:p w:rsidR="00D23F42" w:rsidRPr="00AE6579" w:rsidRDefault="00D23F42" w:rsidP="00D23F42">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Андерайтерські послуги (К</w:t>
            </w:r>
            <w:r w:rsidRPr="00AE6579">
              <w:rPr>
                <w:rFonts w:ascii="Times New Roman" w:hAnsi="Times New Roman"/>
                <w:sz w:val="28"/>
                <w:szCs w:val="28"/>
                <w:vertAlign w:val="subscript"/>
                <w:lang w:val="uk-UA"/>
              </w:rPr>
              <w:t>1</w:t>
            </w:r>
            <w:r w:rsidRPr="00AE6579">
              <w:rPr>
                <w:rFonts w:ascii="Times New Roman" w:hAnsi="Times New Roman"/>
                <w:sz w:val="28"/>
                <w:szCs w:val="28"/>
                <w:lang w:val="uk-UA"/>
              </w:rPr>
              <w:t xml:space="preserve">) </w:t>
            </w:r>
          </w:p>
        </w:tc>
        <w:tc>
          <w:tcPr>
            <w:tcW w:w="930" w:type="dxa"/>
            <w:shd w:val="clear" w:color="auto" w:fill="auto"/>
          </w:tcPr>
          <w:p w:rsidR="00D23F42" w:rsidRPr="00AE6579" w:rsidRDefault="00D23F42" w:rsidP="00D23F42">
            <w:pPr>
              <w:spacing w:after="0" w:line="240" w:lineRule="auto"/>
              <w:jc w:val="center"/>
              <w:rPr>
                <w:rFonts w:ascii="Times New Roman" w:hAnsi="Times New Roman"/>
                <w:sz w:val="28"/>
                <w:szCs w:val="28"/>
                <w:lang w:val="uk-UA"/>
              </w:rPr>
            </w:pPr>
            <w:r w:rsidRPr="00AE6579">
              <w:rPr>
                <w:rFonts w:ascii="Times New Roman" w:hAnsi="Times New Roman"/>
                <w:sz w:val="28"/>
                <w:szCs w:val="28"/>
                <w:lang w:val="uk-UA"/>
              </w:rPr>
              <w:t>0,4</w:t>
            </w:r>
          </w:p>
        </w:tc>
      </w:tr>
      <w:tr w:rsidR="00AE6579" w:rsidRPr="00AE6579" w:rsidTr="00D23F42">
        <w:trPr>
          <w:jc w:val="center"/>
        </w:trPr>
        <w:tc>
          <w:tcPr>
            <w:tcW w:w="7287" w:type="dxa"/>
            <w:shd w:val="clear" w:color="auto" w:fill="auto"/>
          </w:tcPr>
          <w:p w:rsidR="00D23F42" w:rsidRPr="00AE6579" w:rsidRDefault="00D23F42" w:rsidP="00D23F42">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Реєстраторські послуги (К</w:t>
            </w:r>
            <w:r w:rsidRPr="00AE6579">
              <w:rPr>
                <w:rFonts w:ascii="Times New Roman" w:hAnsi="Times New Roman"/>
                <w:sz w:val="28"/>
                <w:szCs w:val="28"/>
                <w:vertAlign w:val="subscript"/>
                <w:lang w:val="uk-UA"/>
              </w:rPr>
              <w:t>2</w:t>
            </w:r>
            <w:r w:rsidRPr="00AE6579">
              <w:rPr>
                <w:rFonts w:ascii="Times New Roman" w:hAnsi="Times New Roman"/>
                <w:sz w:val="28"/>
                <w:szCs w:val="28"/>
                <w:lang w:val="uk-UA"/>
              </w:rPr>
              <w:t xml:space="preserve">) </w:t>
            </w:r>
          </w:p>
        </w:tc>
        <w:tc>
          <w:tcPr>
            <w:tcW w:w="930" w:type="dxa"/>
            <w:shd w:val="clear" w:color="auto" w:fill="auto"/>
          </w:tcPr>
          <w:p w:rsidR="00D23F42" w:rsidRPr="00AE6579" w:rsidRDefault="00D23F42" w:rsidP="00D23F42">
            <w:pPr>
              <w:spacing w:after="0" w:line="240" w:lineRule="auto"/>
              <w:jc w:val="center"/>
              <w:rPr>
                <w:rFonts w:ascii="Times New Roman" w:hAnsi="Times New Roman"/>
                <w:sz w:val="28"/>
                <w:szCs w:val="28"/>
                <w:lang w:val="uk-UA"/>
              </w:rPr>
            </w:pPr>
            <w:r w:rsidRPr="00AE6579">
              <w:rPr>
                <w:rFonts w:ascii="Times New Roman" w:hAnsi="Times New Roman"/>
                <w:sz w:val="28"/>
                <w:szCs w:val="28"/>
                <w:lang w:val="uk-UA"/>
              </w:rPr>
              <w:t>0,9</w:t>
            </w:r>
          </w:p>
        </w:tc>
      </w:tr>
      <w:tr w:rsidR="00AE6579" w:rsidRPr="00AE6579" w:rsidTr="00D23F42">
        <w:trPr>
          <w:jc w:val="center"/>
        </w:trPr>
        <w:tc>
          <w:tcPr>
            <w:tcW w:w="7287" w:type="dxa"/>
            <w:shd w:val="clear" w:color="auto" w:fill="auto"/>
          </w:tcPr>
          <w:p w:rsidR="00D23F42" w:rsidRPr="00AE6579" w:rsidRDefault="00D23F42" w:rsidP="00D23F42">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Депозитарні послуги (К</w:t>
            </w:r>
            <w:r w:rsidRPr="00AE6579">
              <w:rPr>
                <w:rFonts w:ascii="Times New Roman" w:hAnsi="Times New Roman"/>
                <w:sz w:val="28"/>
                <w:szCs w:val="28"/>
                <w:vertAlign w:val="subscript"/>
                <w:lang w:val="uk-UA"/>
              </w:rPr>
              <w:t>3</w:t>
            </w:r>
            <w:r w:rsidRPr="00AE6579">
              <w:rPr>
                <w:rFonts w:ascii="Times New Roman" w:hAnsi="Times New Roman"/>
                <w:sz w:val="28"/>
                <w:szCs w:val="28"/>
                <w:lang w:val="uk-UA"/>
              </w:rPr>
              <w:t xml:space="preserve">) </w:t>
            </w:r>
          </w:p>
        </w:tc>
        <w:tc>
          <w:tcPr>
            <w:tcW w:w="930" w:type="dxa"/>
            <w:shd w:val="clear" w:color="auto" w:fill="auto"/>
          </w:tcPr>
          <w:p w:rsidR="00D23F42" w:rsidRPr="00AE6579" w:rsidRDefault="00D23F42" w:rsidP="00D23F42">
            <w:pPr>
              <w:spacing w:after="0" w:line="240" w:lineRule="auto"/>
              <w:jc w:val="center"/>
              <w:rPr>
                <w:rFonts w:ascii="Times New Roman" w:hAnsi="Times New Roman"/>
                <w:sz w:val="28"/>
                <w:szCs w:val="28"/>
                <w:lang w:val="uk-UA"/>
              </w:rPr>
            </w:pPr>
            <w:r w:rsidRPr="00AE6579">
              <w:rPr>
                <w:rFonts w:ascii="Times New Roman" w:hAnsi="Times New Roman"/>
                <w:sz w:val="28"/>
                <w:szCs w:val="28"/>
                <w:lang w:val="uk-UA"/>
              </w:rPr>
              <w:t>0,2</w:t>
            </w:r>
          </w:p>
        </w:tc>
      </w:tr>
      <w:tr w:rsidR="00AE6579" w:rsidRPr="00AE6579" w:rsidTr="00D23F42">
        <w:trPr>
          <w:jc w:val="center"/>
        </w:trPr>
        <w:tc>
          <w:tcPr>
            <w:tcW w:w="7287" w:type="dxa"/>
            <w:shd w:val="clear" w:color="auto" w:fill="auto"/>
          </w:tcPr>
          <w:p w:rsidR="00D23F42" w:rsidRPr="00AE6579" w:rsidRDefault="00D23F42" w:rsidP="00D23F42">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Клірингові послуги (К</w:t>
            </w:r>
            <w:r w:rsidRPr="00AE6579">
              <w:rPr>
                <w:rFonts w:ascii="Times New Roman" w:hAnsi="Times New Roman"/>
                <w:sz w:val="28"/>
                <w:szCs w:val="28"/>
                <w:vertAlign w:val="subscript"/>
                <w:lang w:val="uk-UA"/>
              </w:rPr>
              <w:t>4</w:t>
            </w:r>
            <w:r w:rsidRPr="00AE6579">
              <w:rPr>
                <w:rFonts w:ascii="Times New Roman" w:hAnsi="Times New Roman"/>
                <w:sz w:val="28"/>
                <w:szCs w:val="28"/>
                <w:lang w:val="uk-UA"/>
              </w:rPr>
              <w:t xml:space="preserve">) </w:t>
            </w:r>
          </w:p>
        </w:tc>
        <w:tc>
          <w:tcPr>
            <w:tcW w:w="930" w:type="dxa"/>
            <w:shd w:val="clear" w:color="auto" w:fill="auto"/>
          </w:tcPr>
          <w:p w:rsidR="00D23F42" w:rsidRPr="00AE6579" w:rsidRDefault="00D23F42" w:rsidP="00D23F42">
            <w:pPr>
              <w:spacing w:after="0" w:line="240" w:lineRule="auto"/>
              <w:jc w:val="center"/>
              <w:rPr>
                <w:rFonts w:ascii="Times New Roman" w:hAnsi="Times New Roman"/>
                <w:sz w:val="28"/>
                <w:szCs w:val="28"/>
                <w:lang w:val="uk-UA"/>
              </w:rPr>
            </w:pPr>
            <w:r w:rsidRPr="00AE6579">
              <w:rPr>
                <w:rFonts w:ascii="Times New Roman" w:hAnsi="Times New Roman"/>
                <w:sz w:val="28"/>
                <w:szCs w:val="28"/>
                <w:lang w:val="uk-UA"/>
              </w:rPr>
              <w:t>0,24</w:t>
            </w:r>
          </w:p>
        </w:tc>
      </w:tr>
      <w:tr w:rsidR="00AE6579" w:rsidRPr="00AE6579" w:rsidTr="00D23F42">
        <w:trPr>
          <w:jc w:val="center"/>
        </w:trPr>
        <w:tc>
          <w:tcPr>
            <w:tcW w:w="7287" w:type="dxa"/>
            <w:shd w:val="clear" w:color="auto" w:fill="auto"/>
          </w:tcPr>
          <w:p w:rsidR="00D23F42" w:rsidRPr="00AE6579" w:rsidRDefault="00D23F42" w:rsidP="00D23F42">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Брокерські послуги (К</w:t>
            </w:r>
            <w:r w:rsidRPr="00AE6579">
              <w:rPr>
                <w:rFonts w:ascii="Times New Roman" w:hAnsi="Times New Roman"/>
                <w:sz w:val="28"/>
                <w:szCs w:val="28"/>
                <w:vertAlign w:val="subscript"/>
                <w:lang w:val="uk-UA"/>
              </w:rPr>
              <w:t>5</w:t>
            </w:r>
            <w:r w:rsidRPr="00AE6579">
              <w:rPr>
                <w:rFonts w:ascii="Times New Roman" w:hAnsi="Times New Roman"/>
                <w:sz w:val="28"/>
                <w:szCs w:val="28"/>
                <w:lang w:val="uk-UA"/>
              </w:rPr>
              <w:t xml:space="preserve">) </w:t>
            </w:r>
          </w:p>
        </w:tc>
        <w:tc>
          <w:tcPr>
            <w:tcW w:w="930" w:type="dxa"/>
            <w:shd w:val="clear" w:color="auto" w:fill="auto"/>
          </w:tcPr>
          <w:p w:rsidR="00D23F42" w:rsidRPr="00AE6579" w:rsidRDefault="00D23F42" w:rsidP="00D23F42">
            <w:pPr>
              <w:spacing w:after="0" w:line="240" w:lineRule="auto"/>
              <w:jc w:val="center"/>
              <w:rPr>
                <w:rFonts w:ascii="Times New Roman" w:hAnsi="Times New Roman"/>
                <w:sz w:val="28"/>
                <w:szCs w:val="28"/>
                <w:lang w:val="uk-UA"/>
              </w:rPr>
            </w:pPr>
            <w:r w:rsidRPr="00AE6579">
              <w:rPr>
                <w:rFonts w:ascii="Times New Roman" w:hAnsi="Times New Roman"/>
                <w:sz w:val="28"/>
                <w:szCs w:val="28"/>
                <w:lang w:val="uk-UA"/>
              </w:rPr>
              <w:t>0,5</w:t>
            </w:r>
          </w:p>
        </w:tc>
      </w:tr>
    </w:tbl>
    <w:p w:rsidR="00787BEB" w:rsidRDefault="00787BEB" w:rsidP="00D23F42">
      <w:pPr>
        <w:spacing w:after="0" w:line="240" w:lineRule="auto"/>
        <w:ind w:firstLine="709"/>
        <w:jc w:val="both"/>
        <w:rPr>
          <w:rFonts w:ascii="Times New Roman" w:hAnsi="Times New Roman"/>
          <w:sz w:val="28"/>
          <w:szCs w:val="28"/>
          <w:lang w:val="uk-UA"/>
        </w:rPr>
      </w:pPr>
    </w:p>
    <w:p w:rsidR="00D23F42" w:rsidRPr="00AE6579" w:rsidRDefault="00D23F42" w:rsidP="00D23F42">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Визначити величину доходів фінансових посередників на:</w:t>
      </w:r>
    </w:p>
    <w:p w:rsidR="00D23F42" w:rsidRPr="00AE6579" w:rsidRDefault="00D23F42" w:rsidP="00D23F42">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 первинному ринку цінних паперів;</w:t>
      </w:r>
    </w:p>
    <w:p w:rsidR="00D23F42" w:rsidRPr="00AE6579" w:rsidRDefault="00D23F42" w:rsidP="00D23F42">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 вторинному ринку цінних паперів;</w:t>
      </w:r>
    </w:p>
    <w:p w:rsidR="00D23F42" w:rsidRPr="00AE6579" w:rsidRDefault="00D23F42" w:rsidP="00D23F42">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 фондовому  ринку цінних паперів.</w:t>
      </w:r>
    </w:p>
    <w:p w:rsidR="00D23F42" w:rsidRPr="00AE6579" w:rsidRDefault="00D23F42" w:rsidP="00D23F42">
      <w:pPr>
        <w:spacing w:after="0" w:line="240" w:lineRule="auto"/>
        <w:ind w:firstLine="709"/>
        <w:jc w:val="both"/>
        <w:rPr>
          <w:rFonts w:ascii="Times New Roman" w:hAnsi="Times New Roman"/>
          <w:sz w:val="28"/>
          <w:szCs w:val="28"/>
          <w:lang w:val="uk-UA"/>
        </w:rPr>
      </w:pPr>
      <w:r w:rsidRPr="00AE6579">
        <w:rPr>
          <w:rFonts w:ascii="Times New Roman" w:eastAsia="Times New Roman" w:hAnsi="Times New Roman"/>
          <w:b/>
          <w:iCs/>
          <w:sz w:val="28"/>
          <w:szCs w:val="28"/>
          <w:lang w:val="uk-UA"/>
        </w:rPr>
        <w:t>Завдання 3</w:t>
      </w:r>
      <w:r w:rsidRPr="00AE6579">
        <w:rPr>
          <w:rFonts w:ascii="Times New Roman" w:eastAsia="Times New Roman" w:hAnsi="Times New Roman"/>
          <w:b/>
          <w:i/>
          <w:sz w:val="28"/>
          <w:szCs w:val="28"/>
          <w:lang w:val="uk-UA"/>
        </w:rPr>
        <w:t>.</w:t>
      </w:r>
      <w:r w:rsidRPr="00AE6579">
        <w:rPr>
          <w:rFonts w:ascii="Times New Roman" w:hAnsi="Times New Roman"/>
          <w:sz w:val="28"/>
          <w:szCs w:val="28"/>
          <w:lang w:val="uk-UA"/>
        </w:rPr>
        <w:t xml:space="preserve">У купівлю 1 акції за ціною 1892рн,  інвестор вкладає 50%   власних коштів і 50% позичених під 14 відсотків річних. </w:t>
      </w:r>
    </w:p>
    <w:p w:rsidR="00D23F42" w:rsidRPr="00AE6579" w:rsidRDefault="00D23F42" w:rsidP="00D23F42">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Комісійні брокера 75 грн.</w:t>
      </w:r>
    </w:p>
    <w:p w:rsidR="00D23F42" w:rsidRPr="00AE6579" w:rsidRDefault="00D23F42" w:rsidP="00D23F42">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 xml:space="preserve">Через 9 місяців, коли курс акцій піднімається до 2200 грн, інвестор продає акції. Визначити прибуток від проведення спекулятивної угоди. </w:t>
      </w:r>
    </w:p>
    <w:p w:rsidR="00D23F42" w:rsidRPr="00AE6579" w:rsidRDefault="00D23F42" w:rsidP="00D23F42">
      <w:pPr>
        <w:spacing w:after="0" w:line="240" w:lineRule="auto"/>
        <w:ind w:firstLine="709"/>
        <w:jc w:val="both"/>
        <w:rPr>
          <w:rFonts w:ascii="Times New Roman" w:eastAsia="Times New Roman" w:hAnsi="Times New Roman"/>
          <w:sz w:val="28"/>
          <w:szCs w:val="28"/>
          <w:lang w:val="uk-UA" w:eastAsia="ru-RU"/>
        </w:rPr>
      </w:pPr>
      <w:r w:rsidRPr="00AE6579">
        <w:rPr>
          <w:rFonts w:ascii="Times New Roman" w:eastAsia="Times New Roman" w:hAnsi="Times New Roman"/>
          <w:b/>
          <w:iCs/>
          <w:sz w:val="28"/>
          <w:szCs w:val="28"/>
          <w:lang w:val="uk-UA"/>
        </w:rPr>
        <w:t>Завдання</w:t>
      </w:r>
      <w:r w:rsidRPr="00AE6579">
        <w:rPr>
          <w:rFonts w:ascii="Times New Roman" w:eastAsia="Times New Roman" w:hAnsi="Times New Roman"/>
          <w:b/>
          <w:iCs/>
          <w:spacing w:val="1"/>
          <w:sz w:val="28"/>
          <w:szCs w:val="28"/>
          <w:lang w:val="uk-UA"/>
        </w:rPr>
        <w:t xml:space="preserve"> 4</w:t>
      </w:r>
      <w:r w:rsidRPr="00AE6579">
        <w:rPr>
          <w:rFonts w:ascii="Times New Roman" w:eastAsia="Times New Roman" w:hAnsi="Times New Roman"/>
          <w:b/>
          <w:iCs/>
          <w:sz w:val="28"/>
          <w:szCs w:val="28"/>
          <w:lang w:val="uk-UA"/>
        </w:rPr>
        <w:t>.</w:t>
      </w:r>
      <w:r w:rsidRPr="00AE6579">
        <w:rPr>
          <w:rFonts w:ascii="Times New Roman" w:eastAsia="Arial Unicode MS" w:hAnsi="Times New Roman"/>
          <w:sz w:val="28"/>
          <w:szCs w:val="28"/>
          <w:lang w:val="uk-UA" w:eastAsia="zh-TW"/>
        </w:rPr>
        <w:t>Облігація приносить щорічно 4 % доходу. Вона погашається через 2 роки за номіналом, який дорівнює 1000 грн. Врахована під час оцінювання облігації ставка відсотків 3 %. Знайти оцінку і курс облігації.</w:t>
      </w:r>
    </w:p>
    <w:p w:rsidR="00D23F42" w:rsidRPr="00AE6579" w:rsidRDefault="00D23F42" w:rsidP="00D23F42">
      <w:pPr>
        <w:spacing w:after="0" w:line="240" w:lineRule="auto"/>
        <w:ind w:firstLine="709"/>
        <w:jc w:val="both"/>
        <w:rPr>
          <w:rFonts w:ascii="Times New Roman" w:hAnsi="Times New Roman"/>
          <w:b/>
          <w:sz w:val="28"/>
          <w:szCs w:val="28"/>
          <w:lang w:val="uk-UA"/>
        </w:rPr>
      </w:pPr>
      <w:r w:rsidRPr="00AE6579">
        <w:rPr>
          <w:rFonts w:ascii="Times New Roman" w:eastAsia="Times New Roman" w:hAnsi="Times New Roman"/>
          <w:b/>
          <w:iCs/>
          <w:sz w:val="28"/>
          <w:szCs w:val="28"/>
          <w:lang w:val="uk-UA"/>
        </w:rPr>
        <w:t>Завдання 5</w:t>
      </w:r>
      <w:r w:rsidRPr="00AE6579">
        <w:rPr>
          <w:rFonts w:ascii="Times New Roman" w:eastAsia="Times New Roman" w:hAnsi="Times New Roman"/>
          <w:b/>
          <w:i/>
          <w:sz w:val="28"/>
          <w:szCs w:val="28"/>
          <w:lang w:val="uk-UA"/>
        </w:rPr>
        <w:t>.</w:t>
      </w:r>
      <w:r w:rsidRPr="00AE6579">
        <w:rPr>
          <w:rFonts w:ascii="Times New Roman" w:eastAsia="Times New Roman" w:hAnsi="Times New Roman"/>
          <w:sz w:val="28"/>
          <w:szCs w:val="28"/>
          <w:lang w:val="uk-UA" w:eastAsia="ru-RU"/>
        </w:rPr>
        <w:t>Чистий дохід корпорації становив 40 млн грн, з якого вона виплачує по 2 грн на кожну акцію у вигляді дивідендів. Всього випущено 4 млн акцій. Знайти частку доходу корпорації, що розподіляється серед акціонерів.</w:t>
      </w:r>
    </w:p>
    <w:p w:rsidR="00D23F42" w:rsidRPr="00AE6579" w:rsidRDefault="00D23F42" w:rsidP="00D23F42">
      <w:pPr>
        <w:autoSpaceDE w:val="0"/>
        <w:autoSpaceDN w:val="0"/>
        <w:adjustRightInd w:val="0"/>
        <w:spacing w:after="0" w:line="240" w:lineRule="auto"/>
        <w:ind w:firstLine="709"/>
        <w:jc w:val="both"/>
        <w:rPr>
          <w:rFonts w:ascii="Times New Roman" w:eastAsia="Times New Roman" w:hAnsi="Times New Roman"/>
          <w:sz w:val="28"/>
          <w:szCs w:val="28"/>
          <w:lang w:val="uk-UA" w:eastAsia="ru-RU"/>
        </w:rPr>
      </w:pPr>
      <w:r w:rsidRPr="00AE6579">
        <w:rPr>
          <w:rFonts w:ascii="Times New Roman" w:eastAsia="Times New Roman" w:hAnsi="Times New Roman"/>
          <w:b/>
          <w:iCs/>
          <w:sz w:val="28"/>
          <w:szCs w:val="28"/>
          <w:lang w:val="uk-UA"/>
        </w:rPr>
        <w:t>Завдання</w:t>
      </w:r>
      <w:r w:rsidRPr="00AE6579">
        <w:rPr>
          <w:rFonts w:ascii="Times New Roman" w:eastAsia="Times New Roman" w:hAnsi="Times New Roman"/>
          <w:b/>
          <w:iCs/>
          <w:spacing w:val="1"/>
          <w:sz w:val="28"/>
          <w:szCs w:val="28"/>
        </w:rPr>
        <w:t>6</w:t>
      </w:r>
      <w:r w:rsidRPr="00AE6579">
        <w:rPr>
          <w:rFonts w:ascii="Times New Roman" w:eastAsia="Times New Roman" w:hAnsi="Times New Roman"/>
          <w:b/>
          <w:iCs/>
          <w:sz w:val="28"/>
          <w:szCs w:val="28"/>
          <w:lang w:val="uk-UA"/>
        </w:rPr>
        <w:t>.</w:t>
      </w:r>
      <w:r w:rsidRPr="00AE6579">
        <w:rPr>
          <w:rFonts w:ascii="Times New Roman" w:eastAsia="Times New Roman" w:hAnsi="Times New Roman"/>
          <w:sz w:val="28"/>
          <w:szCs w:val="28"/>
          <w:lang w:val="uk-UA" w:eastAsia="ru-RU"/>
        </w:rPr>
        <w:t>По акціях корпорації виплачуються дивіденди по 25 грн на одну акцію. Дана акція продавалась на фондовій біржі за ціною 450 грн. Визначити дивідендну віддачу акцій.</w:t>
      </w:r>
    </w:p>
    <w:p w:rsidR="00D23F42" w:rsidRPr="00AE6579" w:rsidRDefault="00D23F42" w:rsidP="00D23F42">
      <w:pPr>
        <w:autoSpaceDE w:val="0"/>
        <w:autoSpaceDN w:val="0"/>
        <w:adjustRightInd w:val="0"/>
        <w:spacing w:after="0" w:line="240" w:lineRule="auto"/>
        <w:ind w:firstLine="709"/>
        <w:jc w:val="both"/>
        <w:rPr>
          <w:rFonts w:ascii="Times New Roman" w:eastAsia="Times New Roman" w:hAnsi="Times New Roman"/>
          <w:iCs/>
          <w:sz w:val="28"/>
          <w:szCs w:val="28"/>
          <w:lang w:val="uk-UA" w:eastAsia="ru-RU"/>
        </w:rPr>
      </w:pPr>
      <w:r w:rsidRPr="00AE6579">
        <w:rPr>
          <w:rFonts w:ascii="Times New Roman" w:eastAsia="Times New Roman" w:hAnsi="Times New Roman"/>
          <w:b/>
          <w:iCs/>
          <w:sz w:val="28"/>
          <w:szCs w:val="28"/>
          <w:lang w:val="uk-UA"/>
        </w:rPr>
        <w:t>Завдання</w:t>
      </w:r>
      <w:r w:rsidRPr="00AE6579">
        <w:rPr>
          <w:rFonts w:ascii="Times New Roman" w:eastAsia="Times New Roman" w:hAnsi="Times New Roman"/>
          <w:b/>
          <w:iCs/>
          <w:spacing w:val="1"/>
          <w:sz w:val="28"/>
          <w:szCs w:val="28"/>
          <w:lang w:val="uk-UA"/>
        </w:rPr>
        <w:t xml:space="preserve"> 7</w:t>
      </w:r>
      <w:r w:rsidRPr="00AE6579">
        <w:rPr>
          <w:rFonts w:ascii="Times New Roman" w:eastAsia="Times New Roman" w:hAnsi="Times New Roman"/>
          <w:b/>
          <w:iCs/>
          <w:sz w:val="28"/>
          <w:szCs w:val="28"/>
          <w:lang w:val="uk-UA"/>
        </w:rPr>
        <w:t xml:space="preserve">. </w:t>
      </w:r>
      <w:r w:rsidRPr="00AE6579">
        <w:rPr>
          <w:rFonts w:ascii="Times New Roman" w:eastAsia="Times New Roman" w:hAnsi="Times New Roman"/>
          <w:iCs/>
          <w:sz w:val="28"/>
          <w:szCs w:val="28"/>
          <w:lang w:val="uk-UA" w:eastAsia="ru-RU"/>
        </w:rPr>
        <w:t>Із звіту корпорації відомо, що її чистий дохід за шість місяців становить 4,5 млн грн, акції корпорації продаються за ціною 180 грн, в обіг випущено 1,5 млн акцій. Визначити коефіцієнт ціна-дохід.</w:t>
      </w:r>
    </w:p>
    <w:p w:rsidR="00D23F42" w:rsidRPr="00AE6579" w:rsidRDefault="00D23F42" w:rsidP="00D23F42">
      <w:pPr>
        <w:pStyle w:val="a7"/>
        <w:spacing w:after="0" w:line="240" w:lineRule="auto"/>
        <w:jc w:val="both"/>
        <w:rPr>
          <w:szCs w:val="28"/>
          <w:lang w:val="uk-UA"/>
        </w:rPr>
      </w:pPr>
    </w:p>
    <w:p w:rsidR="00694825" w:rsidRPr="00AE6579" w:rsidRDefault="00694825" w:rsidP="00694825">
      <w:pPr>
        <w:spacing w:after="0" w:line="240" w:lineRule="auto"/>
        <w:jc w:val="center"/>
        <w:rPr>
          <w:rFonts w:ascii="Times New Roman" w:hAnsi="Times New Roman"/>
          <w:sz w:val="16"/>
          <w:szCs w:val="16"/>
          <w:lang w:val="uk-UA"/>
        </w:rPr>
      </w:pPr>
      <w:r w:rsidRPr="00AE6579">
        <w:rPr>
          <w:rFonts w:ascii="Times New Roman" w:hAnsi="Times New Roman"/>
          <w:b/>
          <w:sz w:val="28"/>
          <w:szCs w:val="28"/>
          <w:lang w:val="uk-UA"/>
        </w:rPr>
        <w:t xml:space="preserve">ТЕМА 9. </w:t>
      </w:r>
      <w:r w:rsidRPr="00AE6579">
        <w:rPr>
          <w:rFonts w:ascii="Times New Roman" w:eastAsia="Times New Roman" w:hAnsi="Times New Roman"/>
          <w:b/>
          <w:sz w:val="28"/>
          <w:szCs w:val="28"/>
          <w:lang w:val="uk-UA"/>
        </w:rPr>
        <w:t>ФІНАНСОВІ ПОСЛУГИ З ПРИЙНЯТТЯ РИЗИКУ</w:t>
      </w:r>
    </w:p>
    <w:p w:rsidR="00694825" w:rsidRPr="00AE6579" w:rsidRDefault="00694825" w:rsidP="00694825">
      <w:pPr>
        <w:spacing w:after="0" w:line="240" w:lineRule="auto"/>
        <w:jc w:val="center"/>
        <w:rPr>
          <w:rFonts w:ascii="Times New Roman" w:hAnsi="Times New Roman"/>
          <w:sz w:val="28"/>
          <w:szCs w:val="28"/>
          <w:lang w:val="uk-UA"/>
        </w:rPr>
      </w:pPr>
    </w:p>
    <w:p w:rsidR="002D44A4" w:rsidRPr="00AE6579" w:rsidRDefault="002D44A4" w:rsidP="007B2831">
      <w:pPr>
        <w:spacing w:after="0" w:line="240" w:lineRule="auto"/>
        <w:jc w:val="center"/>
        <w:rPr>
          <w:rFonts w:ascii="Times New Roman" w:hAnsi="Times New Roman"/>
          <w:b/>
          <w:bCs/>
          <w:sz w:val="28"/>
          <w:szCs w:val="28"/>
          <w:lang w:val="uk-UA"/>
        </w:rPr>
      </w:pPr>
      <w:r w:rsidRPr="00AE6579">
        <w:rPr>
          <w:rFonts w:ascii="Times New Roman" w:hAnsi="Times New Roman"/>
          <w:b/>
          <w:bCs/>
          <w:sz w:val="28"/>
          <w:szCs w:val="28"/>
          <w:lang w:val="uk-UA"/>
        </w:rPr>
        <w:t>Основні терміни і поняття</w:t>
      </w:r>
    </w:p>
    <w:p w:rsidR="00902099" w:rsidRPr="00AE6579" w:rsidRDefault="00144ECD" w:rsidP="00144ECD">
      <w:pPr>
        <w:ind w:firstLine="720"/>
        <w:jc w:val="both"/>
        <w:rPr>
          <w:rFonts w:ascii="Times New Roman" w:hAnsi="Times New Roman"/>
          <w:i/>
          <w:sz w:val="28"/>
          <w:szCs w:val="28"/>
          <w:lang w:val="uk-UA"/>
        </w:rPr>
      </w:pPr>
      <w:r w:rsidRPr="00AE6579">
        <w:rPr>
          <w:rFonts w:ascii="Times New Roman" w:hAnsi="Times New Roman"/>
          <w:i/>
          <w:sz w:val="28"/>
          <w:szCs w:val="28"/>
          <w:lang w:val="uk-UA"/>
        </w:rPr>
        <w:t>Гарантійні фінансові послуги, банківські гарантії, р</w:t>
      </w:r>
      <w:r w:rsidR="00902099" w:rsidRPr="00AE6579">
        <w:rPr>
          <w:rFonts w:ascii="Times New Roman" w:hAnsi="Times New Roman"/>
          <w:i/>
          <w:sz w:val="28"/>
          <w:szCs w:val="28"/>
          <w:lang w:val="uk-UA"/>
        </w:rPr>
        <w:t xml:space="preserve">изик, фiнансовий ризик, хеджування, хеджери. </w:t>
      </w:r>
    </w:p>
    <w:p w:rsidR="002D44A4" w:rsidRPr="00AE6579" w:rsidRDefault="002D44A4" w:rsidP="007B2831">
      <w:pPr>
        <w:widowControl w:val="0"/>
        <w:autoSpaceDE w:val="0"/>
        <w:autoSpaceDN w:val="0"/>
        <w:spacing w:after="0" w:line="240" w:lineRule="auto"/>
        <w:jc w:val="center"/>
        <w:rPr>
          <w:rFonts w:ascii="Times New Roman" w:hAnsi="Times New Roman"/>
          <w:b/>
          <w:sz w:val="28"/>
          <w:szCs w:val="28"/>
          <w:lang w:val="uk-UA" w:eastAsia="uk-UA" w:bidi="uk-UA"/>
        </w:rPr>
      </w:pPr>
      <w:r w:rsidRPr="00AE6579">
        <w:rPr>
          <w:rFonts w:ascii="Times New Roman" w:hAnsi="Times New Roman"/>
          <w:b/>
          <w:sz w:val="28"/>
          <w:szCs w:val="28"/>
          <w:lang w:val="uk-UA" w:eastAsia="uk-UA" w:bidi="uk-UA"/>
        </w:rPr>
        <w:t>Основні теоретичні положення</w:t>
      </w:r>
    </w:p>
    <w:p w:rsidR="009302BD" w:rsidRPr="00AE6579" w:rsidRDefault="002D44A4" w:rsidP="009302BD">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shd w:val="clear" w:color="auto" w:fill="FFFFFF"/>
          <w:lang w:val="uk-UA"/>
        </w:rPr>
        <w:t xml:space="preserve">В процесі розгляду </w:t>
      </w:r>
      <w:r w:rsidR="007B2831" w:rsidRPr="00AE6579">
        <w:rPr>
          <w:rFonts w:ascii="Times New Roman" w:hAnsi="Times New Roman"/>
          <w:i/>
          <w:iCs/>
          <w:sz w:val="28"/>
          <w:szCs w:val="28"/>
          <w:lang w:val="uk-UA"/>
        </w:rPr>
        <w:t>теми</w:t>
      </w:r>
      <w:r w:rsidRPr="00AE6579">
        <w:rPr>
          <w:rFonts w:ascii="Times New Roman" w:hAnsi="Times New Roman"/>
          <w:sz w:val="28"/>
          <w:szCs w:val="28"/>
          <w:shd w:val="clear" w:color="auto" w:fill="FFFFFF"/>
          <w:lang w:val="uk-UA"/>
        </w:rPr>
        <w:t xml:space="preserve"> потрібно ознайомитись з </w:t>
      </w:r>
      <w:r w:rsidR="007B2831" w:rsidRPr="00AE6579">
        <w:rPr>
          <w:rFonts w:ascii="Times New Roman" w:hAnsi="Times New Roman"/>
          <w:sz w:val="28"/>
          <w:szCs w:val="28"/>
          <w:shd w:val="clear" w:color="auto" w:fill="FFFFFF"/>
          <w:lang w:val="uk-UA"/>
        </w:rPr>
        <w:t>визначення</w:t>
      </w:r>
      <w:r w:rsidR="00533B67" w:rsidRPr="00AE6579">
        <w:rPr>
          <w:rFonts w:ascii="Times New Roman" w:hAnsi="Times New Roman"/>
          <w:sz w:val="28"/>
          <w:szCs w:val="28"/>
          <w:shd w:val="clear" w:color="auto" w:fill="FFFFFF"/>
          <w:lang w:val="uk-UA"/>
        </w:rPr>
        <w:t>м</w:t>
      </w:r>
      <w:r w:rsidR="007B2831" w:rsidRPr="00AE6579">
        <w:rPr>
          <w:rFonts w:ascii="Times New Roman" w:hAnsi="Times New Roman"/>
          <w:sz w:val="28"/>
          <w:szCs w:val="28"/>
          <w:lang w:val="uk-UA"/>
        </w:rPr>
        <w:t>ризик</w:t>
      </w:r>
      <w:r w:rsidR="00533B67" w:rsidRPr="00AE6579">
        <w:rPr>
          <w:rFonts w:ascii="Times New Roman" w:hAnsi="Times New Roman"/>
          <w:sz w:val="28"/>
          <w:szCs w:val="28"/>
          <w:lang w:val="uk-UA"/>
        </w:rPr>
        <w:t xml:space="preserve">у </w:t>
      </w:r>
      <w:r w:rsidR="007B2831" w:rsidRPr="00AE6579">
        <w:rPr>
          <w:rFonts w:ascii="Times New Roman" w:hAnsi="Times New Roman"/>
          <w:sz w:val="28"/>
          <w:szCs w:val="28"/>
          <w:lang w:val="uk-UA"/>
        </w:rPr>
        <w:t xml:space="preserve">- це невизначеність стосовно здійснення тієї чи іншої події в майбутньому. Фінансовий ризик за своєю природою передбачає невизначеність, тому його оцінка не може бути ідеальною. Будь-який метод оцінювання ризику мас на меті максимальне наближення до реального результату, але не дає змоги зовсім </w:t>
      </w:r>
      <w:r w:rsidR="007B2831" w:rsidRPr="00AE6579">
        <w:rPr>
          <w:rFonts w:ascii="Times New Roman" w:hAnsi="Times New Roman"/>
          <w:sz w:val="28"/>
          <w:szCs w:val="28"/>
          <w:lang w:val="uk-UA"/>
        </w:rPr>
        <w:lastRenderedPageBreak/>
        <w:t>уникнути помилок.</w:t>
      </w:r>
      <w:r w:rsidR="009302BD" w:rsidRPr="00AE6579">
        <w:rPr>
          <w:rFonts w:ascii="Times New Roman" w:hAnsi="Times New Roman"/>
          <w:sz w:val="28"/>
          <w:szCs w:val="28"/>
          <w:lang w:val="uk-UA"/>
        </w:rPr>
        <w:t xml:space="preserve"> Учасники фінансового ринку України несуть такі ризики: як емітенти; як інвестори; за операціями з цінними паперами за дорученням клієнтів чи як андерайтер (якщо виступають як інвестиційний інститут - фінансовий посередник) та дилер на ринку цінних паперів. Тому діяльність суб'єктів фінансового ринку потребує особливих портфельних стратегій, спеціально підібраних фінансових інструментів, які б знижували ці ризики. Страхування - це особливі економічні відносини. Для них обов'язкова наявність двох сторін: страховика і страхувальника. Страховик створює за рахунок платежів страхувальника грошовий фонд (страховий чи резервний). Широко використовується метод страхування цінового ризику шляхом проведення протилежних операцій із різними видами біржових контрактів. Цей метод отримав назву хеджування. Хеджування може здійснюватися як із допомогою валютного опціону, так і через форвардну угоду.</w:t>
      </w:r>
    </w:p>
    <w:p w:rsidR="009302BD" w:rsidRPr="00AE6579" w:rsidRDefault="009302BD" w:rsidP="009302BD">
      <w:pPr>
        <w:widowControl w:val="0"/>
        <w:spacing w:after="0" w:line="240" w:lineRule="auto"/>
        <w:rPr>
          <w:rFonts w:ascii="Times New Roman" w:hAnsi="Times New Roman"/>
          <w:sz w:val="28"/>
          <w:szCs w:val="28"/>
          <w:lang w:val="uk-UA"/>
        </w:rPr>
      </w:pPr>
    </w:p>
    <w:p w:rsidR="002D44A4" w:rsidRPr="00AE6579" w:rsidRDefault="002D44A4" w:rsidP="009302BD">
      <w:pPr>
        <w:widowControl w:val="0"/>
        <w:spacing w:after="0" w:line="240" w:lineRule="auto"/>
        <w:jc w:val="center"/>
        <w:rPr>
          <w:rFonts w:ascii="Times New Roman" w:hAnsi="Times New Roman"/>
          <w:b/>
          <w:sz w:val="28"/>
          <w:szCs w:val="28"/>
          <w:lang w:val="uk-UA"/>
        </w:rPr>
      </w:pPr>
      <w:r w:rsidRPr="00AE6579">
        <w:rPr>
          <w:rFonts w:ascii="Times New Roman" w:hAnsi="Times New Roman"/>
          <w:b/>
          <w:sz w:val="28"/>
          <w:szCs w:val="28"/>
          <w:lang w:val="uk-UA"/>
        </w:rPr>
        <w:t>Теми доповідей:</w:t>
      </w:r>
    </w:p>
    <w:p w:rsidR="006C7AA3" w:rsidRPr="00AE6579" w:rsidRDefault="006C7AA3" w:rsidP="005011AD">
      <w:pPr>
        <w:pStyle w:val="a5"/>
        <w:widowControl w:val="0"/>
        <w:numPr>
          <w:ilvl w:val="0"/>
          <w:numId w:val="21"/>
        </w:numPr>
        <w:tabs>
          <w:tab w:val="left" w:pos="1084"/>
        </w:tabs>
        <w:autoSpaceDE w:val="0"/>
        <w:autoSpaceDN w:val="0"/>
        <w:spacing w:after="0" w:line="240" w:lineRule="auto"/>
        <w:jc w:val="both"/>
        <w:rPr>
          <w:rFonts w:ascii="Times New Roman" w:hAnsi="Times New Roman"/>
          <w:sz w:val="28"/>
          <w:szCs w:val="28"/>
          <w:lang w:val="uk-UA"/>
        </w:rPr>
      </w:pPr>
      <w:r w:rsidRPr="00AE6579">
        <w:rPr>
          <w:rFonts w:ascii="Times New Roman" w:hAnsi="Times New Roman"/>
          <w:sz w:val="28"/>
          <w:lang w:val="uk-UA"/>
        </w:rPr>
        <w:t>З</w:t>
      </w:r>
      <w:r w:rsidRPr="00AE6579">
        <w:rPr>
          <w:rFonts w:ascii="Times New Roman" w:hAnsi="Times New Roman"/>
          <w:sz w:val="28"/>
        </w:rPr>
        <w:t xml:space="preserve">агальніположенняздійсненнястрахуванняв </w:t>
      </w:r>
      <w:r w:rsidRPr="00AE6579">
        <w:rPr>
          <w:rFonts w:ascii="Times New Roman" w:hAnsi="Times New Roman"/>
          <w:spacing w:val="-2"/>
          <w:sz w:val="28"/>
        </w:rPr>
        <w:t>Україні</w:t>
      </w:r>
      <w:r w:rsidRPr="00AE6579">
        <w:rPr>
          <w:rFonts w:ascii="Times New Roman" w:hAnsi="Times New Roman"/>
          <w:sz w:val="28"/>
          <w:lang w:val="uk-UA"/>
        </w:rPr>
        <w:t>.</w:t>
      </w:r>
    </w:p>
    <w:p w:rsidR="002C107D" w:rsidRPr="00AE6579" w:rsidRDefault="006C7AA3" w:rsidP="005011AD">
      <w:pPr>
        <w:pStyle w:val="a5"/>
        <w:widowControl w:val="0"/>
        <w:numPr>
          <w:ilvl w:val="0"/>
          <w:numId w:val="21"/>
        </w:numPr>
        <w:tabs>
          <w:tab w:val="left" w:pos="1084"/>
        </w:tabs>
        <w:autoSpaceDE w:val="0"/>
        <w:autoSpaceDN w:val="0"/>
        <w:spacing w:after="0" w:line="240" w:lineRule="auto"/>
        <w:jc w:val="both"/>
        <w:rPr>
          <w:rFonts w:ascii="Times New Roman" w:hAnsi="Times New Roman"/>
          <w:sz w:val="28"/>
          <w:szCs w:val="28"/>
          <w:lang w:val="uk-UA"/>
        </w:rPr>
      </w:pPr>
      <w:r w:rsidRPr="00AE6579">
        <w:rPr>
          <w:rFonts w:ascii="Times New Roman" w:hAnsi="Times New Roman"/>
          <w:sz w:val="28"/>
          <w:lang w:val="uk-UA"/>
        </w:rPr>
        <w:t xml:space="preserve">Хеджуванняякзасібмінімізаціїфінансових </w:t>
      </w:r>
      <w:r w:rsidRPr="00AE6579">
        <w:rPr>
          <w:rFonts w:ascii="Times New Roman" w:hAnsi="Times New Roman"/>
          <w:spacing w:val="-2"/>
          <w:sz w:val="28"/>
          <w:lang w:val="uk-UA"/>
        </w:rPr>
        <w:t>ризиків</w:t>
      </w:r>
      <w:r w:rsidR="00566BA3" w:rsidRPr="00AE6579">
        <w:rPr>
          <w:rFonts w:ascii="Times New Roman" w:hAnsi="Times New Roman"/>
          <w:sz w:val="28"/>
          <w:szCs w:val="28"/>
          <w:lang w:val="uk-UA"/>
        </w:rPr>
        <w:t>.</w:t>
      </w:r>
    </w:p>
    <w:p w:rsidR="00AF7A2D" w:rsidRPr="00AE6579" w:rsidRDefault="006C7AA3" w:rsidP="005011AD">
      <w:pPr>
        <w:pStyle w:val="a5"/>
        <w:widowControl w:val="0"/>
        <w:numPr>
          <w:ilvl w:val="0"/>
          <w:numId w:val="21"/>
        </w:numPr>
        <w:tabs>
          <w:tab w:val="left" w:pos="437"/>
        </w:tabs>
        <w:autoSpaceDE w:val="0"/>
        <w:autoSpaceDN w:val="0"/>
        <w:spacing w:after="0" w:line="240" w:lineRule="auto"/>
        <w:rPr>
          <w:rFonts w:ascii="Times New Roman" w:hAnsi="Times New Roman"/>
          <w:sz w:val="28"/>
          <w:szCs w:val="28"/>
        </w:rPr>
      </w:pPr>
      <w:r w:rsidRPr="00AE6579">
        <w:rPr>
          <w:rFonts w:ascii="Times New Roman" w:hAnsi="Times New Roman"/>
          <w:sz w:val="28"/>
          <w:lang w:val="uk-UA"/>
        </w:rPr>
        <w:t>Г</w:t>
      </w:r>
      <w:r w:rsidRPr="00AE6579">
        <w:rPr>
          <w:rFonts w:ascii="Times New Roman" w:hAnsi="Times New Roman"/>
          <w:sz w:val="28"/>
        </w:rPr>
        <w:t>арантійн</w:t>
      </w:r>
      <w:r w:rsidRPr="00AE6579">
        <w:rPr>
          <w:rFonts w:ascii="Times New Roman" w:hAnsi="Times New Roman"/>
          <w:sz w:val="28"/>
          <w:lang w:val="uk-UA"/>
        </w:rPr>
        <w:t>і</w:t>
      </w:r>
      <w:r w:rsidRPr="00AE6579">
        <w:rPr>
          <w:rFonts w:ascii="Times New Roman" w:hAnsi="Times New Roman"/>
          <w:sz w:val="28"/>
        </w:rPr>
        <w:t>фінансов</w:t>
      </w:r>
      <w:r w:rsidRPr="00AE6579">
        <w:rPr>
          <w:rFonts w:ascii="Times New Roman" w:hAnsi="Times New Roman"/>
          <w:sz w:val="28"/>
          <w:lang w:val="uk-UA"/>
        </w:rPr>
        <w:t>і</w:t>
      </w:r>
      <w:r w:rsidRPr="00AE6579">
        <w:rPr>
          <w:rFonts w:ascii="Times New Roman" w:hAnsi="Times New Roman"/>
          <w:spacing w:val="-2"/>
          <w:sz w:val="28"/>
        </w:rPr>
        <w:t>послуг</w:t>
      </w:r>
      <w:r w:rsidRPr="00AE6579">
        <w:rPr>
          <w:rFonts w:ascii="Times New Roman" w:hAnsi="Times New Roman"/>
          <w:spacing w:val="-2"/>
          <w:sz w:val="28"/>
          <w:lang w:val="uk-UA"/>
        </w:rPr>
        <w:t>и</w:t>
      </w:r>
      <w:r w:rsidR="00AF7A2D" w:rsidRPr="00AE6579">
        <w:rPr>
          <w:rFonts w:ascii="Times New Roman" w:hAnsi="Times New Roman"/>
          <w:spacing w:val="-2"/>
          <w:sz w:val="28"/>
          <w:szCs w:val="28"/>
        </w:rPr>
        <w:t>.</w:t>
      </w:r>
    </w:p>
    <w:p w:rsidR="00AF7A2D" w:rsidRPr="00AE6579" w:rsidRDefault="006C7AA3" w:rsidP="005011AD">
      <w:pPr>
        <w:pStyle w:val="a5"/>
        <w:widowControl w:val="0"/>
        <w:numPr>
          <w:ilvl w:val="0"/>
          <w:numId w:val="21"/>
        </w:numPr>
        <w:tabs>
          <w:tab w:val="left" w:pos="437"/>
        </w:tabs>
        <w:autoSpaceDE w:val="0"/>
        <w:autoSpaceDN w:val="0"/>
        <w:spacing w:after="0" w:line="240" w:lineRule="auto"/>
        <w:rPr>
          <w:rFonts w:ascii="Times New Roman" w:hAnsi="Times New Roman"/>
          <w:sz w:val="28"/>
          <w:szCs w:val="28"/>
        </w:rPr>
      </w:pPr>
      <w:r w:rsidRPr="00AE6579">
        <w:rPr>
          <w:rFonts w:ascii="Times New Roman" w:hAnsi="Times New Roman"/>
          <w:sz w:val="28"/>
          <w:szCs w:val="28"/>
          <w:lang w:val="uk-UA"/>
        </w:rPr>
        <w:t>Банківські гарантії</w:t>
      </w:r>
      <w:r w:rsidR="00144ECD" w:rsidRPr="00AE6579">
        <w:rPr>
          <w:rFonts w:ascii="Times New Roman" w:hAnsi="Times New Roman"/>
          <w:sz w:val="28"/>
          <w:szCs w:val="28"/>
          <w:lang w:val="uk-UA"/>
        </w:rPr>
        <w:t>: сутність та види</w:t>
      </w:r>
      <w:r w:rsidR="00AF7A2D" w:rsidRPr="00AE6579">
        <w:rPr>
          <w:rFonts w:ascii="Times New Roman" w:hAnsi="Times New Roman"/>
          <w:spacing w:val="-2"/>
          <w:sz w:val="28"/>
          <w:szCs w:val="28"/>
        </w:rPr>
        <w:t>.</w:t>
      </w:r>
    </w:p>
    <w:p w:rsidR="002D44A4" w:rsidRPr="00AE6579" w:rsidRDefault="002D44A4" w:rsidP="00AF7A2D">
      <w:pPr>
        <w:shd w:val="clear" w:color="auto" w:fill="FFFFFF"/>
        <w:spacing w:after="0" w:line="240" w:lineRule="auto"/>
        <w:jc w:val="both"/>
        <w:rPr>
          <w:rFonts w:ascii="Times New Roman" w:hAnsi="Times New Roman"/>
          <w:b/>
          <w:sz w:val="28"/>
          <w:szCs w:val="28"/>
        </w:rPr>
      </w:pPr>
    </w:p>
    <w:p w:rsidR="002D44A4" w:rsidRPr="00AE6579" w:rsidRDefault="002D44A4" w:rsidP="003612DA">
      <w:pPr>
        <w:widowControl w:val="0"/>
        <w:autoSpaceDE w:val="0"/>
        <w:autoSpaceDN w:val="0"/>
        <w:spacing w:after="0" w:line="240" w:lineRule="auto"/>
        <w:jc w:val="center"/>
        <w:rPr>
          <w:rFonts w:ascii="Times New Roman" w:hAnsi="Times New Roman"/>
          <w:b/>
          <w:sz w:val="28"/>
          <w:szCs w:val="28"/>
          <w:lang w:val="uk-UA"/>
        </w:rPr>
      </w:pPr>
      <w:r w:rsidRPr="00AE6579">
        <w:rPr>
          <w:rFonts w:ascii="Times New Roman" w:hAnsi="Times New Roman"/>
          <w:b/>
          <w:sz w:val="28"/>
          <w:szCs w:val="28"/>
          <w:lang w:val="uk-UA"/>
        </w:rPr>
        <w:t>Контрольні запитання:</w:t>
      </w:r>
    </w:p>
    <w:p w:rsidR="00144ECD" w:rsidRPr="00AE6579" w:rsidRDefault="00144ECD" w:rsidP="005011AD">
      <w:pPr>
        <w:pStyle w:val="a5"/>
        <w:numPr>
          <w:ilvl w:val="0"/>
          <w:numId w:val="22"/>
        </w:numPr>
        <w:tabs>
          <w:tab w:val="left" w:pos="1134"/>
        </w:tabs>
        <w:spacing w:after="0" w:line="240" w:lineRule="auto"/>
        <w:jc w:val="both"/>
        <w:rPr>
          <w:rStyle w:val="42"/>
          <w:rFonts w:eastAsia="Calibri"/>
          <w:sz w:val="28"/>
          <w:szCs w:val="28"/>
          <w:lang w:val="uk-UA"/>
        </w:rPr>
      </w:pPr>
      <w:r w:rsidRPr="00AE6579">
        <w:rPr>
          <w:rFonts w:ascii="Times New Roman" w:hAnsi="Times New Roman"/>
          <w:sz w:val="28"/>
        </w:rPr>
        <w:t>Назвітьвидидобровільного</w:t>
      </w:r>
      <w:r w:rsidRPr="00AE6579">
        <w:rPr>
          <w:rFonts w:ascii="Times New Roman" w:hAnsi="Times New Roman"/>
          <w:spacing w:val="-2"/>
          <w:sz w:val="28"/>
        </w:rPr>
        <w:t>страхування</w:t>
      </w:r>
      <w:r w:rsidRPr="00AE6579">
        <w:rPr>
          <w:rStyle w:val="42"/>
          <w:rFonts w:eastAsiaTheme="minorEastAsia"/>
          <w:sz w:val="28"/>
          <w:szCs w:val="28"/>
          <w:lang w:val="uk-UA"/>
        </w:rPr>
        <w:t>.</w:t>
      </w:r>
    </w:p>
    <w:p w:rsidR="00144ECD" w:rsidRPr="00AE6579" w:rsidRDefault="00144ECD" w:rsidP="005011AD">
      <w:pPr>
        <w:pStyle w:val="a5"/>
        <w:numPr>
          <w:ilvl w:val="0"/>
          <w:numId w:val="22"/>
        </w:numPr>
        <w:tabs>
          <w:tab w:val="left" w:pos="1134"/>
        </w:tabs>
        <w:spacing w:after="0" w:line="240" w:lineRule="auto"/>
        <w:jc w:val="both"/>
        <w:rPr>
          <w:rFonts w:ascii="Times New Roman" w:hAnsi="Times New Roman"/>
          <w:sz w:val="28"/>
          <w:szCs w:val="28"/>
          <w:lang w:val="uk-UA"/>
        </w:rPr>
      </w:pPr>
      <w:r w:rsidRPr="00AE6579">
        <w:rPr>
          <w:rFonts w:ascii="Times New Roman" w:hAnsi="Times New Roman"/>
          <w:sz w:val="28"/>
        </w:rPr>
        <w:t>Яківиди обов'зковогострахуванняздійснюються в</w:t>
      </w:r>
      <w:r w:rsidRPr="00AE6579">
        <w:rPr>
          <w:rFonts w:ascii="Times New Roman" w:hAnsi="Times New Roman"/>
          <w:spacing w:val="-2"/>
          <w:sz w:val="28"/>
        </w:rPr>
        <w:t>Україні?</w:t>
      </w:r>
    </w:p>
    <w:p w:rsidR="00144ECD" w:rsidRPr="00AE6579" w:rsidRDefault="00144ECD" w:rsidP="005011AD">
      <w:pPr>
        <w:pStyle w:val="a5"/>
        <w:widowControl w:val="0"/>
        <w:numPr>
          <w:ilvl w:val="0"/>
          <w:numId w:val="22"/>
        </w:numPr>
        <w:tabs>
          <w:tab w:val="left" w:pos="1205"/>
        </w:tabs>
        <w:autoSpaceDE w:val="0"/>
        <w:autoSpaceDN w:val="0"/>
        <w:spacing w:before="33" w:after="0" w:line="240" w:lineRule="auto"/>
        <w:contextualSpacing w:val="0"/>
        <w:jc w:val="both"/>
        <w:rPr>
          <w:rFonts w:ascii="Times New Roman" w:hAnsi="Times New Roman"/>
          <w:sz w:val="28"/>
        </w:rPr>
      </w:pPr>
      <w:r w:rsidRPr="00AE6579">
        <w:rPr>
          <w:rFonts w:ascii="Times New Roman" w:hAnsi="Times New Roman"/>
          <w:sz w:val="28"/>
        </w:rPr>
        <w:t>Заякихобставинвиникаєпотребавпереданні</w:t>
      </w:r>
      <w:r w:rsidRPr="00AE6579">
        <w:rPr>
          <w:rFonts w:ascii="Times New Roman" w:hAnsi="Times New Roman"/>
          <w:spacing w:val="-2"/>
          <w:sz w:val="28"/>
        </w:rPr>
        <w:t>ризиків?</w:t>
      </w:r>
    </w:p>
    <w:p w:rsidR="00144ECD" w:rsidRPr="00AE6579" w:rsidRDefault="00144ECD" w:rsidP="005011AD">
      <w:pPr>
        <w:pStyle w:val="a5"/>
        <w:widowControl w:val="0"/>
        <w:numPr>
          <w:ilvl w:val="0"/>
          <w:numId w:val="22"/>
        </w:numPr>
        <w:tabs>
          <w:tab w:val="left" w:pos="1205"/>
        </w:tabs>
        <w:autoSpaceDE w:val="0"/>
        <w:autoSpaceDN w:val="0"/>
        <w:spacing w:before="31" w:after="0" w:line="240" w:lineRule="auto"/>
        <w:contextualSpacing w:val="0"/>
        <w:jc w:val="both"/>
        <w:rPr>
          <w:rFonts w:ascii="Times New Roman" w:hAnsi="Times New Roman"/>
          <w:sz w:val="28"/>
        </w:rPr>
      </w:pPr>
      <w:r w:rsidRPr="00AE6579">
        <w:rPr>
          <w:rFonts w:ascii="Times New Roman" w:hAnsi="Times New Roman"/>
          <w:sz w:val="28"/>
        </w:rPr>
        <w:t>Bизначтефінансовіпослугизперейняття</w:t>
      </w:r>
      <w:r w:rsidRPr="00AE6579">
        <w:rPr>
          <w:rFonts w:ascii="Times New Roman" w:hAnsi="Times New Roman"/>
          <w:spacing w:val="-2"/>
          <w:sz w:val="28"/>
        </w:rPr>
        <w:t>ризику.</w:t>
      </w:r>
    </w:p>
    <w:p w:rsidR="00144ECD" w:rsidRPr="00AE6579" w:rsidRDefault="00144ECD" w:rsidP="005011AD">
      <w:pPr>
        <w:pStyle w:val="a5"/>
        <w:widowControl w:val="0"/>
        <w:numPr>
          <w:ilvl w:val="0"/>
          <w:numId w:val="22"/>
        </w:numPr>
        <w:tabs>
          <w:tab w:val="left" w:pos="1205"/>
        </w:tabs>
        <w:autoSpaceDE w:val="0"/>
        <w:autoSpaceDN w:val="0"/>
        <w:spacing w:before="33" w:after="0" w:line="240" w:lineRule="auto"/>
        <w:contextualSpacing w:val="0"/>
        <w:jc w:val="both"/>
        <w:rPr>
          <w:rFonts w:ascii="Times New Roman" w:hAnsi="Times New Roman"/>
          <w:sz w:val="28"/>
        </w:rPr>
      </w:pPr>
      <w:r w:rsidRPr="00AE6579">
        <w:rPr>
          <w:rFonts w:ascii="Times New Roman" w:hAnsi="Times New Roman"/>
          <w:spacing w:val="-6"/>
          <w:sz w:val="28"/>
        </w:rPr>
        <w:t>Якрозрізняютьвидихеджуваннязатехнікоюздійсненняоперацій?</w:t>
      </w:r>
    </w:p>
    <w:p w:rsidR="00144ECD" w:rsidRPr="00AE6579" w:rsidRDefault="00144ECD" w:rsidP="005011AD">
      <w:pPr>
        <w:pStyle w:val="a5"/>
        <w:widowControl w:val="0"/>
        <w:numPr>
          <w:ilvl w:val="0"/>
          <w:numId w:val="22"/>
        </w:numPr>
        <w:tabs>
          <w:tab w:val="left" w:pos="1205"/>
        </w:tabs>
        <w:autoSpaceDE w:val="0"/>
        <w:autoSpaceDN w:val="0"/>
        <w:spacing w:after="0" w:line="322" w:lineRule="exact"/>
        <w:contextualSpacing w:val="0"/>
        <w:jc w:val="both"/>
        <w:rPr>
          <w:rFonts w:ascii="Times New Roman" w:hAnsi="Times New Roman"/>
          <w:sz w:val="28"/>
        </w:rPr>
      </w:pPr>
      <w:r w:rsidRPr="00AE6579">
        <w:rPr>
          <w:rFonts w:ascii="Times New Roman" w:hAnsi="Times New Roman"/>
          <w:sz w:val="28"/>
        </w:rPr>
        <w:t>Дайтехарактеристикустрахових</w:t>
      </w:r>
      <w:r w:rsidRPr="00AE6579">
        <w:rPr>
          <w:rFonts w:ascii="Times New Roman" w:hAnsi="Times New Roman"/>
          <w:spacing w:val="-2"/>
          <w:sz w:val="28"/>
        </w:rPr>
        <w:t>послуг.</w:t>
      </w:r>
    </w:p>
    <w:p w:rsidR="00144ECD" w:rsidRPr="00AE6579" w:rsidRDefault="00144ECD" w:rsidP="005011AD">
      <w:pPr>
        <w:pStyle w:val="a5"/>
        <w:numPr>
          <w:ilvl w:val="0"/>
          <w:numId w:val="22"/>
        </w:numPr>
        <w:tabs>
          <w:tab w:val="left" w:pos="1134"/>
        </w:tabs>
        <w:spacing w:after="0" w:line="240" w:lineRule="auto"/>
        <w:jc w:val="both"/>
        <w:rPr>
          <w:rStyle w:val="42"/>
          <w:rFonts w:eastAsia="Calibri"/>
          <w:sz w:val="28"/>
          <w:szCs w:val="28"/>
          <w:lang w:val="uk-UA"/>
        </w:rPr>
      </w:pPr>
      <w:r w:rsidRPr="00AE6579">
        <w:rPr>
          <w:rFonts w:ascii="Times New Roman" w:hAnsi="Times New Roman"/>
          <w:sz w:val="28"/>
        </w:rPr>
        <w:t>Pозкрийтеособливостінаданнягарантійнихфінансових</w:t>
      </w:r>
      <w:r w:rsidRPr="00AE6579">
        <w:rPr>
          <w:rFonts w:ascii="Times New Roman" w:hAnsi="Times New Roman"/>
          <w:spacing w:val="-2"/>
          <w:sz w:val="28"/>
        </w:rPr>
        <w:t>послуг</w:t>
      </w:r>
      <w:r w:rsidRPr="00AE6579">
        <w:rPr>
          <w:rStyle w:val="42"/>
          <w:rFonts w:eastAsiaTheme="minorEastAsia"/>
          <w:sz w:val="28"/>
          <w:szCs w:val="28"/>
          <w:lang w:val="uk-UA"/>
        </w:rPr>
        <w:t>.</w:t>
      </w:r>
    </w:p>
    <w:p w:rsidR="006C7AA3" w:rsidRPr="00AE6579" w:rsidRDefault="006C7AA3" w:rsidP="005011AD">
      <w:pPr>
        <w:pStyle w:val="a5"/>
        <w:numPr>
          <w:ilvl w:val="0"/>
          <w:numId w:val="22"/>
        </w:numPr>
        <w:tabs>
          <w:tab w:val="left" w:pos="1134"/>
        </w:tabs>
        <w:spacing w:after="0" w:line="240" w:lineRule="auto"/>
        <w:jc w:val="both"/>
        <w:rPr>
          <w:rFonts w:ascii="Times New Roman" w:hAnsi="Times New Roman"/>
          <w:sz w:val="28"/>
          <w:szCs w:val="28"/>
          <w:lang w:val="uk-UA"/>
        </w:rPr>
      </w:pPr>
      <w:r w:rsidRPr="00AE6579">
        <w:rPr>
          <w:rFonts w:ascii="Times New Roman" w:hAnsi="Times New Roman"/>
          <w:sz w:val="28"/>
          <w:szCs w:val="28"/>
          <w:lang w:val="uk-UA"/>
        </w:rPr>
        <w:t xml:space="preserve">Які внутрiшнi методи уникнення та мiнiмiзацiї фiнансових ризикiв Ви знаєте? </w:t>
      </w:r>
    </w:p>
    <w:p w:rsidR="006C7AA3" w:rsidRPr="00AE6579" w:rsidRDefault="006C7AA3" w:rsidP="005011AD">
      <w:pPr>
        <w:pStyle w:val="a5"/>
        <w:numPr>
          <w:ilvl w:val="0"/>
          <w:numId w:val="22"/>
        </w:numPr>
        <w:tabs>
          <w:tab w:val="left" w:pos="1134"/>
        </w:tabs>
        <w:spacing w:after="0" w:line="240" w:lineRule="auto"/>
        <w:jc w:val="both"/>
        <w:rPr>
          <w:rFonts w:ascii="Times New Roman" w:hAnsi="Times New Roman"/>
          <w:sz w:val="28"/>
          <w:szCs w:val="28"/>
          <w:lang w:val="uk-UA"/>
        </w:rPr>
      </w:pPr>
      <w:r w:rsidRPr="00AE6579">
        <w:rPr>
          <w:rFonts w:ascii="Times New Roman" w:hAnsi="Times New Roman"/>
          <w:sz w:val="28"/>
          <w:szCs w:val="28"/>
          <w:lang w:val="uk-UA"/>
        </w:rPr>
        <w:t xml:space="preserve">Назвіть види фiнансових послуг, що забезпечують перейняття ризикiв. </w:t>
      </w:r>
    </w:p>
    <w:p w:rsidR="006C7AA3" w:rsidRPr="00AE6579" w:rsidRDefault="006C7AA3" w:rsidP="005011AD">
      <w:pPr>
        <w:pStyle w:val="a5"/>
        <w:numPr>
          <w:ilvl w:val="0"/>
          <w:numId w:val="22"/>
        </w:numPr>
        <w:tabs>
          <w:tab w:val="left" w:pos="1134"/>
        </w:tabs>
        <w:spacing w:after="0" w:line="240" w:lineRule="auto"/>
        <w:jc w:val="both"/>
        <w:rPr>
          <w:rFonts w:ascii="Times New Roman" w:hAnsi="Times New Roman"/>
          <w:sz w:val="28"/>
          <w:szCs w:val="28"/>
          <w:lang w:val="uk-UA"/>
        </w:rPr>
      </w:pPr>
      <w:r w:rsidRPr="00AE6579">
        <w:rPr>
          <w:rFonts w:ascii="Times New Roman" w:hAnsi="Times New Roman"/>
          <w:sz w:val="28"/>
          <w:szCs w:val="28"/>
          <w:lang w:val="uk-UA"/>
        </w:rPr>
        <w:t xml:space="preserve">Охарактеризуйте особливостi дiяльностi фiнансових установ щодо надання порук. </w:t>
      </w:r>
    </w:p>
    <w:p w:rsidR="009C0F1E" w:rsidRPr="00AE6579" w:rsidRDefault="009C0F1E" w:rsidP="00144ECD">
      <w:pPr>
        <w:pStyle w:val="a7"/>
        <w:spacing w:after="0" w:line="240" w:lineRule="auto"/>
        <w:ind w:firstLine="708"/>
        <w:jc w:val="both"/>
        <w:rPr>
          <w:b/>
          <w:szCs w:val="28"/>
        </w:rPr>
      </w:pPr>
    </w:p>
    <w:p w:rsidR="002D44A4" w:rsidRPr="00AE6579" w:rsidRDefault="002D44A4" w:rsidP="003612DA">
      <w:pPr>
        <w:widowControl w:val="0"/>
        <w:autoSpaceDE w:val="0"/>
        <w:autoSpaceDN w:val="0"/>
        <w:spacing w:after="0" w:line="240" w:lineRule="auto"/>
        <w:jc w:val="center"/>
        <w:rPr>
          <w:rFonts w:ascii="Times New Roman" w:hAnsi="Times New Roman"/>
          <w:b/>
          <w:sz w:val="28"/>
          <w:szCs w:val="28"/>
          <w:lang w:val="uk-UA"/>
        </w:rPr>
      </w:pPr>
      <w:r w:rsidRPr="00AE6579">
        <w:rPr>
          <w:rFonts w:ascii="Times New Roman" w:hAnsi="Times New Roman"/>
          <w:b/>
          <w:sz w:val="28"/>
          <w:szCs w:val="28"/>
          <w:lang w:val="uk-UA"/>
        </w:rPr>
        <w:t>Тестові завдання для перевірки знань</w:t>
      </w:r>
    </w:p>
    <w:p w:rsidR="00902099" w:rsidRPr="00AE6579" w:rsidRDefault="00902099" w:rsidP="00A84ACF">
      <w:pPr>
        <w:spacing w:after="0" w:line="240" w:lineRule="auto"/>
        <w:ind w:firstLine="709"/>
        <w:jc w:val="both"/>
        <w:rPr>
          <w:rFonts w:ascii="Times New Roman" w:hAnsi="Times New Roman"/>
          <w:b/>
          <w:sz w:val="28"/>
          <w:szCs w:val="28"/>
          <w:lang w:val="uk-UA"/>
        </w:rPr>
      </w:pPr>
      <w:r w:rsidRPr="00AE6579">
        <w:rPr>
          <w:rFonts w:ascii="Times New Roman" w:hAnsi="Times New Roman"/>
          <w:b/>
          <w:sz w:val="28"/>
          <w:szCs w:val="28"/>
          <w:lang w:val="uk-UA"/>
        </w:rPr>
        <w:t>1. У свiтовiй прaктицi стрaхувaння вaлютних ризикiв нaзивaють:</w:t>
      </w:r>
    </w:p>
    <w:p w:rsidR="00902099" w:rsidRPr="00AE6579" w:rsidRDefault="00902099"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a) тaргетувaнням;</w:t>
      </w:r>
    </w:p>
    <w:p w:rsidR="00902099" w:rsidRPr="00AE6579" w:rsidRDefault="00902099"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б) конверсiйним aрбiтрaжем;</w:t>
      </w:r>
    </w:p>
    <w:p w:rsidR="00902099" w:rsidRPr="00AE6579" w:rsidRDefault="00902099"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в) хеджувaння;</w:t>
      </w:r>
    </w:p>
    <w:p w:rsidR="00902099" w:rsidRPr="00AE6579" w:rsidRDefault="00902099"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г) вiрної вiдповiдi немaє</w:t>
      </w:r>
    </w:p>
    <w:p w:rsidR="00902099" w:rsidRPr="00AE6579" w:rsidRDefault="00902099"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д) комерцiйнi кредити.</w:t>
      </w:r>
    </w:p>
    <w:p w:rsidR="00902099" w:rsidRPr="00AE6579" w:rsidRDefault="00902099" w:rsidP="00A84ACF">
      <w:pPr>
        <w:spacing w:after="0" w:line="240" w:lineRule="auto"/>
        <w:ind w:firstLine="709"/>
        <w:jc w:val="both"/>
        <w:rPr>
          <w:rFonts w:ascii="Times New Roman" w:hAnsi="Times New Roman"/>
          <w:b/>
          <w:sz w:val="28"/>
          <w:szCs w:val="28"/>
          <w:lang w:val="uk-UA"/>
        </w:rPr>
      </w:pPr>
      <w:r w:rsidRPr="00AE6579">
        <w:rPr>
          <w:rFonts w:ascii="Times New Roman" w:hAnsi="Times New Roman"/>
          <w:b/>
          <w:sz w:val="28"/>
          <w:szCs w:val="28"/>
          <w:lang w:val="uk-UA"/>
        </w:rPr>
        <w:t>2. Якa з функцiй не притaмaннa стрaхувaнню?:</w:t>
      </w:r>
    </w:p>
    <w:p w:rsidR="00902099" w:rsidRPr="00AE6579" w:rsidRDefault="00902099"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a) контрольнa;</w:t>
      </w:r>
    </w:p>
    <w:p w:rsidR="00902099" w:rsidRPr="00AE6579" w:rsidRDefault="00902099"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б) ризиковa;</w:t>
      </w:r>
    </w:p>
    <w:p w:rsidR="00902099" w:rsidRPr="00AE6579" w:rsidRDefault="00902099" w:rsidP="00A84ACF">
      <w:pPr>
        <w:pStyle w:val="31"/>
        <w:spacing w:after="0" w:line="240" w:lineRule="auto"/>
        <w:ind w:left="0" w:firstLine="709"/>
        <w:jc w:val="both"/>
        <w:rPr>
          <w:rFonts w:ascii="Times New Roman" w:hAnsi="Times New Roman"/>
          <w:sz w:val="28"/>
          <w:szCs w:val="28"/>
        </w:rPr>
      </w:pPr>
      <w:r w:rsidRPr="00AE6579">
        <w:rPr>
          <w:rFonts w:ascii="Times New Roman" w:hAnsi="Times New Roman"/>
          <w:sz w:val="28"/>
          <w:szCs w:val="28"/>
        </w:rPr>
        <w:lastRenderedPageBreak/>
        <w:t>в) фiскaльнa;</w:t>
      </w:r>
    </w:p>
    <w:p w:rsidR="00902099" w:rsidRPr="00AE6579" w:rsidRDefault="00902099"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г) створення стрaхови резервiв.</w:t>
      </w:r>
    </w:p>
    <w:p w:rsidR="00902099" w:rsidRPr="00AE6579" w:rsidRDefault="00902099" w:rsidP="00A84ACF">
      <w:pPr>
        <w:spacing w:after="0" w:line="240" w:lineRule="auto"/>
        <w:ind w:firstLine="709"/>
        <w:jc w:val="both"/>
        <w:rPr>
          <w:rFonts w:ascii="Times New Roman" w:hAnsi="Times New Roman"/>
          <w:b/>
          <w:sz w:val="28"/>
          <w:szCs w:val="28"/>
          <w:lang w:val="uk-UA"/>
        </w:rPr>
      </w:pPr>
      <w:r w:rsidRPr="00AE6579">
        <w:rPr>
          <w:rFonts w:ascii="Times New Roman" w:hAnsi="Times New Roman"/>
          <w:b/>
          <w:sz w:val="28"/>
          <w:szCs w:val="28"/>
          <w:lang w:val="uk-UA"/>
        </w:rPr>
        <w:t>3. Основним суб’єктом стрaхувaння є:</w:t>
      </w:r>
    </w:p>
    <w:p w:rsidR="00902099" w:rsidRPr="00AE6579" w:rsidRDefault="00902099"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a) кредитор;</w:t>
      </w:r>
    </w:p>
    <w:p w:rsidR="00902099" w:rsidRPr="00AE6579" w:rsidRDefault="00902099"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б) стрaховик;</w:t>
      </w:r>
    </w:p>
    <w:p w:rsidR="00902099" w:rsidRPr="00AE6579" w:rsidRDefault="00902099"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в) фондовa бiржa;</w:t>
      </w:r>
    </w:p>
    <w:p w:rsidR="00902099" w:rsidRPr="00AE6579" w:rsidRDefault="00902099"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г) стрaхувaльник</w:t>
      </w:r>
    </w:p>
    <w:p w:rsidR="00902099" w:rsidRPr="00AE6579" w:rsidRDefault="00902099" w:rsidP="00A84ACF">
      <w:pPr>
        <w:spacing w:after="0" w:line="240" w:lineRule="auto"/>
        <w:ind w:firstLine="709"/>
        <w:jc w:val="both"/>
        <w:rPr>
          <w:rFonts w:ascii="Times New Roman" w:hAnsi="Times New Roman"/>
          <w:b/>
          <w:sz w:val="28"/>
          <w:szCs w:val="28"/>
          <w:lang w:val="uk-UA"/>
        </w:rPr>
      </w:pPr>
      <w:r w:rsidRPr="00AE6579">
        <w:rPr>
          <w:rFonts w:ascii="Times New Roman" w:hAnsi="Times New Roman"/>
          <w:b/>
          <w:sz w:val="28"/>
          <w:szCs w:val="28"/>
          <w:lang w:val="uk-UA"/>
        </w:rPr>
        <w:t>4.Стрaховий ринок -це:</w:t>
      </w:r>
    </w:p>
    <w:p w:rsidR="00902099" w:rsidRPr="00AE6579" w:rsidRDefault="00902099"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a) купiвля – продaж стрaхових цiнних пaперiв ;</w:t>
      </w:r>
    </w:p>
    <w:p w:rsidR="00902099" w:rsidRPr="00AE6579" w:rsidRDefault="00902099"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б) сукупнiсть стрaхових копaнiй i послуг, що нaдaються ними ;</w:t>
      </w:r>
    </w:p>
    <w:p w:rsidR="00902099" w:rsidRPr="00AE6579" w:rsidRDefault="00902099"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в) дiяльнiсть стрaхових aгентiв, якi дiють вiд менi i зa дорученням стрaховикa;</w:t>
      </w:r>
    </w:p>
    <w:p w:rsidR="00902099" w:rsidRPr="00AE6579" w:rsidRDefault="00902099" w:rsidP="00A84ACF">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г) вiрної вiдповiдi не мaє.</w:t>
      </w:r>
    </w:p>
    <w:p w:rsidR="00D65D29" w:rsidRPr="00AE6579" w:rsidRDefault="00D65D29" w:rsidP="00A84ACF">
      <w:pPr>
        <w:spacing w:after="0" w:line="240" w:lineRule="auto"/>
        <w:ind w:firstLine="709"/>
        <w:jc w:val="center"/>
        <w:rPr>
          <w:rFonts w:ascii="Times New Roman" w:hAnsi="Times New Roman"/>
          <w:b/>
          <w:sz w:val="28"/>
          <w:szCs w:val="28"/>
          <w:lang w:val="uk-UA" w:eastAsia="ru-RU"/>
        </w:rPr>
      </w:pPr>
    </w:p>
    <w:p w:rsidR="009C0F1E" w:rsidRPr="00AE6579" w:rsidRDefault="009C0F1E" w:rsidP="000F3AC5">
      <w:pPr>
        <w:spacing w:after="0" w:line="240" w:lineRule="auto"/>
        <w:ind w:firstLine="709"/>
        <w:jc w:val="center"/>
        <w:rPr>
          <w:rFonts w:ascii="Times New Roman" w:hAnsi="Times New Roman"/>
          <w:b/>
          <w:sz w:val="28"/>
          <w:szCs w:val="28"/>
          <w:lang w:eastAsia="ru-RU"/>
        </w:rPr>
      </w:pPr>
    </w:p>
    <w:p w:rsidR="00694825" w:rsidRPr="00AE6579" w:rsidRDefault="00694825" w:rsidP="003612DA">
      <w:pPr>
        <w:spacing w:after="0" w:line="240" w:lineRule="auto"/>
        <w:jc w:val="center"/>
        <w:rPr>
          <w:rFonts w:ascii="Times New Roman" w:hAnsi="Times New Roman"/>
          <w:sz w:val="28"/>
          <w:szCs w:val="28"/>
          <w:lang w:val="uk-UA"/>
        </w:rPr>
      </w:pPr>
      <w:r w:rsidRPr="00AE6579">
        <w:rPr>
          <w:rFonts w:ascii="Times New Roman" w:hAnsi="Times New Roman"/>
          <w:b/>
          <w:sz w:val="28"/>
          <w:szCs w:val="28"/>
          <w:lang w:val="uk-UA" w:eastAsia="ru-RU"/>
        </w:rPr>
        <w:t xml:space="preserve">ТЕМА 10. </w:t>
      </w:r>
      <w:r w:rsidRPr="00AE6579">
        <w:rPr>
          <w:rFonts w:ascii="Times New Roman" w:hAnsi="Times New Roman"/>
          <w:b/>
          <w:sz w:val="28"/>
          <w:szCs w:val="28"/>
          <w:lang w:val="uk-UA"/>
        </w:rPr>
        <w:t>ДЕРЖАВНЕ РЕГУЛЮВАННЯ ТА САМОРЕГУЛЮВАННЯ РИНКУ ФІНАН</w:t>
      </w:r>
      <w:r w:rsidR="006F671F" w:rsidRPr="00AE6579">
        <w:rPr>
          <w:rFonts w:ascii="Times New Roman" w:hAnsi="Times New Roman"/>
          <w:b/>
          <w:sz w:val="28"/>
          <w:szCs w:val="28"/>
          <w:lang w:val="uk-UA"/>
        </w:rPr>
        <w:t>С</w:t>
      </w:r>
      <w:r w:rsidRPr="00AE6579">
        <w:rPr>
          <w:rFonts w:ascii="Times New Roman" w:hAnsi="Times New Roman"/>
          <w:b/>
          <w:sz w:val="28"/>
          <w:szCs w:val="28"/>
          <w:lang w:val="uk-UA"/>
        </w:rPr>
        <w:t>ОВИХ ПОСЛУГ</w:t>
      </w:r>
    </w:p>
    <w:p w:rsidR="00694825" w:rsidRPr="00AE6579" w:rsidRDefault="00694825" w:rsidP="00694825">
      <w:pPr>
        <w:spacing w:after="0" w:line="360" w:lineRule="auto"/>
        <w:ind w:firstLine="709"/>
        <w:jc w:val="center"/>
        <w:rPr>
          <w:rFonts w:ascii="Times New Roman" w:hAnsi="Times New Roman"/>
          <w:i/>
          <w:sz w:val="28"/>
          <w:szCs w:val="28"/>
          <w:lang w:val="uk-UA"/>
        </w:rPr>
      </w:pPr>
    </w:p>
    <w:p w:rsidR="00694825" w:rsidRPr="00AE6579" w:rsidRDefault="00694825" w:rsidP="003612DA">
      <w:pPr>
        <w:spacing w:after="0" w:line="360" w:lineRule="auto"/>
        <w:jc w:val="center"/>
        <w:rPr>
          <w:rFonts w:ascii="Times New Roman" w:hAnsi="Times New Roman"/>
          <w:i/>
          <w:sz w:val="28"/>
          <w:szCs w:val="28"/>
          <w:lang w:val="uk-UA"/>
        </w:rPr>
      </w:pPr>
      <w:r w:rsidRPr="00AE6579">
        <w:rPr>
          <w:rFonts w:ascii="Times New Roman" w:hAnsi="Times New Roman"/>
          <w:i/>
          <w:sz w:val="28"/>
          <w:szCs w:val="28"/>
          <w:lang w:val="uk-UA"/>
        </w:rPr>
        <w:t>План</w:t>
      </w:r>
    </w:p>
    <w:p w:rsidR="00694825" w:rsidRPr="00AE6579" w:rsidRDefault="00694825" w:rsidP="005011AD">
      <w:pPr>
        <w:pStyle w:val="34"/>
        <w:numPr>
          <w:ilvl w:val="0"/>
          <w:numId w:val="65"/>
        </w:numPr>
        <w:shd w:val="clear" w:color="auto" w:fill="auto"/>
        <w:tabs>
          <w:tab w:val="left" w:pos="993"/>
        </w:tabs>
        <w:spacing w:before="0" w:after="0" w:line="240" w:lineRule="auto"/>
        <w:ind w:left="0" w:firstLine="709"/>
        <w:jc w:val="both"/>
        <w:rPr>
          <w:sz w:val="28"/>
          <w:szCs w:val="28"/>
          <w:lang w:val="uk-UA"/>
        </w:rPr>
      </w:pPr>
      <w:r w:rsidRPr="00AE6579">
        <w:rPr>
          <w:sz w:val="28"/>
          <w:szCs w:val="28"/>
          <w:lang w:val="uk-UA"/>
        </w:rPr>
        <w:t>Необхідність та основні завдання регулювання ринку фінансових послуг.</w:t>
      </w:r>
    </w:p>
    <w:p w:rsidR="00694825" w:rsidRPr="00AE6579" w:rsidRDefault="00694825" w:rsidP="005011AD">
      <w:pPr>
        <w:pStyle w:val="34"/>
        <w:numPr>
          <w:ilvl w:val="0"/>
          <w:numId w:val="65"/>
        </w:numPr>
        <w:shd w:val="clear" w:color="auto" w:fill="auto"/>
        <w:tabs>
          <w:tab w:val="left" w:pos="993"/>
        </w:tabs>
        <w:spacing w:before="0" w:after="0" w:line="240" w:lineRule="auto"/>
        <w:ind w:left="0" w:firstLine="709"/>
        <w:jc w:val="both"/>
        <w:rPr>
          <w:sz w:val="28"/>
          <w:szCs w:val="28"/>
          <w:lang w:val="uk-UA"/>
        </w:rPr>
      </w:pPr>
      <w:r w:rsidRPr="00AE6579">
        <w:rPr>
          <w:sz w:val="28"/>
          <w:szCs w:val="28"/>
          <w:lang w:val="uk-UA"/>
        </w:rPr>
        <w:t>Органи державного регулювання діяльності фінансових установ.</w:t>
      </w:r>
    </w:p>
    <w:p w:rsidR="00694825" w:rsidRPr="00AE6579" w:rsidRDefault="00694825" w:rsidP="005011AD">
      <w:pPr>
        <w:pStyle w:val="34"/>
        <w:numPr>
          <w:ilvl w:val="0"/>
          <w:numId w:val="65"/>
        </w:numPr>
        <w:shd w:val="clear" w:color="auto" w:fill="auto"/>
        <w:tabs>
          <w:tab w:val="left" w:pos="993"/>
        </w:tabs>
        <w:spacing w:before="0" w:after="0" w:line="240" w:lineRule="auto"/>
        <w:ind w:left="0" w:firstLine="709"/>
        <w:jc w:val="both"/>
        <w:rPr>
          <w:sz w:val="28"/>
          <w:szCs w:val="28"/>
          <w:lang w:val="uk-UA"/>
        </w:rPr>
      </w:pPr>
      <w:r w:rsidRPr="00AE6579">
        <w:rPr>
          <w:sz w:val="28"/>
          <w:szCs w:val="28"/>
          <w:lang w:val="uk-UA"/>
        </w:rPr>
        <w:t>Саморегульовані організації фінансових посередників.</w:t>
      </w:r>
    </w:p>
    <w:p w:rsidR="000F3AC5" w:rsidRPr="00AE6579" w:rsidRDefault="000F3AC5" w:rsidP="000F3AC5">
      <w:pPr>
        <w:spacing w:after="0" w:line="240" w:lineRule="auto"/>
        <w:ind w:firstLine="709"/>
        <w:jc w:val="both"/>
        <w:rPr>
          <w:rFonts w:ascii="Times New Roman" w:hAnsi="Times New Roman"/>
          <w:sz w:val="28"/>
          <w:szCs w:val="28"/>
          <w:lang w:val="uk-UA"/>
        </w:rPr>
      </w:pPr>
    </w:p>
    <w:p w:rsidR="000F3AC5" w:rsidRPr="00AE6579" w:rsidRDefault="000F3AC5" w:rsidP="003612DA">
      <w:pPr>
        <w:spacing w:after="0" w:line="240" w:lineRule="auto"/>
        <w:jc w:val="center"/>
        <w:rPr>
          <w:rFonts w:ascii="Times New Roman" w:hAnsi="Times New Roman"/>
          <w:b/>
          <w:bCs/>
          <w:sz w:val="28"/>
          <w:szCs w:val="28"/>
          <w:lang w:val="uk-UA"/>
        </w:rPr>
      </w:pPr>
      <w:r w:rsidRPr="00AE6579">
        <w:rPr>
          <w:rFonts w:ascii="Times New Roman" w:hAnsi="Times New Roman"/>
          <w:b/>
          <w:bCs/>
          <w:sz w:val="28"/>
          <w:szCs w:val="28"/>
          <w:lang w:val="uk-UA"/>
        </w:rPr>
        <w:t>Основні терміни і поняття</w:t>
      </w:r>
    </w:p>
    <w:p w:rsidR="000F3AC5" w:rsidRPr="00AE6579" w:rsidRDefault="00902099" w:rsidP="000E36E7">
      <w:pPr>
        <w:spacing w:after="0" w:line="240" w:lineRule="auto"/>
        <w:ind w:firstLine="708"/>
        <w:jc w:val="both"/>
        <w:rPr>
          <w:rFonts w:ascii="Times New Roman" w:hAnsi="Times New Roman"/>
          <w:i/>
          <w:sz w:val="28"/>
          <w:szCs w:val="28"/>
          <w:lang w:val="uk-UA"/>
        </w:rPr>
      </w:pPr>
      <w:r w:rsidRPr="00AE6579">
        <w:rPr>
          <w:rFonts w:ascii="Times New Roman" w:hAnsi="Times New Roman"/>
          <w:i/>
          <w:sz w:val="28"/>
          <w:szCs w:val="28"/>
          <w:lang w:val="uk-UA"/>
        </w:rPr>
        <w:t>Державне регулювання ринку фiнансових послуг, державне регулювання ринку iнвестицiйних послуг, державне правове регулювання лiзингових операцiй, державний реєстр фiнансових установ.</w:t>
      </w:r>
    </w:p>
    <w:p w:rsidR="000F3AC5" w:rsidRPr="00AE6579" w:rsidRDefault="000F3AC5" w:rsidP="000F3AC5">
      <w:pPr>
        <w:spacing w:after="0" w:line="240" w:lineRule="auto"/>
        <w:ind w:firstLine="709"/>
        <w:jc w:val="both"/>
        <w:rPr>
          <w:rFonts w:ascii="Times New Roman" w:hAnsi="Times New Roman"/>
          <w:iCs/>
          <w:sz w:val="28"/>
          <w:lang w:val="uk-UA"/>
        </w:rPr>
      </w:pPr>
    </w:p>
    <w:p w:rsidR="000F3AC5" w:rsidRPr="00AE6579" w:rsidRDefault="000F3AC5" w:rsidP="003612DA">
      <w:pPr>
        <w:widowControl w:val="0"/>
        <w:autoSpaceDE w:val="0"/>
        <w:autoSpaceDN w:val="0"/>
        <w:spacing w:after="0" w:line="240" w:lineRule="auto"/>
        <w:jc w:val="center"/>
        <w:rPr>
          <w:rFonts w:ascii="Times New Roman" w:hAnsi="Times New Roman"/>
          <w:b/>
          <w:sz w:val="28"/>
          <w:szCs w:val="28"/>
          <w:lang w:val="uk-UA" w:eastAsia="uk-UA" w:bidi="uk-UA"/>
        </w:rPr>
      </w:pPr>
      <w:r w:rsidRPr="00AE6579">
        <w:rPr>
          <w:rFonts w:ascii="Times New Roman" w:hAnsi="Times New Roman"/>
          <w:b/>
          <w:sz w:val="28"/>
          <w:szCs w:val="28"/>
          <w:lang w:val="uk-UA" w:eastAsia="uk-UA" w:bidi="uk-UA"/>
        </w:rPr>
        <w:t>Основні теоретичні положення</w:t>
      </w:r>
    </w:p>
    <w:p w:rsidR="000F3AC5" w:rsidRPr="00AE6579" w:rsidRDefault="000F3AC5" w:rsidP="000E36E7">
      <w:pPr>
        <w:pStyle w:val="af0"/>
        <w:spacing w:before="0" w:beforeAutospacing="0" w:after="0" w:afterAutospacing="0"/>
        <w:ind w:firstLine="708"/>
        <w:jc w:val="both"/>
        <w:rPr>
          <w:sz w:val="28"/>
          <w:szCs w:val="28"/>
        </w:rPr>
      </w:pPr>
      <w:r w:rsidRPr="00AE6579">
        <w:rPr>
          <w:sz w:val="28"/>
          <w:szCs w:val="28"/>
          <w:shd w:val="clear" w:color="auto" w:fill="FFFFFF"/>
        </w:rPr>
        <w:t xml:space="preserve">В процесі розгляду </w:t>
      </w:r>
      <w:r w:rsidRPr="00AE6579">
        <w:rPr>
          <w:i/>
          <w:sz w:val="28"/>
          <w:szCs w:val="28"/>
        </w:rPr>
        <w:t xml:space="preserve">першого </w:t>
      </w:r>
      <w:r w:rsidRPr="00AE6579">
        <w:rPr>
          <w:i/>
          <w:sz w:val="28"/>
          <w:szCs w:val="28"/>
          <w:shd w:val="clear" w:color="auto" w:fill="FFFFFF"/>
        </w:rPr>
        <w:t>питання</w:t>
      </w:r>
      <w:r w:rsidRPr="00AE6579">
        <w:rPr>
          <w:sz w:val="28"/>
          <w:szCs w:val="28"/>
          <w:shd w:val="clear" w:color="auto" w:fill="FFFFFF"/>
        </w:rPr>
        <w:t xml:space="preserve">, потрібно визначити </w:t>
      </w:r>
      <w:r w:rsidR="009302BD" w:rsidRPr="00AE6579">
        <w:rPr>
          <w:sz w:val="28"/>
          <w:szCs w:val="28"/>
          <w:shd w:val="clear" w:color="auto" w:fill="FFFFFF"/>
        </w:rPr>
        <w:t>що д</w:t>
      </w:r>
      <w:r w:rsidR="009302BD" w:rsidRPr="00AE6579">
        <w:rPr>
          <w:sz w:val="28"/>
          <w:szCs w:val="28"/>
        </w:rPr>
        <w:t>ержавне регулювання ринків фінансових послуг</w:t>
      </w:r>
      <w:r w:rsidR="00F33AB0">
        <w:rPr>
          <w:sz w:val="28"/>
          <w:szCs w:val="28"/>
        </w:rPr>
        <w:t>–</w:t>
      </w:r>
      <w:r w:rsidR="009302BD" w:rsidRPr="00AE6579">
        <w:rPr>
          <w:sz w:val="28"/>
          <w:szCs w:val="28"/>
        </w:rPr>
        <w:t xml:space="preserve"> здійснення державою комплексу заходів щодо регулювання та нагляду за ринками фінансових послуг з метою захисту інтересів споживачів фінансових послуг та запобігання кризовим явищам.</w:t>
      </w:r>
      <w:r w:rsidR="00D60083" w:rsidRPr="00AE6579">
        <w:rPr>
          <w:sz w:val="28"/>
          <w:szCs w:val="28"/>
        </w:rPr>
        <w:t xml:space="preserve"> Державне регулювання діяльності з надання фінансових послуг здійснюється відповідно до Закону "Про фінансові послуги та державне регулювання ринків фінансових послуг".</w:t>
      </w:r>
    </w:p>
    <w:p w:rsidR="00AE6579" w:rsidRPr="00AE6579" w:rsidRDefault="000F3AC5" w:rsidP="00AE6579">
      <w:pPr>
        <w:pStyle w:val="af0"/>
        <w:spacing w:before="0" w:beforeAutospacing="0" w:after="0" w:afterAutospacing="0"/>
        <w:ind w:firstLine="709"/>
        <w:jc w:val="both"/>
        <w:rPr>
          <w:sz w:val="28"/>
          <w:szCs w:val="28"/>
        </w:rPr>
      </w:pPr>
      <w:r w:rsidRPr="00AE6579">
        <w:rPr>
          <w:sz w:val="28"/>
          <w:szCs w:val="28"/>
          <w:shd w:val="clear" w:color="auto" w:fill="FFFFFF"/>
        </w:rPr>
        <w:t xml:space="preserve">Розкриття </w:t>
      </w:r>
      <w:r w:rsidRPr="00AE6579">
        <w:rPr>
          <w:i/>
          <w:sz w:val="28"/>
          <w:szCs w:val="28"/>
          <w:lang w:bidi="uk-UA"/>
        </w:rPr>
        <w:t>другого</w:t>
      </w:r>
      <w:r w:rsidRPr="00AE6579">
        <w:rPr>
          <w:i/>
          <w:sz w:val="28"/>
          <w:szCs w:val="28"/>
          <w:shd w:val="clear" w:color="auto" w:fill="FFFFFF"/>
        </w:rPr>
        <w:t xml:space="preserve">  питання</w:t>
      </w:r>
      <w:r w:rsidRPr="00AE6579">
        <w:rPr>
          <w:sz w:val="28"/>
          <w:szCs w:val="28"/>
          <w:shd w:val="clear" w:color="auto" w:fill="FFFFFF"/>
        </w:rPr>
        <w:t xml:space="preserve"> вимагає від здобувача звернення  уваги на </w:t>
      </w:r>
      <w:r w:rsidR="00AE6579" w:rsidRPr="00AE6579">
        <w:rPr>
          <w:sz w:val="28"/>
          <w:szCs w:val="28"/>
          <w:shd w:val="clear" w:color="auto" w:fill="FFFFFF"/>
        </w:rPr>
        <w:t xml:space="preserve"> те</w:t>
      </w:r>
      <w:r w:rsidR="00AE6579" w:rsidRPr="00AE6579">
        <w:rPr>
          <w:sz w:val="28"/>
          <w:szCs w:val="28"/>
          <w:shd w:val="clear" w:color="auto" w:fill="FFFFFF"/>
          <w:lang w:val="ru-RU"/>
        </w:rPr>
        <w:t>,</w:t>
      </w:r>
      <w:r w:rsidR="00AE6579" w:rsidRPr="00AE6579">
        <w:rPr>
          <w:sz w:val="28"/>
          <w:szCs w:val="28"/>
          <w:shd w:val="clear" w:color="auto" w:fill="FFFFFF"/>
        </w:rPr>
        <w:t xml:space="preserve"> що </w:t>
      </w:r>
      <w:r w:rsidR="00AE6579" w:rsidRPr="00AE6579">
        <w:rPr>
          <w:sz w:val="28"/>
          <w:szCs w:val="28"/>
        </w:rPr>
        <w:t>державне регулювання ринків фінансових послуг здійснюється:</w:t>
      </w:r>
    </w:p>
    <w:p w:rsidR="00AE6579" w:rsidRPr="00AE6579" w:rsidRDefault="00AE6579" w:rsidP="00AE6579">
      <w:pPr>
        <w:pStyle w:val="af0"/>
        <w:spacing w:before="0" w:beforeAutospacing="0" w:after="0" w:afterAutospacing="0"/>
        <w:ind w:firstLine="709"/>
        <w:jc w:val="both"/>
        <w:rPr>
          <w:sz w:val="28"/>
          <w:szCs w:val="28"/>
        </w:rPr>
      </w:pPr>
      <w:r w:rsidRPr="00AE6579">
        <w:rPr>
          <w:sz w:val="28"/>
          <w:szCs w:val="28"/>
        </w:rPr>
        <w:t xml:space="preserve">щодо ринку банківських послуг </w:t>
      </w:r>
      <w:r w:rsidR="007105A3">
        <w:rPr>
          <w:sz w:val="28"/>
          <w:szCs w:val="28"/>
        </w:rPr>
        <w:t>–</w:t>
      </w:r>
      <w:r w:rsidRPr="00AE6579">
        <w:rPr>
          <w:sz w:val="28"/>
          <w:szCs w:val="28"/>
        </w:rPr>
        <w:t xml:space="preserve"> Національним банком України; щодо ринків цінних паперів та похідних цінних паперів </w:t>
      </w:r>
      <w:r w:rsidR="007105A3">
        <w:rPr>
          <w:sz w:val="28"/>
          <w:szCs w:val="28"/>
        </w:rPr>
        <w:t>–</w:t>
      </w:r>
      <w:r w:rsidRPr="00AE6579">
        <w:rPr>
          <w:sz w:val="28"/>
          <w:szCs w:val="28"/>
        </w:rPr>
        <w:t xml:space="preserve"> Національною комісією з цінних паперів та фондового ринку; щодо інших ринків фінансових послуг </w:t>
      </w:r>
      <w:r w:rsidR="007105A3">
        <w:rPr>
          <w:sz w:val="28"/>
          <w:szCs w:val="28"/>
        </w:rPr>
        <w:t>–</w:t>
      </w:r>
      <w:r w:rsidRPr="00AE6579">
        <w:rPr>
          <w:sz w:val="28"/>
          <w:szCs w:val="28"/>
        </w:rPr>
        <w:t xml:space="preserve"> спеціально уповноваженим органом виконавчої влади у сфері регулювання ринків фінансових послуг. </w:t>
      </w:r>
      <w:r w:rsidRPr="00AE6579">
        <w:rPr>
          <w:bCs/>
          <w:sz w:val="28"/>
          <w:szCs w:val="28"/>
        </w:rPr>
        <w:t xml:space="preserve">Банківське регулювання </w:t>
      </w:r>
      <w:r w:rsidR="007105A3">
        <w:rPr>
          <w:bCs/>
          <w:sz w:val="28"/>
          <w:szCs w:val="28"/>
        </w:rPr>
        <w:t>–</w:t>
      </w:r>
      <w:r w:rsidRPr="00AE6579">
        <w:rPr>
          <w:bCs/>
          <w:sz w:val="28"/>
          <w:szCs w:val="28"/>
        </w:rPr>
        <w:t xml:space="preserve"> одна з функцій </w:t>
      </w:r>
      <w:r w:rsidRPr="00AE6579">
        <w:rPr>
          <w:bCs/>
          <w:sz w:val="28"/>
          <w:szCs w:val="28"/>
        </w:rPr>
        <w:lastRenderedPageBreak/>
        <w:t>Національного банку України, яка полягає у створенні системи норм, що регулюють діяльність банків, визначають загальні принципи банківської діяльності, порядок здійснення банківського нагляду, відповідальність за порушення банківського законодавства. Банківський нагляд -</w:t>
      </w:r>
      <w:r w:rsidRPr="00AE6579">
        <w:rPr>
          <w:sz w:val="28"/>
          <w:szCs w:val="28"/>
        </w:rPr>
        <w:t xml:space="preserve"> система контролю та активних впорядкованих дій Національного банку України, спрямованих на забезпечення дотримання банками та іншими фінансово-кредитними установами у процесі їх діяльності законодавства України і встановлених нормативів із метою забезпечення стабільності банківської системи та захисту інтересів вкладників. Головними методами </w:t>
      </w:r>
      <w:r w:rsidRPr="00AE6579">
        <w:rPr>
          <w:bCs/>
          <w:iCs/>
          <w:sz w:val="28"/>
          <w:szCs w:val="28"/>
        </w:rPr>
        <w:t>регулювання валютного курсу</w:t>
      </w:r>
      <w:r w:rsidRPr="00AE6579">
        <w:rPr>
          <w:sz w:val="28"/>
          <w:szCs w:val="28"/>
        </w:rPr>
        <w:t xml:space="preserve"> є валютна інтервенція та дисконтна політика.</w:t>
      </w:r>
    </w:p>
    <w:p w:rsidR="001943A7" w:rsidRPr="00AE6579" w:rsidRDefault="000F3AC5" w:rsidP="00AE6579">
      <w:pPr>
        <w:pStyle w:val="af0"/>
        <w:spacing w:before="0" w:beforeAutospacing="0" w:after="0" w:afterAutospacing="0"/>
        <w:ind w:firstLine="709"/>
        <w:jc w:val="both"/>
        <w:rPr>
          <w:sz w:val="28"/>
          <w:szCs w:val="28"/>
        </w:rPr>
      </w:pPr>
      <w:r w:rsidRPr="00AE6579">
        <w:rPr>
          <w:sz w:val="28"/>
          <w:szCs w:val="28"/>
          <w:lang w:bidi="uk-UA"/>
        </w:rPr>
        <w:t xml:space="preserve">Для засвоєння </w:t>
      </w:r>
      <w:r w:rsidRPr="00AE6579">
        <w:rPr>
          <w:i/>
          <w:sz w:val="28"/>
          <w:szCs w:val="28"/>
          <w:lang w:bidi="uk-UA"/>
        </w:rPr>
        <w:t xml:space="preserve">третього питання </w:t>
      </w:r>
      <w:r w:rsidRPr="00AE6579">
        <w:rPr>
          <w:sz w:val="28"/>
          <w:szCs w:val="28"/>
          <w:lang w:bidi="uk-UA"/>
        </w:rPr>
        <w:t xml:space="preserve">треба розглянути особливості </w:t>
      </w:r>
      <w:r w:rsidR="00AE6579" w:rsidRPr="00AE6579">
        <w:rPr>
          <w:bCs/>
          <w:sz w:val="28"/>
          <w:szCs w:val="28"/>
        </w:rPr>
        <w:t>Саморегульованої організації</w:t>
      </w:r>
      <w:r w:rsidR="007105A3">
        <w:rPr>
          <w:sz w:val="28"/>
          <w:szCs w:val="28"/>
        </w:rPr>
        <w:t>–</w:t>
      </w:r>
      <w:r w:rsidR="00AE6579" w:rsidRPr="00AE6579">
        <w:rPr>
          <w:sz w:val="28"/>
          <w:szCs w:val="28"/>
        </w:rPr>
        <w:t xml:space="preserve"> неприбуткове об'єднання фінансових установ, створене з метою захисту інтересів своїх членів та інших учасників ринків фінансових послуг та якому делегуються відповідними державними органами, що здійснюють регулювання ринків фінансових послуг, повноваження щодо розроблення і впровадження правил поведінки на ринках фінансових послуг та/або сертифікації фахівців ринку фінансових послуг. </w:t>
      </w:r>
    </w:p>
    <w:p w:rsidR="000F3AC5" w:rsidRPr="00AE6579" w:rsidRDefault="000F3AC5" w:rsidP="000F3AC5">
      <w:pPr>
        <w:spacing w:after="0" w:line="240" w:lineRule="auto"/>
        <w:ind w:firstLine="708"/>
        <w:jc w:val="both"/>
        <w:rPr>
          <w:rFonts w:ascii="Times New Roman" w:hAnsi="Times New Roman"/>
          <w:sz w:val="28"/>
          <w:szCs w:val="28"/>
          <w:lang w:val="uk-UA"/>
        </w:rPr>
      </w:pPr>
    </w:p>
    <w:p w:rsidR="000F3AC5" w:rsidRPr="00AE6579" w:rsidRDefault="000F3AC5" w:rsidP="000F3AC5">
      <w:pPr>
        <w:widowControl w:val="0"/>
        <w:spacing w:after="0" w:line="240" w:lineRule="auto"/>
        <w:jc w:val="center"/>
        <w:rPr>
          <w:rFonts w:ascii="Times New Roman" w:hAnsi="Times New Roman"/>
          <w:b/>
          <w:sz w:val="28"/>
          <w:szCs w:val="28"/>
          <w:lang w:val="uk-UA"/>
        </w:rPr>
      </w:pPr>
      <w:r w:rsidRPr="00AE6579">
        <w:rPr>
          <w:rFonts w:ascii="Times New Roman" w:hAnsi="Times New Roman"/>
          <w:b/>
          <w:sz w:val="28"/>
          <w:szCs w:val="28"/>
          <w:lang w:val="uk-UA"/>
        </w:rPr>
        <w:t>Теми доповідей:</w:t>
      </w:r>
    </w:p>
    <w:p w:rsidR="002C107D" w:rsidRPr="00AE6579" w:rsidRDefault="00144ECD" w:rsidP="005011AD">
      <w:pPr>
        <w:pStyle w:val="a5"/>
        <w:widowControl w:val="0"/>
        <w:numPr>
          <w:ilvl w:val="0"/>
          <w:numId w:val="23"/>
        </w:numPr>
        <w:tabs>
          <w:tab w:val="left" w:pos="142"/>
        </w:tabs>
        <w:autoSpaceDE w:val="0"/>
        <w:autoSpaceDN w:val="0"/>
        <w:spacing w:after="0" w:line="240" w:lineRule="auto"/>
        <w:ind w:left="0" w:firstLine="360"/>
        <w:jc w:val="both"/>
        <w:rPr>
          <w:rFonts w:ascii="Times New Roman" w:hAnsi="Times New Roman"/>
          <w:sz w:val="28"/>
          <w:szCs w:val="28"/>
          <w:lang w:val="uk-UA"/>
        </w:rPr>
      </w:pPr>
      <w:r w:rsidRPr="00AE6579">
        <w:rPr>
          <w:rFonts w:ascii="Times New Roman" w:hAnsi="Times New Roman"/>
          <w:spacing w:val="-2"/>
          <w:sz w:val="28"/>
          <w:lang w:val="uk-UA"/>
        </w:rPr>
        <w:t>Національна</w:t>
      </w:r>
      <w:r w:rsidRPr="00AE6579">
        <w:rPr>
          <w:rFonts w:ascii="Times New Roman" w:hAnsi="Times New Roman"/>
          <w:sz w:val="28"/>
          <w:lang w:val="uk-UA"/>
        </w:rPr>
        <w:tab/>
      </w:r>
      <w:r w:rsidRPr="00AE6579">
        <w:rPr>
          <w:rFonts w:ascii="Times New Roman" w:hAnsi="Times New Roman"/>
          <w:spacing w:val="-2"/>
          <w:sz w:val="28"/>
          <w:lang w:val="uk-UA"/>
        </w:rPr>
        <w:t>комісія,</w:t>
      </w:r>
      <w:r w:rsidRPr="00AE6579">
        <w:rPr>
          <w:rFonts w:ascii="Times New Roman" w:hAnsi="Times New Roman"/>
          <w:sz w:val="28"/>
          <w:lang w:val="uk-UA"/>
        </w:rPr>
        <w:tab/>
      </w:r>
      <w:r w:rsidRPr="00AE6579">
        <w:rPr>
          <w:rFonts w:ascii="Times New Roman" w:hAnsi="Times New Roman"/>
          <w:spacing w:val="-6"/>
          <w:sz w:val="28"/>
          <w:lang w:val="uk-UA"/>
        </w:rPr>
        <w:t>що</w:t>
      </w:r>
      <w:r w:rsidRPr="00AE6579">
        <w:rPr>
          <w:rFonts w:ascii="Times New Roman" w:hAnsi="Times New Roman"/>
          <w:sz w:val="28"/>
          <w:lang w:val="uk-UA"/>
        </w:rPr>
        <w:tab/>
      </w:r>
      <w:r w:rsidRPr="00AE6579">
        <w:rPr>
          <w:rFonts w:ascii="Times New Roman" w:hAnsi="Times New Roman"/>
          <w:spacing w:val="-2"/>
          <w:sz w:val="28"/>
          <w:lang w:val="uk-UA"/>
        </w:rPr>
        <w:t>здійснює</w:t>
      </w:r>
      <w:r w:rsidRPr="00AE6579">
        <w:rPr>
          <w:rFonts w:ascii="Times New Roman" w:hAnsi="Times New Roman"/>
          <w:sz w:val="28"/>
          <w:lang w:val="uk-UA"/>
        </w:rPr>
        <w:t>державне регулювання у сфері ринків фінансових послуг: завдання</w:t>
      </w:r>
      <w:r w:rsidRPr="00AE6579">
        <w:rPr>
          <w:rFonts w:ascii="Times New Roman" w:hAnsi="Times New Roman"/>
          <w:sz w:val="28"/>
          <w:szCs w:val="28"/>
          <w:lang w:val="uk-UA"/>
        </w:rPr>
        <w:t xml:space="preserve">, </w:t>
      </w:r>
      <w:r w:rsidRPr="00AE6579">
        <w:rPr>
          <w:rFonts w:ascii="Times New Roman" w:hAnsi="Times New Roman"/>
          <w:sz w:val="28"/>
          <w:lang w:val="uk-UA"/>
        </w:rPr>
        <w:t xml:space="preserve"> повноваження</w:t>
      </w:r>
      <w:r w:rsidRPr="00AE6579">
        <w:rPr>
          <w:rFonts w:ascii="Times New Roman" w:hAnsi="Times New Roman"/>
          <w:sz w:val="28"/>
          <w:szCs w:val="28"/>
          <w:lang w:val="uk-UA"/>
        </w:rPr>
        <w:t xml:space="preserve">, </w:t>
      </w:r>
      <w:r w:rsidRPr="00AE6579">
        <w:rPr>
          <w:rFonts w:ascii="Times New Roman" w:hAnsi="Times New Roman"/>
          <w:sz w:val="28"/>
          <w:lang w:val="uk-UA"/>
        </w:rPr>
        <w:t xml:space="preserve"> порядок діяльності</w:t>
      </w:r>
      <w:r w:rsidR="000E7543" w:rsidRPr="00AE6579">
        <w:rPr>
          <w:rFonts w:ascii="Times New Roman" w:hAnsi="Times New Roman"/>
          <w:sz w:val="28"/>
          <w:szCs w:val="28"/>
          <w:lang w:val="uk-UA"/>
        </w:rPr>
        <w:t>.</w:t>
      </w:r>
    </w:p>
    <w:p w:rsidR="00643DE2" w:rsidRPr="00AE6579" w:rsidRDefault="00144ECD" w:rsidP="005011AD">
      <w:pPr>
        <w:pStyle w:val="a5"/>
        <w:widowControl w:val="0"/>
        <w:numPr>
          <w:ilvl w:val="0"/>
          <w:numId w:val="23"/>
        </w:numPr>
        <w:tabs>
          <w:tab w:val="left" w:pos="142"/>
          <w:tab w:val="left" w:pos="581"/>
        </w:tabs>
        <w:autoSpaceDE w:val="0"/>
        <w:autoSpaceDN w:val="0"/>
        <w:spacing w:after="0" w:line="240" w:lineRule="auto"/>
        <w:jc w:val="both"/>
        <w:rPr>
          <w:rFonts w:ascii="Times New Roman" w:hAnsi="Times New Roman"/>
          <w:sz w:val="28"/>
          <w:szCs w:val="28"/>
        </w:rPr>
      </w:pPr>
      <w:r w:rsidRPr="00AE6579">
        <w:rPr>
          <w:rFonts w:ascii="Times New Roman" w:hAnsi="Times New Roman"/>
          <w:spacing w:val="-2"/>
          <w:sz w:val="28"/>
          <w:lang w:val="uk-UA"/>
        </w:rPr>
        <w:t>О</w:t>
      </w:r>
      <w:r w:rsidRPr="00AE6579">
        <w:rPr>
          <w:rFonts w:ascii="Times New Roman" w:hAnsi="Times New Roman"/>
          <w:spacing w:val="-2"/>
          <w:sz w:val="28"/>
        </w:rPr>
        <w:t>б'єднання</w:t>
      </w:r>
      <w:r w:rsidRPr="00AE6579">
        <w:rPr>
          <w:rFonts w:ascii="Times New Roman" w:hAnsi="Times New Roman"/>
          <w:sz w:val="28"/>
        </w:rPr>
        <w:tab/>
      </w:r>
      <w:r w:rsidRPr="00AE6579">
        <w:rPr>
          <w:rFonts w:ascii="Times New Roman" w:hAnsi="Times New Roman"/>
          <w:spacing w:val="-2"/>
          <w:sz w:val="28"/>
        </w:rPr>
        <w:t xml:space="preserve">професійних </w:t>
      </w:r>
      <w:r w:rsidRPr="00AE6579">
        <w:rPr>
          <w:rFonts w:ascii="Times New Roman" w:hAnsi="Times New Roman"/>
          <w:sz w:val="28"/>
        </w:rPr>
        <w:t>учасників фондового ринку</w:t>
      </w:r>
      <w:r w:rsidR="00643DE2" w:rsidRPr="00AE6579">
        <w:rPr>
          <w:rFonts w:ascii="Times New Roman" w:hAnsi="Times New Roman"/>
          <w:spacing w:val="-2"/>
          <w:sz w:val="28"/>
          <w:szCs w:val="28"/>
        </w:rPr>
        <w:t>.</w:t>
      </w:r>
    </w:p>
    <w:p w:rsidR="00643DE2" w:rsidRPr="00AE6579" w:rsidRDefault="00144ECD" w:rsidP="005011AD">
      <w:pPr>
        <w:pStyle w:val="a5"/>
        <w:widowControl w:val="0"/>
        <w:numPr>
          <w:ilvl w:val="0"/>
          <w:numId w:val="23"/>
        </w:numPr>
        <w:tabs>
          <w:tab w:val="left" w:pos="142"/>
          <w:tab w:val="left" w:pos="581"/>
        </w:tabs>
        <w:autoSpaceDE w:val="0"/>
        <w:autoSpaceDN w:val="0"/>
        <w:spacing w:after="0" w:line="240" w:lineRule="auto"/>
        <w:jc w:val="both"/>
        <w:rPr>
          <w:rFonts w:ascii="Times New Roman" w:hAnsi="Times New Roman"/>
          <w:sz w:val="28"/>
          <w:szCs w:val="28"/>
        </w:rPr>
      </w:pPr>
      <w:r w:rsidRPr="00AE6579">
        <w:rPr>
          <w:rFonts w:ascii="Times New Roman" w:hAnsi="Times New Roman"/>
          <w:sz w:val="28"/>
          <w:lang w:val="uk-UA"/>
        </w:rPr>
        <w:t>М</w:t>
      </w:r>
      <w:r w:rsidRPr="00AE6579">
        <w:rPr>
          <w:rFonts w:ascii="Times New Roman" w:hAnsi="Times New Roman"/>
          <w:sz w:val="28"/>
        </w:rPr>
        <w:t>етод</w:t>
      </w:r>
      <w:r w:rsidRPr="00AE6579">
        <w:rPr>
          <w:rFonts w:ascii="Times New Roman" w:hAnsi="Times New Roman"/>
          <w:sz w:val="28"/>
          <w:lang w:val="uk-UA"/>
        </w:rPr>
        <w:t>и</w:t>
      </w:r>
      <w:r w:rsidRPr="00AE6579">
        <w:rPr>
          <w:rFonts w:ascii="Times New Roman" w:hAnsi="Times New Roman"/>
          <w:sz w:val="28"/>
        </w:rPr>
        <w:t xml:space="preserve"> цілеспрямованого впливу держави на ринок фінансових послуг</w:t>
      </w:r>
      <w:r w:rsidR="00643DE2" w:rsidRPr="00AE6579">
        <w:rPr>
          <w:rFonts w:ascii="Times New Roman" w:hAnsi="Times New Roman"/>
          <w:spacing w:val="-2"/>
          <w:sz w:val="28"/>
          <w:szCs w:val="28"/>
        </w:rPr>
        <w:t>.</w:t>
      </w:r>
    </w:p>
    <w:p w:rsidR="00643DE2" w:rsidRPr="00AE6579" w:rsidRDefault="00894111" w:rsidP="005011AD">
      <w:pPr>
        <w:pStyle w:val="a5"/>
        <w:widowControl w:val="0"/>
        <w:numPr>
          <w:ilvl w:val="0"/>
          <w:numId w:val="23"/>
        </w:numPr>
        <w:tabs>
          <w:tab w:val="left" w:pos="142"/>
          <w:tab w:val="left" w:pos="579"/>
          <w:tab w:val="left" w:pos="581"/>
        </w:tabs>
        <w:autoSpaceDE w:val="0"/>
        <w:autoSpaceDN w:val="0"/>
        <w:spacing w:after="0" w:line="240" w:lineRule="auto"/>
        <w:ind w:left="0" w:firstLine="360"/>
        <w:jc w:val="both"/>
        <w:rPr>
          <w:rFonts w:ascii="Times New Roman" w:hAnsi="Times New Roman"/>
          <w:sz w:val="28"/>
          <w:szCs w:val="28"/>
          <w:lang w:val="uk-UA"/>
        </w:rPr>
      </w:pPr>
      <w:r w:rsidRPr="00AE6579">
        <w:rPr>
          <w:rFonts w:ascii="Times New Roman" w:hAnsi="Times New Roman"/>
          <w:sz w:val="28"/>
          <w:szCs w:val="28"/>
          <w:lang w:val="uk-UA"/>
        </w:rPr>
        <w:t xml:space="preserve">Процедура </w:t>
      </w:r>
      <w:r w:rsidRPr="00AE6579">
        <w:rPr>
          <w:rFonts w:ascii="Times New Roman" w:hAnsi="Times New Roman"/>
          <w:sz w:val="28"/>
        </w:rPr>
        <w:t>о</w:t>
      </w:r>
      <w:r w:rsidRPr="00AE6579">
        <w:rPr>
          <w:rFonts w:ascii="Times New Roman" w:hAnsi="Times New Roman"/>
          <w:sz w:val="28"/>
          <w:lang w:val="uk-UA"/>
        </w:rPr>
        <w:t>тримання</w:t>
      </w:r>
      <w:r w:rsidRPr="00AE6579">
        <w:rPr>
          <w:rFonts w:ascii="Times New Roman" w:hAnsi="Times New Roman"/>
          <w:sz w:val="28"/>
        </w:rPr>
        <w:t xml:space="preserve"> ліцензії фінансовою установою</w:t>
      </w:r>
      <w:r w:rsidR="00643DE2" w:rsidRPr="00AE6579">
        <w:rPr>
          <w:rFonts w:ascii="Times New Roman" w:hAnsi="Times New Roman"/>
          <w:sz w:val="28"/>
          <w:szCs w:val="28"/>
          <w:lang w:val="uk-UA"/>
        </w:rPr>
        <w:t>.</w:t>
      </w:r>
    </w:p>
    <w:p w:rsidR="000F3AC5" w:rsidRPr="00AE6579" w:rsidRDefault="00643DE2" w:rsidP="00894111">
      <w:pPr>
        <w:widowControl w:val="0"/>
        <w:tabs>
          <w:tab w:val="left" w:pos="581"/>
          <w:tab w:val="left" w:pos="624"/>
          <w:tab w:val="left" w:pos="1773"/>
          <w:tab w:val="left" w:pos="2998"/>
          <w:tab w:val="left" w:pos="4360"/>
          <w:tab w:val="left" w:pos="4667"/>
          <w:tab w:val="left" w:pos="5807"/>
        </w:tabs>
        <w:autoSpaceDE w:val="0"/>
        <w:autoSpaceDN w:val="0"/>
        <w:spacing w:before="4" w:after="0" w:line="235" w:lineRule="auto"/>
        <w:ind w:left="284" w:right="165"/>
        <w:jc w:val="both"/>
        <w:rPr>
          <w:sz w:val="20"/>
          <w:lang w:val="uk-UA"/>
        </w:rPr>
      </w:pPr>
      <w:r w:rsidRPr="00AE6579">
        <w:rPr>
          <w:sz w:val="20"/>
          <w:lang w:val="uk-UA"/>
        </w:rPr>
        <w:tab/>
      </w:r>
    </w:p>
    <w:p w:rsidR="000F3AC5" w:rsidRPr="00AE6579" w:rsidRDefault="000F3AC5" w:rsidP="003612DA">
      <w:pPr>
        <w:widowControl w:val="0"/>
        <w:autoSpaceDE w:val="0"/>
        <w:autoSpaceDN w:val="0"/>
        <w:spacing w:after="0" w:line="240" w:lineRule="auto"/>
        <w:jc w:val="center"/>
        <w:rPr>
          <w:rFonts w:ascii="Times New Roman" w:hAnsi="Times New Roman"/>
          <w:b/>
          <w:sz w:val="28"/>
          <w:szCs w:val="28"/>
          <w:lang w:val="uk-UA"/>
        </w:rPr>
      </w:pPr>
      <w:r w:rsidRPr="00AE6579">
        <w:rPr>
          <w:rFonts w:ascii="Times New Roman" w:hAnsi="Times New Roman"/>
          <w:b/>
          <w:sz w:val="28"/>
          <w:szCs w:val="28"/>
          <w:lang w:val="uk-UA"/>
        </w:rPr>
        <w:t>Контрольні запитання:</w:t>
      </w:r>
    </w:p>
    <w:p w:rsidR="00643DE2" w:rsidRPr="00AE6579" w:rsidRDefault="00894111" w:rsidP="00F60807">
      <w:pPr>
        <w:pStyle w:val="a5"/>
        <w:widowControl w:val="0"/>
        <w:numPr>
          <w:ilvl w:val="1"/>
          <w:numId w:val="3"/>
        </w:numPr>
        <w:tabs>
          <w:tab w:val="clear" w:pos="2280"/>
          <w:tab w:val="left" w:pos="709"/>
        </w:tabs>
        <w:autoSpaceDE w:val="0"/>
        <w:autoSpaceDN w:val="0"/>
        <w:spacing w:after="0" w:line="240" w:lineRule="auto"/>
        <w:ind w:left="0" w:firstLine="426"/>
        <w:jc w:val="both"/>
        <w:rPr>
          <w:rFonts w:ascii="Times New Roman" w:hAnsi="Times New Roman"/>
          <w:sz w:val="28"/>
          <w:szCs w:val="28"/>
        </w:rPr>
      </w:pPr>
      <w:r w:rsidRPr="00AE6579">
        <w:rPr>
          <w:rFonts w:ascii="Times New Roman" w:hAnsi="Times New Roman"/>
          <w:spacing w:val="-8"/>
          <w:sz w:val="28"/>
          <w:lang w:val="uk-UA"/>
        </w:rPr>
        <w:t>С</w:t>
      </w:r>
      <w:r w:rsidRPr="00AE6579">
        <w:rPr>
          <w:rFonts w:ascii="Times New Roman" w:hAnsi="Times New Roman"/>
          <w:spacing w:val="-8"/>
          <w:sz w:val="28"/>
        </w:rPr>
        <w:t>утністьдержавногорегулюванняринкуфінансовихпослуг</w:t>
      </w:r>
      <w:r w:rsidRPr="00AE6579">
        <w:rPr>
          <w:rFonts w:ascii="Times New Roman" w:hAnsi="Times New Roman"/>
          <w:spacing w:val="-2"/>
          <w:sz w:val="28"/>
          <w:szCs w:val="28"/>
          <w:lang w:val="uk-UA"/>
        </w:rPr>
        <w:t>.</w:t>
      </w:r>
    </w:p>
    <w:p w:rsidR="00643DE2" w:rsidRPr="00AE6579" w:rsidRDefault="00894111" w:rsidP="00F60807">
      <w:pPr>
        <w:pStyle w:val="a5"/>
        <w:widowControl w:val="0"/>
        <w:numPr>
          <w:ilvl w:val="1"/>
          <w:numId w:val="3"/>
        </w:numPr>
        <w:tabs>
          <w:tab w:val="clear" w:pos="2280"/>
          <w:tab w:val="left" w:pos="709"/>
        </w:tabs>
        <w:autoSpaceDE w:val="0"/>
        <w:autoSpaceDN w:val="0"/>
        <w:spacing w:after="0" w:line="240" w:lineRule="auto"/>
        <w:ind w:left="0" w:firstLine="426"/>
        <w:jc w:val="both"/>
        <w:rPr>
          <w:rFonts w:ascii="Times New Roman" w:hAnsi="Times New Roman"/>
          <w:sz w:val="28"/>
          <w:szCs w:val="28"/>
        </w:rPr>
      </w:pPr>
      <w:r w:rsidRPr="00AE6579">
        <w:rPr>
          <w:rFonts w:ascii="Times New Roman" w:hAnsi="Times New Roman"/>
          <w:sz w:val="28"/>
          <w:lang w:val="uk-UA"/>
        </w:rPr>
        <w:t>М</w:t>
      </w:r>
      <w:r w:rsidRPr="00AE6579">
        <w:rPr>
          <w:rFonts w:ascii="Times New Roman" w:hAnsi="Times New Roman"/>
          <w:sz w:val="28"/>
        </w:rPr>
        <w:t>ет</w:t>
      </w:r>
      <w:r w:rsidRPr="00AE6579">
        <w:rPr>
          <w:rFonts w:ascii="Times New Roman" w:hAnsi="Times New Roman"/>
          <w:sz w:val="28"/>
          <w:lang w:val="uk-UA"/>
        </w:rPr>
        <w:t>а</w:t>
      </w:r>
      <w:r w:rsidRPr="00AE6579">
        <w:rPr>
          <w:rFonts w:ascii="Times New Roman" w:hAnsi="Times New Roman"/>
          <w:sz w:val="28"/>
        </w:rPr>
        <w:t xml:space="preserve"> державн</w:t>
      </w:r>
      <w:r w:rsidRPr="00AE6579">
        <w:rPr>
          <w:rFonts w:ascii="Times New Roman" w:hAnsi="Times New Roman"/>
          <w:sz w:val="28"/>
          <w:lang w:val="uk-UA"/>
        </w:rPr>
        <w:t>ого</w:t>
      </w:r>
      <w:r w:rsidRPr="00AE6579">
        <w:rPr>
          <w:rFonts w:ascii="Times New Roman" w:hAnsi="Times New Roman"/>
          <w:sz w:val="28"/>
        </w:rPr>
        <w:t xml:space="preserve"> регулювання ринків фінансових послуг в Україні</w:t>
      </w:r>
      <w:r w:rsidRPr="00AE6579">
        <w:rPr>
          <w:rFonts w:ascii="Times New Roman" w:hAnsi="Times New Roman"/>
          <w:spacing w:val="-2"/>
          <w:sz w:val="28"/>
          <w:szCs w:val="28"/>
          <w:lang w:val="uk-UA"/>
        </w:rPr>
        <w:t>.</w:t>
      </w:r>
    </w:p>
    <w:p w:rsidR="00643DE2" w:rsidRPr="00AE6579" w:rsidRDefault="00894111" w:rsidP="00F60807">
      <w:pPr>
        <w:pStyle w:val="a5"/>
        <w:widowControl w:val="0"/>
        <w:numPr>
          <w:ilvl w:val="1"/>
          <w:numId w:val="3"/>
        </w:numPr>
        <w:tabs>
          <w:tab w:val="clear" w:pos="2280"/>
          <w:tab w:val="left" w:pos="483"/>
          <w:tab w:val="left" w:pos="709"/>
        </w:tabs>
        <w:autoSpaceDE w:val="0"/>
        <w:autoSpaceDN w:val="0"/>
        <w:spacing w:after="0" w:line="240" w:lineRule="auto"/>
        <w:ind w:left="0" w:firstLine="426"/>
        <w:jc w:val="both"/>
        <w:rPr>
          <w:rFonts w:ascii="Times New Roman" w:hAnsi="Times New Roman"/>
          <w:sz w:val="28"/>
          <w:szCs w:val="28"/>
          <w:lang w:val="uk-UA"/>
        </w:rPr>
      </w:pPr>
      <w:r w:rsidRPr="00AE6579">
        <w:rPr>
          <w:rFonts w:ascii="Times New Roman" w:hAnsi="Times New Roman"/>
          <w:sz w:val="28"/>
        </w:rPr>
        <w:t>Визначте напрями державного регулювання ринків фінансових послуг за його сегментами</w:t>
      </w:r>
      <w:r w:rsidRPr="00AE6579">
        <w:rPr>
          <w:rFonts w:ascii="Times New Roman" w:hAnsi="Times New Roman"/>
          <w:sz w:val="28"/>
          <w:szCs w:val="28"/>
          <w:lang w:val="uk-UA"/>
        </w:rPr>
        <w:t>.</w:t>
      </w:r>
    </w:p>
    <w:p w:rsidR="00643DE2" w:rsidRPr="00AE6579" w:rsidRDefault="00894111" w:rsidP="00F60807">
      <w:pPr>
        <w:pStyle w:val="a5"/>
        <w:widowControl w:val="0"/>
        <w:numPr>
          <w:ilvl w:val="1"/>
          <w:numId w:val="3"/>
        </w:numPr>
        <w:tabs>
          <w:tab w:val="clear" w:pos="2280"/>
          <w:tab w:val="left" w:pos="709"/>
        </w:tabs>
        <w:autoSpaceDE w:val="0"/>
        <w:autoSpaceDN w:val="0"/>
        <w:spacing w:after="0" w:line="240" w:lineRule="auto"/>
        <w:ind w:left="0" w:firstLine="426"/>
        <w:jc w:val="both"/>
        <w:rPr>
          <w:rFonts w:ascii="Times New Roman" w:hAnsi="Times New Roman"/>
          <w:sz w:val="28"/>
          <w:szCs w:val="28"/>
        </w:rPr>
      </w:pPr>
      <w:r w:rsidRPr="00AE6579">
        <w:rPr>
          <w:rFonts w:ascii="Times New Roman" w:hAnsi="Times New Roman"/>
          <w:sz w:val="28"/>
          <w:szCs w:val="28"/>
          <w:lang w:val="uk-UA"/>
        </w:rPr>
        <w:t>У чому полягає нагляд на консолідованій основі</w:t>
      </w:r>
      <w:r w:rsidR="00643DE2" w:rsidRPr="00AE6579">
        <w:rPr>
          <w:rFonts w:ascii="Times New Roman" w:hAnsi="Times New Roman"/>
          <w:spacing w:val="-2"/>
          <w:sz w:val="28"/>
          <w:szCs w:val="28"/>
        </w:rPr>
        <w:t>?</w:t>
      </w:r>
    </w:p>
    <w:p w:rsidR="00643DE2" w:rsidRPr="00AE6579" w:rsidRDefault="00894111" w:rsidP="00F60807">
      <w:pPr>
        <w:pStyle w:val="a5"/>
        <w:widowControl w:val="0"/>
        <w:numPr>
          <w:ilvl w:val="1"/>
          <w:numId w:val="3"/>
        </w:numPr>
        <w:tabs>
          <w:tab w:val="clear" w:pos="2280"/>
          <w:tab w:val="left" w:pos="709"/>
        </w:tabs>
        <w:autoSpaceDE w:val="0"/>
        <w:autoSpaceDN w:val="0"/>
        <w:spacing w:after="0" w:line="240" w:lineRule="auto"/>
        <w:ind w:left="0" w:firstLine="426"/>
        <w:jc w:val="both"/>
        <w:rPr>
          <w:rFonts w:ascii="Times New Roman" w:hAnsi="Times New Roman"/>
          <w:sz w:val="28"/>
          <w:szCs w:val="28"/>
        </w:rPr>
      </w:pPr>
      <w:r w:rsidRPr="00AE6579">
        <w:rPr>
          <w:rFonts w:ascii="Times New Roman" w:hAnsi="Times New Roman"/>
          <w:sz w:val="28"/>
        </w:rPr>
        <w:t>Які повноваження має голова Національної комісії, що здійснює державне регулювання у сфері ринків фінансових послуг</w:t>
      </w:r>
      <w:r w:rsidR="00643DE2" w:rsidRPr="00AE6579">
        <w:rPr>
          <w:rFonts w:ascii="Times New Roman" w:hAnsi="Times New Roman"/>
          <w:sz w:val="28"/>
          <w:szCs w:val="28"/>
        </w:rPr>
        <w:t>?</w:t>
      </w:r>
    </w:p>
    <w:p w:rsidR="00643DE2" w:rsidRPr="00AE6579" w:rsidRDefault="00894111" w:rsidP="00F60807">
      <w:pPr>
        <w:pStyle w:val="a5"/>
        <w:widowControl w:val="0"/>
        <w:numPr>
          <w:ilvl w:val="1"/>
          <w:numId w:val="3"/>
        </w:numPr>
        <w:tabs>
          <w:tab w:val="clear" w:pos="2280"/>
          <w:tab w:val="left" w:pos="709"/>
        </w:tabs>
        <w:autoSpaceDE w:val="0"/>
        <w:autoSpaceDN w:val="0"/>
        <w:spacing w:after="0" w:line="240" w:lineRule="auto"/>
        <w:ind w:left="0" w:firstLine="426"/>
        <w:jc w:val="both"/>
        <w:rPr>
          <w:rFonts w:ascii="Times New Roman" w:hAnsi="Times New Roman"/>
          <w:sz w:val="28"/>
          <w:szCs w:val="28"/>
        </w:rPr>
      </w:pPr>
      <w:r w:rsidRPr="00AE6579">
        <w:rPr>
          <w:rFonts w:ascii="Times New Roman" w:hAnsi="Times New Roman"/>
          <w:sz w:val="28"/>
          <w:lang w:val="uk-UA"/>
        </w:rPr>
        <w:t>З</w:t>
      </w:r>
      <w:r w:rsidRPr="00AE6579">
        <w:rPr>
          <w:rFonts w:ascii="Times New Roman" w:hAnsi="Times New Roman"/>
          <w:sz w:val="28"/>
        </w:rPr>
        <w:t>аякихумовфінансоваустановаможерозпочатинадання фінансових послуг</w:t>
      </w:r>
      <w:r w:rsidR="00643DE2" w:rsidRPr="00AE6579">
        <w:rPr>
          <w:rFonts w:ascii="Times New Roman" w:hAnsi="Times New Roman"/>
          <w:spacing w:val="-2"/>
          <w:sz w:val="28"/>
          <w:szCs w:val="28"/>
        </w:rPr>
        <w:t>?</w:t>
      </w:r>
    </w:p>
    <w:p w:rsidR="00643DE2" w:rsidRPr="00AE6579" w:rsidRDefault="00894111" w:rsidP="00F60807">
      <w:pPr>
        <w:pStyle w:val="a5"/>
        <w:widowControl w:val="0"/>
        <w:numPr>
          <w:ilvl w:val="1"/>
          <w:numId w:val="3"/>
        </w:numPr>
        <w:tabs>
          <w:tab w:val="clear" w:pos="2280"/>
          <w:tab w:val="left" w:pos="709"/>
        </w:tabs>
        <w:autoSpaceDE w:val="0"/>
        <w:autoSpaceDN w:val="0"/>
        <w:spacing w:after="0" w:line="240" w:lineRule="auto"/>
        <w:ind w:left="0" w:firstLine="426"/>
        <w:jc w:val="both"/>
        <w:rPr>
          <w:rFonts w:ascii="Times New Roman" w:hAnsi="Times New Roman"/>
          <w:sz w:val="28"/>
          <w:szCs w:val="28"/>
        </w:rPr>
      </w:pPr>
      <w:r w:rsidRPr="00AE6579">
        <w:rPr>
          <w:rFonts w:ascii="Times New Roman" w:hAnsi="Times New Roman"/>
          <w:sz w:val="28"/>
          <w:lang w:val="uk-UA"/>
        </w:rPr>
        <w:t>П</w:t>
      </w:r>
      <w:r w:rsidRPr="00AE6579">
        <w:rPr>
          <w:rFonts w:ascii="Times New Roman" w:hAnsi="Times New Roman"/>
          <w:sz w:val="28"/>
        </w:rPr>
        <w:t>орядокреорганізаціїфінансових</w:t>
      </w:r>
      <w:r w:rsidRPr="00AE6579">
        <w:rPr>
          <w:rFonts w:ascii="Times New Roman" w:hAnsi="Times New Roman"/>
          <w:spacing w:val="-2"/>
          <w:sz w:val="28"/>
        </w:rPr>
        <w:t>установ</w:t>
      </w:r>
      <w:r w:rsidRPr="00AE6579">
        <w:rPr>
          <w:rFonts w:ascii="Times New Roman" w:hAnsi="Times New Roman"/>
          <w:spacing w:val="-2"/>
          <w:sz w:val="28"/>
          <w:szCs w:val="28"/>
          <w:lang w:val="uk-UA"/>
        </w:rPr>
        <w:t>.</w:t>
      </w:r>
    </w:p>
    <w:p w:rsidR="00643DE2" w:rsidRPr="00AE6579" w:rsidRDefault="00894111" w:rsidP="00F60807">
      <w:pPr>
        <w:pStyle w:val="a5"/>
        <w:widowControl w:val="0"/>
        <w:numPr>
          <w:ilvl w:val="1"/>
          <w:numId w:val="3"/>
        </w:numPr>
        <w:tabs>
          <w:tab w:val="clear" w:pos="2280"/>
          <w:tab w:val="left" w:pos="709"/>
        </w:tabs>
        <w:autoSpaceDE w:val="0"/>
        <w:autoSpaceDN w:val="0"/>
        <w:spacing w:after="0" w:line="240" w:lineRule="auto"/>
        <w:ind w:left="0" w:firstLine="426"/>
        <w:jc w:val="both"/>
        <w:rPr>
          <w:rFonts w:ascii="Times New Roman" w:hAnsi="Times New Roman"/>
          <w:sz w:val="28"/>
          <w:szCs w:val="28"/>
        </w:rPr>
      </w:pPr>
      <w:r w:rsidRPr="00AE6579">
        <w:rPr>
          <w:rFonts w:ascii="Times New Roman" w:hAnsi="Times New Roman"/>
          <w:sz w:val="28"/>
          <w:lang w:val="uk-UA"/>
        </w:rPr>
        <w:t xml:space="preserve">Які </w:t>
      </w:r>
      <w:r w:rsidRPr="00AE6579">
        <w:rPr>
          <w:rFonts w:ascii="Times New Roman" w:hAnsi="Times New Roman"/>
          <w:sz w:val="28"/>
        </w:rPr>
        <w:t>документиподаютьсяоргануліцензуваннядля</w:t>
      </w:r>
      <w:bookmarkStart w:id="52" w:name="_Hlk178883945"/>
      <w:r w:rsidRPr="00AE6579">
        <w:rPr>
          <w:rFonts w:ascii="Times New Roman" w:hAnsi="Times New Roman"/>
          <w:sz w:val="28"/>
        </w:rPr>
        <w:t>одержання ліцензії фінансовою установою</w:t>
      </w:r>
      <w:bookmarkEnd w:id="52"/>
      <w:r w:rsidRPr="00AE6579">
        <w:rPr>
          <w:rFonts w:ascii="Times New Roman" w:hAnsi="Times New Roman"/>
          <w:sz w:val="28"/>
        </w:rPr>
        <w:t>?</w:t>
      </w:r>
    </w:p>
    <w:p w:rsidR="008969B1" w:rsidRPr="00AE6579" w:rsidRDefault="00643DE2" w:rsidP="00F60807">
      <w:pPr>
        <w:pStyle w:val="a5"/>
        <w:widowControl w:val="0"/>
        <w:numPr>
          <w:ilvl w:val="1"/>
          <w:numId w:val="3"/>
        </w:numPr>
        <w:tabs>
          <w:tab w:val="clear" w:pos="2280"/>
          <w:tab w:val="left" w:pos="709"/>
        </w:tabs>
        <w:autoSpaceDE w:val="0"/>
        <w:autoSpaceDN w:val="0"/>
        <w:spacing w:after="0" w:line="240" w:lineRule="auto"/>
        <w:ind w:left="0" w:firstLine="426"/>
        <w:jc w:val="both"/>
        <w:rPr>
          <w:rFonts w:ascii="Times New Roman" w:hAnsi="Times New Roman"/>
          <w:sz w:val="28"/>
          <w:szCs w:val="28"/>
        </w:rPr>
      </w:pPr>
      <w:r w:rsidRPr="00AE6579">
        <w:rPr>
          <w:rFonts w:ascii="Times New Roman" w:hAnsi="Times New Roman"/>
          <w:sz w:val="28"/>
          <w:szCs w:val="28"/>
        </w:rPr>
        <w:t>О</w:t>
      </w:r>
      <w:r w:rsidR="008969B1" w:rsidRPr="00AE6579">
        <w:rPr>
          <w:rFonts w:ascii="Times New Roman" w:hAnsi="Times New Roman"/>
          <w:sz w:val="28"/>
          <w:szCs w:val="28"/>
          <w:lang w:val="uk-UA"/>
        </w:rPr>
        <w:t>собливості створення «саморегулівної організації» (СРО).</w:t>
      </w:r>
    </w:p>
    <w:p w:rsidR="00643DE2" w:rsidRPr="00AE6579" w:rsidRDefault="008969B1" w:rsidP="00F60807">
      <w:pPr>
        <w:pStyle w:val="a5"/>
        <w:widowControl w:val="0"/>
        <w:numPr>
          <w:ilvl w:val="1"/>
          <w:numId w:val="3"/>
        </w:numPr>
        <w:tabs>
          <w:tab w:val="clear" w:pos="2280"/>
          <w:tab w:val="left" w:pos="851"/>
        </w:tabs>
        <w:autoSpaceDE w:val="0"/>
        <w:autoSpaceDN w:val="0"/>
        <w:spacing w:after="0" w:line="240" w:lineRule="auto"/>
        <w:ind w:left="0" w:firstLine="426"/>
        <w:jc w:val="both"/>
        <w:rPr>
          <w:rFonts w:ascii="Times New Roman" w:hAnsi="Times New Roman"/>
          <w:sz w:val="28"/>
          <w:szCs w:val="28"/>
        </w:rPr>
      </w:pPr>
      <w:r w:rsidRPr="00AE6579">
        <w:rPr>
          <w:rFonts w:ascii="Times New Roman" w:hAnsi="Times New Roman"/>
          <w:sz w:val="28"/>
          <w:szCs w:val="28"/>
          <w:lang w:val="uk-UA"/>
        </w:rPr>
        <w:t>Які підстави існують для відмови в наданні статусу СРО</w:t>
      </w:r>
      <w:r w:rsidR="00643DE2" w:rsidRPr="00AE6579">
        <w:rPr>
          <w:rFonts w:ascii="Times New Roman" w:hAnsi="Times New Roman"/>
          <w:sz w:val="28"/>
          <w:szCs w:val="28"/>
        </w:rPr>
        <w:t>?</w:t>
      </w:r>
    </w:p>
    <w:p w:rsidR="000F3AC5" w:rsidRPr="00AE6579" w:rsidRDefault="000F3AC5" w:rsidP="0003027E">
      <w:pPr>
        <w:tabs>
          <w:tab w:val="left" w:pos="5655"/>
        </w:tabs>
        <w:spacing w:after="0" w:line="240" w:lineRule="auto"/>
        <w:ind w:firstLine="709"/>
        <w:jc w:val="both"/>
        <w:rPr>
          <w:rFonts w:ascii="Times New Roman" w:hAnsi="Times New Roman"/>
          <w:b/>
          <w:sz w:val="28"/>
          <w:szCs w:val="28"/>
          <w:lang w:val="uk-UA"/>
        </w:rPr>
      </w:pPr>
    </w:p>
    <w:p w:rsidR="00A84ACF" w:rsidRDefault="00A84ACF" w:rsidP="003612DA">
      <w:pPr>
        <w:widowControl w:val="0"/>
        <w:autoSpaceDE w:val="0"/>
        <w:autoSpaceDN w:val="0"/>
        <w:spacing w:after="0" w:line="240" w:lineRule="auto"/>
        <w:jc w:val="center"/>
        <w:rPr>
          <w:rFonts w:ascii="Times New Roman" w:hAnsi="Times New Roman"/>
          <w:b/>
          <w:sz w:val="28"/>
          <w:szCs w:val="28"/>
          <w:lang w:val="uk-UA"/>
        </w:rPr>
      </w:pPr>
    </w:p>
    <w:p w:rsidR="00A84ACF" w:rsidRDefault="00A84ACF" w:rsidP="003612DA">
      <w:pPr>
        <w:widowControl w:val="0"/>
        <w:autoSpaceDE w:val="0"/>
        <w:autoSpaceDN w:val="0"/>
        <w:spacing w:after="0" w:line="240" w:lineRule="auto"/>
        <w:jc w:val="center"/>
        <w:rPr>
          <w:rFonts w:ascii="Times New Roman" w:hAnsi="Times New Roman"/>
          <w:b/>
          <w:sz w:val="28"/>
          <w:szCs w:val="28"/>
          <w:lang w:val="uk-UA"/>
        </w:rPr>
      </w:pPr>
    </w:p>
    <w:p w:rsidR="00A84ACF" w:rsidRDefault="00A84ACF" w:rsidP="003612DA">
      <w:pPr>
        <w:widowControl w:val="0"/>
        <w:autoSpaceDE w:val="0"/>
        <w:autoSpaceDN w:val="0"/>
        <w:spacing w:after="0" w:line="240" w:lineRule="auto"/>
        <w:jc w:val="center"/>
        <w:rPr>
          <w:rFonts w:ascii="Times New Roman" w:hAnsi="Times New Roman"/>
          <w:b/>
          <w:sz w:val="28"/>
          <w:szCs w:val="28"/>
          <w:lang w:val="uk-UA"/>
        </w:rPr>
      </w:pPr>
    </w:p>
    <w:p w:rsidR="000F3AC5" w:rsidRPr="00AE6579" w:rsidRDefault="000F3AC5" w:rsidP="003612DA">
      <w:pPr>
        <w:widowControl w:val="0"/>
        <w:autoSpaceDE w:val="0"/>
        <w:autoSpaceDN w:val="0"/>
        <w:spacing w:after="0" w:line="240" w:lineRule="auto"/>
        <w:jc w:val="center"/>
        <w:rPr>
          <w:rFonts w:ascii="Times New Roman" w:hAnsi="Times New Roman"/>
          <w:b/>
          <w:sz w:val="28"/>
          <w:szCs w:val="28"/>
          <w:lang w:val="uk-UA"/>
        </w:rPr>
      </w:pPr>
      <w:r w:rsidRPr="00AE6579">
        <w:rPr>
          <w:rFonts w:ascii="Times New Roman" w:hAnsi="Times New Roman"/>
          <w:b/>
          <w:sz w:val="28"/>
          <w:szCs w:val="28"/>
          <w:lang w:val="uk-UA"/>
        </w:rPr>
        <w:t>Тестові завдання для перевірки знань</w:t>
      </w:r>
    </w:p>
    <w:p w:rsidR="004B602C" w:rsidRPr="00AE6579" w:rsidRDefault="001943A7" w:rsidP="003612DA">
      <w:pPr>
        <w:tabs>
          <w:tab w:val="num" w:pos="0"/>
        </w:tabs>
        <w:spacing w:after="0" w:line="240" w:lineRule="auto"/>
        <w:ind w:firstLine="709"/>
        <w:jc w:val="both"/>
        <w:rPr>
          <w:rFonts w:ascii="Times New Roman" w:hAnsi="Times New Roman"/>
          <w:b/>
          <w:bCs/>
          <w:iCs/>
          <w:sz w:val="28"/>
          <w:szCs w:val="28"/>
          <w:lang w:val="uk-UA"/>
        </w:rPr>
      </w:pPr>
      <w:r w:rsidRPr="00AE6579">
        <w:rPr>
          <w:rFonts w:ascii="Times New Roman" w:hAnsi="Times New Roman"/>
          <w:b/>
          <w:iCs/>
          <w:sz w:val="28"/>
          <w:szCs w:val="28"/>
          <w:lang w:val="uk-UA"/>
        </w:rPr>
        <w:lastRenderedPageBreak/>
        <w:t xml:space="preserve">1. </w:t>
      </w:r>
      <w:r w:rsidR="004B602C" w:rsidRPr="00AE6579">
        <w:rPr>
          <w:rFonts w:ascii="Times New Roman" w:hAnsi="Times New Roman"/>
          <w:b/>
          <w:bCs/>
          <w:sz w:val="28"/>
          <w:szCs w:val="28"/>
        </w:rPr>
        <w:t>Метоюдержавногорегулюванняринківфінансовихпослугв Україні є</w:t>
      </w:r>
      <w:r w:rsidR="004B602C" w:rsidRPr="00AE6579">
        <w:rPr>
          <w:rFonts w:ascii="Times New Roman" w:hAnsi="Times New Roman"/>
          <w:b/>
          <w:bCs/>
          <w:iCs/>
          <w:sz w:val="28"/>
          <w:szCs w:val="28"/>
          <w:lang w:val="uk-UA"/>
        </w:rPr>
        <w:t>:</w:t>
      </w:r>
    </w:p>
    <w:p w:rsidR="004B602C" w:rsidRPr="00AE6579" w:rsidRDefault="004B602C" w:rsidP="004B602C">
      <w:pPr>
        <w:tabs>
          <w:tab w:val="num" w:pos="284"/>
        </w:tabs>
        <w:spacing w:after="0" w:line="240" w:lineRule="auto"/>
        <w:jc w:val="both"/>
        <w:rPr>
          <w:rFonts w:ascii="Times New Roman" w:hAnsi="Times New Roman"/>
          <w:bCs/>
          <w:iCs/>
          <w:sz w:val="28"/>
          <w:szCs w:val="28"/>
          <w:lang w:val="uk-UA"/>
        </w:rPr>
      </w:pPr>
      <w:r w:rsidRPr="00AE6579">
        <w:rPr>
          <w:rFonts w:ascii="Times New Roman" w:hAnsi="Times New Roman"/>
          <w:bCs/>
          <w:iCs/>
          <w:sz w:val="28"/>
          <w:szCs w:val="28"/>
          <w:lang w:val="uk-UA"/>
        </w:rPr>
        <w:tab/>
      </w:r>
      <w:r w:rsidRPr="00AE6579">
        <w:rPr>
          <w:rFonts w:ascii="Times New Roman" w:hAnsi="Times New Roman"/>
          <w:bCs/>
          <w:iCs/>
          <w:sz w:val="28"/>
          <w:szCs w:val="28"/>
          <w:lang w:val="uk-UA"/>
        </w:rPr>
        <w:tab/>
        <w:t>а)</w:t>
      </w:r>
      <w:r w:rsidRPr="00044D48">
        <w:rPr>
          <w:rFonts w:ascii="Times New Roman" w:hAnsi="Times New Roman"/>
          <w:sz w:val="28"/>
          <w:szCs w:val="28"/>
          <w:lang w:val="uk-UA"/>
        </w:rPr>
        <w:t>проведенняєдиноїтаефективноїдержавноїполітикиусферіфінансових послуг</w:t>
      </w:r>
      <w:r w:rsidRPr="00AE6579">
        <w:rPr>
          <w:rFonts w:ascii="Times New Roman" w:hAnsi="Times New Roman"/>
          <w:bCs/>
          <w:iCs/>
          <w:sz w:val="28"/>
          <w:szCs w:val="28"/>
          <w:lang w:val="uk-UA"/>
        </w:rPr>
        <w:t xml:space="preserve">; </w:t>
      </w:r>
    </w:p>
    <w:p w:rsidR="004B602C" w:rsidRPr="00AE6579" w:rsidRDefault="004B602C" w:rsidP="004B602C">
      <w:pPr>
        <w:tabs>
          <w:tab w:val="num" w:pos="284"/>
        </w:tabs>
        <w:spacing w:after="0" w:line="240" w:lineRule="auto"/>
        <w:jc w:val="both"/>
        <w:rPr>
          <w:rFonts w:ascii="Times New Roman" w:hAnsi="Times New Roman"/>
          <w:bCs/>
          <w:iCs/>
          <w:sz w:val="28"/>
          <w:szCs w:val="28"/>
          <w:lang w:val="uk-UA"/>
        </w:rPr>
      </w:pPr>
      <w:r w:rsidRPr="00AE6579">
        <w:rPr>
          <w:rFonts w:ascii="Times New Roman" w:hAnsi="Times New Roman"/>
          <w:bCs/>
          <w:iCs/>
          <w:sz w:val="28"/>
          <w:szCs w:val="28"/>
          <w:lang w:val="uk-UA"/>
        </w:rPr>
        <w:tab/>
      </w:r>
      <w:r w:rsidRPr="00AE6579">
        <w:rPr>
          <w:rFonts w:ascii="Times New Roman" w:hAnsi="Times New Roman"/>
          <w:bCs/>
          <w:iCs/>
          <w:sz w:val="28"/>
          <w:szCs w:val="28"/>
          <w:lang w:val="uk-UA"/>
        </w:rPr>
        <w:tab/>
        <w:t xml:space="preserve">б) </w:t>
      </w:r>
      <w:r w:rsidRPr="00044D48">
        <w:rPr>
          <w:rFonts w:ascii="Times New Roman" w:hAnsi="Times New Roman"/>
          <w:sz w:val="28"/>
          <w:szCs w:val="28"/>
          <w:lang w:val="uk-UA"/>
        </w:rPr>
        <w:t>здійсненнядержавноїполітикиусферіфінансових</w:t>
      </w:r>
      <w:r w:rsidRPr="00044D48">
        <w:rPr>
          <w:rFonts w:ascii="Times New Roman" w:hAnsi="Times New Roman"/>
          <w:spacing w:val="-2"/>
          <w:sz w:val="28"/>
          <w:szCs w:val="28"/>
          <w:lang w:val="uk-UA"/>
        </w:rPr>
        <w:t>послуг</w:t>
      </w:r>
      <w:r w:rsidRPr="00AE6579">
        <w:rPr>
          <w:rFonts w:ascii="Times New Roman" w:hAnsi="Times New Roman"/>
          <w:bCs/>
          <w:iCs/>
          <w:sz w:val="28"/>
          <w:szCs w:val="28"/>
          <w:lang w:val="uk-UA"/>
        </w:rPr>
        <w:t>;</w:t>
      </w:r>
    </w:p>
    <w:p w:rsidR="004B602C" w:rsidRPr="00AE6579" w:rsidRDefault="004B602C" w:rsidP="004B602C">
      <w:pPr>
        <w:tabs>
          <w:tab w:val="num" w:pos="284"/>
        </w:tabs>
        <w:spacing w:after="0" w:line="240" w:lineRule="auto"/>
        <w:jc w:val="both"/>
        <w:rPr>
          <w:rFonts w:ascii="Times New Roman" w:hAnsi="Times New Roman"/>
          <w:sz w:val="28"/>
          <w:szCs w:val="28"/>
          <w:lang w:val="uk-UA"/>
        </w:rPr>
      </w:pPr>
      <w:r w:rsidRPr="00AE6579">
        <w:rPr>
          <w:rFonts w:ascii="Times New Roman" w:hAnsi="Times New Roman"/>
          <w:bCs/>
          <w:iCs/>
          <w:sz w:val="28"/>
          <w:szCs w:val="28"/>
          <w:lang w:val="uk-UA"/>
        </w:rPr>
        <w:tab/>
      </w:r>
      <w:r w:rsidRPr="00AE6579">
        <w:rPr>
          <w:rFonts w:ascii="Times New Roman" w:hAnsi="Times New Roman"/>
          <w:bCs/>
          <w:iCs/>
          <w:sz w:val="28"/>
          <w:szCs w:val="28"/>
          <w:lang w:val="uk-UA"/>
        </w:rPr>
        <w:tab/>
        <w:t>в)</w:t>
      </w:r>
      <w:r w:rsidRPr="00AE6579">
        <w:rPr>
          <w:rFonts w:ascii="Times New Roman" w:hAnsi="Times New Roman"/>
          <w:sz w:val="28"/>
          <w:szCs w:val="28"/>
        </w:rPr>
        <w:t>забезпечення</w:t>
      </w:r>
      <w:r w:rsidRPr="00AE6579">
        <w:rPr>
          <w:rFonts w:ascii="Times New Roman" w:hAnsi="Times New Roman"/>
          <w:sz w:val="28"/>
          <w:szCs w:val="28"/>
        </w:rPr>
        <w:tab/>
      </w:r>
      <w:r w:rsidRPr="00AE6579">
        <w:rPr>
          <w:rFonts w:ascii="Times New Roman" w:hAnsi="Times New Roman"/>
          <w:spacing w:val="-2"/>
          <w:sz w:val="28"/>
          <w:szCs w:val="28"/>
        </w:rPr>
        <w:t>рівних</w:t>
      </w:r>
      <w:r w:rsidRPr="00AE6579">
        <w:rPr>
          <w:rFonts w:ascii="Times New Roman" w:hAnsi="Times New Roman"/>
          <w:sz w:val="28"/>
          <w:szCs w:val="28"/>
        </w:rPr>
        <w:tab/>
      </w:r>
      <w:r w:rsidRPr="00AE6579">
        <w:rPr>
          <w:rFonts w:ascii="Times New Roman" w:hAnsi="Times New Roman"/>
          <w:spacing w:val="-2"/>
          <w:sz w:val="28"/>
          <w:szCs w:val="28"/>
        </w:rPr>
        <w:t>можливостей</w:t>
      </w:r>
      <w:r w:rsidRPr="00AE6579">
        <w:rPr>
          <w:rFonts w:ascii="Times New Roman" w:hAnsi="Times New Roman"/>
          <w:sz w:val="28"/>
          <w:szCs w:val="28"/>
        </w:rPr>
        <w:tab/>
      </w:r>
      <w:r w:rsidRPr="00AE6579">
        <w:rPr>
          <w:rFonts w:ascii="Times New Roman" w:hAnsi="Times New Roman"/>
          <w:spacing w:val="-4"/>
          <w:sz w:val="28"/>
          <w:szCs w:val="28"/>
        </w:rPr>
        <w:t>для</w:t>
      </w:r>
      <w:r w:rsidRPr="00AE6579">
        <w:rPr>
          <w:rFonts w:ascii="Times New Roman" w:hAnsi="Times New Roman"/>
          <w:sz w:val="28"/>
          <w:szCs w:val="28"/>
        </w:rPr>
        <w:tab/>
      </w:r>
      <w:r w:rsidRPr="00AE6579">
        <w:rPr>
          <w:rFonts w:ascii="Times New Roman" w:hAnsi="Times New Roman"/>
          <w:spacing w:val="-2"/>
          <w:sz w:val="28"/>
          <w:szCs w:val="28"/>
        </w:rPr>
        <w:t>доступу</w:t>
      </w:r>
      <w:r w:rsidRPr="00AE6579">
        <w:rPr>
          <w:rFonts w:ascii="Times New Roman" w:hAnsi="Times New Roman"/>
          <w:sz w:val="28"/>
          <w:szCs w:val="28"/>
        </w:rPr>
        <w:tab/>
      </w:r>
      <w:r w:rsidRPr="00AE6579">
        <w:rPr>
          <w:rFonts w:ascii="Times New Roman" w:hAnsi="Times New Roman"/>
          <w:spacing w:val="-6"/>
          <w:sz w:val="28"/>
          <w:szCs w:val="28"/>
        </w:rPr>
        <w:t>до</w:t>
      </w:r>
      <w:r w:rsidRPr="00AE6579">
        <w:rPr>
          <w:rFonts w:ascii="Times New Roman" w:hAnsi="Times New Roman"/>
          <w:sz w:val="28"/>
          <w:szCs w:val="28"/>
        </w:rPr>
        <w:tab/>
      </w:r>
      <w:r w:rsidRPr="00AE6579">
        <w:rPr>
          <w:rFonts w:ascii="Times New Roman" w:hAnsi="Times New Roman"/>
          <w:spacing w:val="-2"/>
          <w:sz w:val="28"/>
          <w:szCs w:val="28"/>
        </w:rPr>
        <w:t xml:space="preserve">ринків </w:t>
      </w:r>
      <w:r w:rsidRPr="00AE6579">
        <w:rPr>
          <w:rFonts w:ascii="Times New Roman" w:hAnsi="Times New Roman"/>
          <w:sz w:val="28"/>
          <w:szCs w:val="28"/>
        </w:rPr>
        <w:t>фінансових послуг та захисту прав їх учасників</w:t>
      </w:r>
      <w:r w:rsidRPr="00AE6579">
        <w:rPr>
          <w:rFonts w:ascii="Times New Roman" w:hAnsi="Times New Roman"/>
          <w:sz w:val="28"/>
          <w:szCs w:val="28"/>
          <w:lang w:val="uk-UA"/>
        </w:rPr>
        <w:t>;</w:t>
      </w:r>
    </w:p>
    <w:p w:rsidR="004B602C" w:rsidRPr="00AE6579" w:rsidRDefault="004B602C" w:rsidP="004B602C">
      <w:pPr>
        <w:tabs>
          <w:tab w:val="num" w:pos="284"/>
        </w:tabs>
        <w:spacing w:after="0" w:line="240" w:lineRule="auto"/>
        <w:jc w:val="both"/>
        <w:rPr>
          <w:rFonts w:ascii="Times New Roman" w:hAnsi="Times New Roman"/>
          <w:bCs/>
          <w:iCs/>
          <w:sz w:val="28"/>
          <w:szCs w:val="28"/>
          <w:lang w:val="uk-UA"/>
        </w:rPr>
      </w:pPr>
      <w:r w:rsidRPr="00AE6579">
        <w:rPr>
          <w:rFonts w:ascii="Times New Roman" w:hAnsi="Times New Roman"/>
          <w:sz w:val="28"/>
          <w:szCs w:val="28"/>
          <w:lang w:val="uk-UA"/>
        </w:rPr>
        <w:tab/>
      </w:r>
      <w:r w:rsidRPr="00AE6579">
        <w:rPr>
          <w:rFonts w:ascii="Times New Roman" w:hAnsi="Times New Roman"/>
          <w:sz w:val="28"/>
          <w:szCs w:val="28"/>
          <w:lang w:val="uk-UA"/>
        </w:rPr>
        <w:tab/>
        <w:t>г) усі відповіді правильні</w:t>
      </w:r>
      <w:r w:rsidRPr="00AE6579">
        <w:rPr>
          <w:rFonts w:ascii="Times New Roman" w:eastAsia="Times New Roman" w:hAnsi="Times New Roman"/>
          <w:sz w:val="28"/>
          <w:szCs w:val="28"/>
          <w:lang w:val="uk-UA"/>
        </w:rPr>
        <w:t xml:space="preserve">. </w:t>
      </w:r>
    </w:p>
    <w:p w:rsidR="004B602C" w:rsidRPr="00AE6579" w:rsidRDefault="004B602C" w:rsidP="003612DA">
      <w:pPr>
        <w:tabs>
          <w:tab w:val="num" w:pos="0"/>
        </w:tabs>
        <w:spacing w:after="0" w:line="240" w:lineRule="auto"/>
        <w:ind w:firstLine="851"/>
        <w:jc w:val="both"/>
        <w:rPr>
          <w:rFonts w:ascii="Times New Roman" w:hAnsi="Times New Roman"/>
          <w:b/>
          <w:bCs/>
          <w:iCs/>
          <w:sz w:val="28"/>
          <w:szCs w:val="28"/>
          <w:lang w:val="uk-UA"/>
        </w:rPr>
      </w:pPr>
      <w:r w:rsidRPr="00AE6579">
        <w:rPr>
          <w:rFonts w:ascii="Times New Roman" w:hAnsi="Times New Roman"/>
          <w:b/>
          <w:bCs/>
          <w:sz w:val="28"/>
          <w:szCs w:val="28"/>
          <w:lang w:val="uk-UA"/>
        </w:rPr>
        <w:t>2. Державнерегулюваннядіяльностізнаданняфінансовихпослуг здійснюється шляхом</w:t>
      </w:r>
      <w:r w:rsidRPr="00AE6579">
        <w:rPr>
          <w:rFonts w:ascii="Times New Roman" w:hAnsi="Times New Roman"/>
          <w:b/>
          <w:bCs/>
          <w:iCs/>
          <w:sz w:val="28"/>
          <w:szCs w:val="28"/>
          <w:lang w:val="uk-UA"/>
        </w:rPr>
        <w:t>:</w:t>
      </w:r>
    </w:p>
    <w:p w:rsidR="004B602C" w:rsidRPr="00AE6579" w:rsidRDefault="004B602C" w:rsidP="004B602C">
      <w:pPr>
        <w:spacing w:after="0" w:line="240" w:lineRule="auto"/>
        <w:ind w:firstLine="708"/>
        <w:jc w:val="both"/>
        <w:rPr>
          <w:rFonts w:ascii="Times New Roman" w:hAnsi="Times New Roman"/>
          <w:bCs/>
          <w:iCs/>
          <w:sz w:val="28"/>
          <w:szCs w:val="28"/>
          <w:lang w:val="uk-UA"/>
        </w:rPr>
      </w:pPr>
      <w:r w:rsidRPr="00AE6579">
        <w:rPr>
          <w:rFonts w:ascii="Times New Roman" w:hAnsi="Times New Roman"/>
          <w:bCs/>
          <w:iCs/>
          <w:sz w:val="28"/>
          <w:szCs w:val="28"/>
          <w:lang w:val="uk-UA"/>
        </w:rPr>
        <w:t>а)</w:t>
      </w:r>
      <w:r w:rsidRPr="00AE6579">
        <w:rPr>
          <w:rFonts w:ascii="Times New Roman" w:hAnsi="Times New Roman"/>
          <w:spacing w:val="-4"/>
          <w:sz w:val="28"/>
          <w:szCs w:val="28"/>
          <w:lang w:val="uk-UA"/>
        </w:rPr>
        <w:t xml:space="preserve">веденнядержавнихреєстрівфінансовихустановіреєстрівосіб,якіне </w:t>
      </w:r>
      <w:r w:rsidRPr="00AE6579">
        <w:rPr>
          <w:rFonts w:ascii="Times New Roman" w:hAnsi="Times New Roman"/>
          <w:sz w:val="28"/>
          <w:szCs w:val="28"/>
          <w:lang w:val="uk-UA"/>
        </w:rPr>
        <w:t xml:space="preserve">є фінансовими установами, але мають право надавати окремі фінансові </w:t>
      </w:r>
      <w:r w:rsidRPr="00AE6579">
        <w:rPr>
          <w:rFonts w:ascii="Times New Roman" w:hAnsi="Times New Roman"/>
          <w:spacing w:val="-2"/>
          <w:sz w:val="28"/>
          <w:szCs w:val="28"/>
          <w:lang w:val="uk-UA"/>
        </w:rPr>
        <w:t>послуги,таліцензуваннядіяльностізнаданняфінансовихпослуг</w:t>
      </w:r>
      <w:r w:rsidRPr="00AE6579">
        <w:rPr>
          <w:rFonts w:ascii="Times New Roman" w:hAnsi="Times New Roman"/>
          <w:bCs/>
          <w:iCs/>
          <w:sz w:val="28"/>
          <w:szCs w:val="28"/>
          <w:lang w:val="uk-UA"/>
        </w:rPr>
        <w:t xml:space="preserve">; </w:t>
      </w:r>
    </w:p>
    <w:p w:rsidR="004B602C" w:rsidRPr="00AE6579" w:rsidRDefault="004B602C" w:rsidP="004B602C">
      <w:pPr>
        <w:spacing w:after="0" w:line="240" w:lineRule="auto"/>
        <w:ind w:firstLine="708"/>
        <w:jc w:val="both"/>
        <w:rPr>
          <w:rFonts w:ascii="Times New Roman" w:hAnsi="Times New Roman"/>
          <w:bCs/>
          <w:iCs/>
          <w:sz w:val="28"/>
          <w:szCs w:val="28"/>
          <w:lang w:val="uk-UA"/>
        </w:rPr>
      </w:pPr>
      <w:r w:rsidRPr="00AE6579">
        <w:rPr>
          <w:rFonts w:ascii="Times New Roman" w:hAnsi="Times New Roman"/>
          <w:bCs/>
          <w:iCs/>
          <w:sz w:val="28"/>
          <w:szCs w:val="28"/>
          <w:lang w:val="uk-UA"/>
        </w:rPr>
        <w:t xml:space="preserve">б) </w:t>
      </w:r>
      <w:r w:rsidRPr="00AE6579">
        <w:rPr>
          <w:rFonts w:ascii="Times New Roman" w:hAnsi="Times New Roman"/>
          <w:sz w:val="28"/>
          <w:szCs w:val="28"/>
        </w:rPr>
        <w:t>нормативно-правового регулювання діяльності фінансовихустанов і здійснення інших заходів щодо державного регулювання ринків фінансових послуг</w:t>
      </w:r>
      <w:r w:rsidRPr="00AE6579">
        <w:rPr>
          <w:rFonts w:ascii="Times New Roman" w:hAnsi="Times New Roman"/>
          <w:bCs/>
          <w:iCs/>
          <w:sz w:val="28"/>
          <w:szCs w:val="28"/>
          <w:lang w:val="uk-UA"/>
        </w:rPr>
        <w:t>;</w:t>
      </w:r>
    </w:p>
    <w:p w:rsidR="004B602C" w:rsidRPr="00AE6579" w:rsidRDefault="004B602C" w:rsidP="004B602C">
      <w:pPr>
        <w:spacing w:after="0" w:line="240" w:lineRule="auto"/>
        <w:ind w:firstLine="708"/>
        <w:jc w:val="both"/>
        <w:rPr>
          <w:rFonts w:ascii="Times New Roman" w:hAnsi="Times New Roman"/>
          <w:sz w:val="28"/>
          <w:szCs w:val="28"/>
          <w:lang w:val="uk-UA"/>
        </w:rPr>
      </w:pPr>
      <w:r w:rsidRPr="00AE6579">
        <w:rPr>
          <w:rFonts w:ascii="Times New Roman" w:hAnsi="Times New Roman"/>
          <w:bCs/>
          <w:iCs/>
          <w:sz w:val="28"/>
          <w:szCs w:val="28"/>
          <w:lang w:val="uk-UA"/>
        </w:rPr>
        <w:t>в)</w:t>
      </w:r>
      <w:r w:rsidRPr="00AE6579">
        <w:rPr>
          <w:rFonts w:ascii="Times New Roman" w:hAnsi="Times New Roman"/>
          <w:sz w:val="28"/>
          <w:szCs w:val="28"/>
        </w:rPr>
        <w:t>нагляду за діяльністю учасників ринків фінансових послуг (крім споживачів фінансових послуг) та застосування уповноваженими державними органами заходів впливу;</w:t>
      </w:r>
      <w:r w:rsidRPr="00AE6579">
        <w:rPr>
          <w:rFonts w:ascii="Times New Roman" w:hAnsi="Times New Roman"/>
          <w:sz w:val="28"/>
          <w:szCs w:val="28"/>
          <w:lang w:val="uk-UA"/>
        </w:rPr>
        <w:t>;</w:t>
      </w:r>
    </w:p>
    <w:p w:rsidR="004B602C" w:rsidRPr="00AE6579" w:rsidRDefault="004B602C" w:rsidP="004B602C">
      <w:pPr>
        <w:spacing w:after="0" w:line="240" w:lineRule="auto"/>
        <w:ind w:firstLine="708"/>
        <w:jc w:val="both"/>
        <w:rPr>
          <w:rFonts w:ascii="Times New Roman" w:hAnsi="Times New Roman"/>
          <w:bCs/>
          <w:iCs/>
          <w:sz w:val="28"/>
          <w:szCs w:val="28"/>
          <w:lang w:val="uk-UA"/>
        </w:rPr>
      </w:pPr>
      <w:r w:rsidRPr="00AE6579">
        <w:rPr>
          <w:rFonts w:ascii="Times New Roman" w:hAnsi="Times New Roman"/>
          <w:sz w:val="28"/>
          <w:szCs w:val="28"/>
          <w:lang w:val="uk-UA"/>
        </w:rPr>
        <w:t>г) усі відповіді правильні</w:t>
      </w:r>
      <w:r w:rsidRPr="00AE6579">
        <w:rPr>
          <w:rFonts w:ascii="Times New Roman" w:eastAsia="Times New Roman" w:hAnsi="Times New Roman"/>
          <w:sz w:val="28"/>
          <w:szCs w:val="28"/>
          <w:lang w:val="uk-UA"/>
        </w:rPr>
        <w:t xml:space="preserve">. </w:t>
      </w:r>
    </w:p>
    <w:p w:rsidR="004B602C" w:rsidRPr="00AE6579" w:rsidRDefault="004B602C" w:rsidP="003612DA">
      <w:pPr>
        <w:tabs>
          <w:tab w:val="num" w:pos="0"/>
          <w:tab w:val="left" w:pos="284"/>
          <w:tab w:val="left" w:pos="9781"/>
        </w:tabs>
        <w:spacing w:after="0" w:line="240" w:lineRule="auto"/>
        <w:ind w:firstLine="709"/>
        <w:jc w:val="both"/>
        <w:rPr>
          <w:rFonts w:ascii="Times New Roman" w:hAnsi="Times New Roman"/>
          <w:b/>
          <w:bCs/>
          <w:sz w:val="28"/>
          <w:szCs w:val="28"/>
          <w:lang w:val="uk-UA"/>
        </w:rPr>
      </w:pPr>
      <w:r w:rsidRPr="00AE6579">
        <w:rPr>
          <w:rFonts w:ascii="Times New Roman" w:hAnsi="Times New Roman"/>
          <w:b/>
          <w:bCs/>
          <w:sz w:val="28"/>
          <w:szCs w:val="28"/>
          <w:lang w:val="uk-UA"/>
        </w:rPr>
        <w:t xml:space="preserve">3. Державне регулювання ринків цінних паперів і деривативів </w:t>
      </w:r>
      <w:r w:rsidRPr="00AE6579">
        <w:rPr>
          <w:rFonts w:ascii="Times New Roman" w:hAnsi="Times New Roman"/>
          <w:b/>
          <w:bCs/>
          <w:spacing w:val="-2"/>
          <w:sz w:val="28"/>
          <w:szCs w:val="28"/>
          <w:lang w:val="uk-UA"/>
        </w:rPr>
        <w:t>здійснюється:</w:t>
      </w:r>
    </w:p>
    <w:p w:rsidR="004B602C" w:rsidRPr="00AE6579" w:rsidRDefault="004B602C" w:rsidP="004B602C">
      <w:pPr>
        <w:tabs>
          <w:tab w:val="num" w:pos="284"/>
        </w:tabs>
        <w:spacing w:after="0" w:line="240" w:lineRule="auto"/>
        <w:jc w:val="both"/>
        <w:rPr>
          <w:rFonts w:ascii="Times New Roman" w:hAnsi="Times New Roman"/>
          <w:bCs/>
          <w:iCs/>
          <w:sz w:val="28"/>
          <w:szCs w:val="28"/>
          <w:lang w:val="uk-UA"/>
        </w:rPr>
      </w:pPr>
      <w:r w:rsidRPr="00AE6579">
        <w:rPr>
          <w:rFonts w:ascii="Times New Roman" w:hAnsi="Times New Roman"/>
          <w:bCs/>
          <w:iCs/>
          <w:sz w:val="28"/>
          <w:szCs w:val="28"/>
          <w:lang w:val="uk-UA"/>
        </w:rPr>
        <w:tab/>
      </w:r>
      <w:r w:rsidRPr="00AE6579">
        <w:rPr>
          <w:rFonts w:ascii="Times New Roman" w:hAnsi="Times New Roman"/>
          <w:bCs/>
          <w:iCs/>
          <w:sz w:val="28"/>
          <w:szCs w:val="28"/>
          <w:lang w:val="uk-UA"/>
        </w:rPr>
        <w:tab/>
        <w:t>а)</w:t>
      </w:r>
      <w:r w:rsidRPr="00044D48">
        <w:rPr>
          <w:rFonts w:ascii="Times New Roman" w:hAnsi="Times New Roman"/>
          <w:sz w:val="28"/>
          <w:szCs w:val="28"/>
          <w:lang w:val="uk-UA"/>
        </w:rPr>
        <w:t>Національнимбанком</w:t>
      </w:r>
      <w:r w:rsidRPr="00044D48">
        <w:rPr>
          <w:rFonts w:ascii="Times New Roman" w:hAnsi="Times New Roman"/>
          <w:spacing w:val="-2"/>
          <w:sz w:val="28"/>
          <w:szCs w:val="28"/>
          <w:lang w:val="uk-UA"/>
        </w:rPr>
        <w:t>України</w:t>
      </w:r>
      <w:r w:rsidRPr="00AE6579">
        <w:rPr>
          <w:rFonts w:ascii="Times New Roman" w:hAnsi="Times New Roman"/>
          <w:bCs/>
          <w:iCs/>
          <w:sz w:val="28"/>
          <w:szCs w:val="28"/>
          <w:lang w:val="uk-UA"/>
        </w:rPr>
        <w:t xml:space="preserve">; </w:t>
      </w:r>
    </w:p>
    <w:p w:rsidR="004B602C" w:rsidRPr="00AE6579" w:rsidRDefault="004B602C" w:rsidP="004B602C">
      <w:pPr>
        <w:tabs>
          <w:tab w:val="num" w:pos="284"/>
        </w:tabs>
        <w:spacing w:after="0" w:line="240" w:lineRule="auto"/>
        <w:jc w:val="both"/>
        <w:rPr>
          <w:rFonts w:ascii="Times New Roman" w:hAnsi="Times New Roman"/>
          <w:bCs/>
          <w:iCs/>
          <w:sz w:val="28"/>
          <w:szCs w:val="28"/>
          <w:lang w:val="uk-UA"/>
        </w:rPr>
      </w:pPr>
      <w:r w:rsidRPr="00AE6579">
        <w:rPr>
          <w:rFonts w:ascii="Times New Roman" w:hAnsi="Times New Roman"/>
          <w:bCs/>
          <w:iCs/>
          <w:sz w:val="28"/>
          <w:szCs w:val="28"/>
          <w:lang w:val="uk-UA"/>
        </w:rPr>
        <w:tab/>
      </w:r>
      <w:r w:rsidRPr="00AE6579">
        <w:rPr>
          <w:rFonts w:ascii="Times New Roman" w:hAnsi="Times New Roman"/>
          <w:bCs/>
          <w:iCs/>
          <w:sz w:val="28"/>
          <w:szCs w:val="28"/>
          <w:lang w:val="uk-UA"/>
        </w:rPr>
        <w:tab/>
        <w:t xml:space="preserve">б) </w:t>
      </w:r>
      <w:r w:rsidRPr="00044D48">
        <w:rPr>
          <w:rFonts w:ascii="Times New Roman" w:hAnsi="Times New Roman"/>
          <w:sz w:val="28"/>
          <w:szCs w:val="28"/>
          <w:lang w:val="uk-UA"/>
        </w:rPr>
        <w:t>Національноюкомісієюзціннихпаперівтафондового</w:t>
      </w:r>
      <w:r w:rsidRPr="00044D48">
        <w:rPr>
          <w:rFonts w:ascii="Times New Roman" w:hAnsi="Times New Roman"/>
          <w:spacing w:val="-2"/>
          <w:sz w:val="28"/>
          <w:szCs w:val="28"/>
          <w:lang w:val="uk-UA"/>
        </w:rPr>
        <w:t>ринку</w:t>
      </w:r>
      <w:r w:rsidRPr="00AE6579">
        <w:rPr>
          <w:rFonts w:ascii="Times New Roman" w:hAnsi="Times New Roman"/>
          <w:bCs/>
          <w:iCs/>
          <w:sz w:val="28"/>
          <w:szCs w:val="28"/>
          <w:lang w:val="uk-UA"/>
        </w:rPr>
        <w:t>;</w:t>
      </w:r>
    </w:p>
    <w:p w:rsidR="004B602C" w:rsidRPr="00AE6579" w:rsidRDefault="004B602C" w:rsidP="004B602C">
      <w:pPr>
        <w:tabs>
          <w:tab w:val="num" w:pos="284"/>
        </w:tabs>
        <w:spacing w:after="0" w:line="240" w:lineRule="auto"/>
        <w:jc w:val="both"/>
        <w:rPr>
          <w:rFonts w:ascii="Times New Roman" w:hAnsi="Times New Roman"/>
          <w:bCs/>
          <w:iCs/>
          <w:spacing w:val="-2"/>
          <w:sz w:val="28"/>
          <w:szCs w:val="28"/>
          <w:lang w:val="uk-UA"/>
        </w:rPr>
      </w:pPr>
      <w:r w:rsidRPr="00AE6579">
        <w:rPr>
          <w:rFonts w:ascii="Times New Roman" w:hAnsi="Times New Roman"/>
          <w:bCs/>
          <w:iCs/>
          <w:sz w:val="28"/>
          <w:szCs w:val="28"/>
          <w:lang w:val="uk-UA"/>
        </w:rPr>
        <w:tab/>
      </w:r>
      <w:r w:rsidRPr="00AE6579">
        <w:rPr>
          <w:rFonts w:ascii="Times New Roman" w:hAnsi="Times New Roman"/>
          <w:bCs/>
          <w:iCs/>
          <w:sz w:val="28"/>
          <w:szCs w:val="28"/>
          <w:lang w:val="uk-UA"/>
        </w:rPr>
        <w:tab/>
        <w:t>в)</w:t>
      </w:r>
      <w:r w:rsidRPr="00044D48">
        <w:rPr>
          <w:rFonts w:ascii="Times New Roman" w:hAnsi="Times New Roman"/>
          <w:sz w:val="28"/>
          <w:szCs w:val="28"/>
          <w:lang w:val="uk-UA"/>
        </w:rPr>
        <w:t>Національною комісією, що здійснює державне регулювання у сфері ринків фінансових послуг</w:t>
      </w:r>
      <w:r w:rsidRPr="00AE6579">
        <w:rPr>
          <w:rFonts w:ascii="Times New Roman" w:hAnsi="Times New Roman"/>
          <w:bCs/>
          <w:iCs/>
          <w:spacing w:val="-2"/>
          <w:sz w:val="28"/>
          <w:szCs w:val="28"/>
          <w:lang w:val="uk-UA"/>
        </w:rPr>
        <w:t>;</w:t>
      </w:r>
    </w:p>
    <w:p w:rsidR="004B602C" w:rsidRPr="00AE6579" w:rsidRDefault="004B602C" w:rsidP="004B602C">
      <w:pPr>
        <w:spacing w:after="0" w:line="240" w:lineRule="auto"/>
        <w:ind w:left="708"/>
        <w:jc w:val="both"/>
        <w:rPr>
          <w:rFonts w:ascii="Times New Roman" w:hAnsi="Times New Roman"/>
          <w:bCs/>
          <w:iCs/>
          <w:sz w:val="28"/>
          <w:szCs w:val="28"/>
          <w:lang w:val="uk-UA"/>
        </w:rPr>
      </w:pPr>
      <w:r w:rsidRPr="00AE6579">
        <w:rPr>
          <w:rFonts w:ascii="Times New Roman" w:hAnsi="Times New Roman"/>
          <w:sz w:val="28"/>
          <w:szCs w:val="28"/>
          <w:lang w:val="uk-UA"/>
        </w:rPr>
        <w:t>г) немає правильної відповіді</w:t>
      </w:r>
      <w:r w:rsidRPr="00AE6579">
        <w:rPr>
          <w:rFonts w:ascii="Times New Roman" w:eastAsia="Times New Roman" w:hAnsi="Times New Roman"/>
          <w:sz w:val="28"/>
          <w:szCs w:val="28"/>
          <w:lang w:val="uk-UA"/>
        </w:rPr>
        <w:t xml:space="preserve">. </w:t>
      </w:r>
    </w:p>
    <w:p w:rsidR="004B602C" w:rsidRPr="00AE6579" w:rsidRDefault="004B602C" w:rsidP="003612DA">
      <w:pPr>
        <w:tabs>
          <w:tab w:val="num" w:pos="0"/>
          <w:tab w:val="left" w:pos="284"/>
          <w:tab w:val="left" w:pos="9781"/>
        </w:tabs>
        <w:spacing w:after="0" w:line="240" w:lineRule="auto"/>
        <w:ind w:firstLine="709"/>
        <w:jc w:val="both"/>
        <w:rPr>
          <w:rFonts w:ascii="Times New Roman" w:hAnsi="Times New Roman"/>
          <w:b/>
          <w:bCs/>
          <w:sz w:val="28"/>
          <w:szCs w:val="28"/>
          <w:lang w:val="uk-UA"/>
        </w:rPr>
      </w:pPr>
      <w:r w:rsidRPr="00AE6579">
        <w:rPr>
          <w:rFonts w:ascii="Times New Roman" w:hAnsi="Times New Roman"/>
          <w:b/>
          <w:bCs/>
          <w:sz w:val="28"/>
          <w:szCs w:val="28"/>
          <w:lang w:val="uk-UA"/>
        </w:rPr>
        <w:t xml:space="preserve">4. </w:t>
      </w:r>
      <w:r w:rsidRPr="00AE6579">
        <w:rPr>
          <w:rFonts w:ascii="Times New Roman" w:hAnsi="Times New Roman"/>
          <w:b/>
          <w:bCs/>
          <w:sz w:val="28"/>
          <w:szCs w:val="28"/>
        </w:rPr>
        <w:t xml:space="preserve">Антимонопольний комітет України на ринку фінансових послуг </w:t>
      </w:r>
      <w:r w:rsidRPr="00AE6579">
        <w:rPr>
          <w:rFonts w:ascii="Times New Roman" w:hAnsi="Times New Roman"/>
          <w:b/>
          <w:bCs/>
          <w:spacing w:val="-2"/>
          <w:sz w:val="28"/>
          <w:szCs w:val="28"/>
        </w:rPr>
        <w:t>здійснює</w:t>
      </w:r>
      <w:r w:rsidRPr="00AE6579">
        <w:rPr>
          <w:rFonts w:ascii="Times New Roman" w:hAnsi="Times New Roman"/>
          <w:b/>
          <w:bCs/>
          <w:spacing w:val="-2"/>
          <w:sz w:val="28"/>
          <w:szCs w:val="28"/>
          <w:lang w:val="uk-UA"/>
        </w:rPr>
        <w:t>:</w:t>
      </w:r>
    </w:p>
    <w:p w:rsidR="004B602C" w:rsidRPr="00AE6579" w:rsidRDefault="004B602C" w:rsidP="004B602C">
      <w:pPr>
        <w:tabs>
          <w:tab w:val="num" w:pos="284"/>
        </w:tabs>
        <w:spacing w:after="0" w:line="240" w:lineRule="auto"/>
        <w:jc w:val="both"/>
        <w:rPr>
          <w:rFonts w:ascii="Times New Roman" w:hAnsi="Times New Roman"/>
          <w:bCs/>
          <w:iCs/>
          <w:sz w:val="28"/>
          <w:szCs w:val="28"/>
          <w:lang w:val="uk-UA"/>
        </w:rPr>
      </w:pPr>
      <w:r w:rsidRPr="00AE6579">
        <w:rPr>
          <w:rFonts w:ascii="Times New Roman" w:hAnsi="Times New Roman"/>
          <w:bCs/>
          <w:iCs/>
          <w:sz w:val="28"/>
          <w:szCs w:val="28"/>
          <w:lang w:val="uk-UA"/>
        </w:rPr>
        <w:tab/>
      </w:r>
      <w:r w:rsidRPr="00AE6579">
        <w:rPr>
          <w:rFonts w:ascii="Times New Roman" w:hAnsi="Times New Roman"/>
          <w:bCs/>
          <w:iCs/>
          <w:sz w:val="28"/>
          <w:szCs w:val="28"/>
          <w:lang w:val="uk-UA"/>
        </w:rPr>
        <w:tab/>
        <w:t>а)</w:t>
      </w:r>
      <w:r w:rsidRPr="00AE6579">
        <w:rPr>
          <w:rFonts w:ascii="Times New Roman" w:hAnsi="Times New Roman"/>
          <w:sz w:val="28"/>
          <w:szCs w:val="28"/>
        </w:rPr>
        <w:t>контроль за діяльністю учасників ринків фінансових послуг та отримує від них інформацію у межах повноважень, визначених законом</w:t>
      </w:r>
      <w:r w:rsidRPr="00AE6579">
        <w:rPr>
          <w:rFonts w:ascii="Times New Roman" w:hAnsi="Times New Roman"/>
          <w:bCs/>
          <w:iCs/>
          <w:sz w:val="28"/>
          <w:szCs w:val="28"/>
          <w:lang w:val="uk-UA"/>
        </w:rPr>
        <w:t xml:space="preserve">; </w:t>
      </w:r>
    </w:p>
    <w:p w:rsidR="004B602C" w:rsidRPr="00AE6579" w:rsidRDefault="004B602C" w:rsidP="004B602C">
      <w:pPr>
        <w:tabs>
          <w:tab w:val="num" w:pos="284"/>
        </w:tabs>
        <w:spacing w:after="0" w:line="240" w:lineRule="auto"/>
        <w:jc w:val="both"/>
        <w:rPr>
          <w:rFonts w:ascii="Times New Roman" w:hAnsi="Times New Roman"/>
          <w:bCs/>
          <w:iCs/>
          <w:sz w:val="28"/>
          <w:szCs w:val="28"/>
          <w:lang w:val="uk-UA"/>
        </w:rPr>
      </w:pPr>
      <w:r w:rsidRPr="00AE6579">
        <w:rPr>
          <w:rFonts w:ascii="Times New Roman" w:hAnsi="Times New Roman"/>
          <w:bCs/>
          <w:iCs/>
          <w:sz w:val="28"/>
          <w:szCs w:val="28"/>
          <w:lang w:val="uk-UA"/>
        </w:rPr>
        <w:tab/>
      </w:r>
      <w:r w:rsidRPr="00AE6579">
        <w:rPr>
          <w:rFonts w:ascii="Times New Roman" w:hAnsi="Times New Roman"/>
          <w:bCs/>
          <w:iCs/>
          <w:sz w:val="28"/>
          <w:szCs w:val="28"/>
          <w:lang w:val="uk-UA"/>
        </w:rPr>
        <w:tab/>
        <w:t xml:space="preserve">б) </w:t>
      </w:r>
      <w:r w:rsidRPr="00AE6579">
        <w:rPr>
          <w:rFonts w:ascii="Times New Roman" w:hAnsi="Times New Roman"/>
          <w:sz w:val="28"/>
          <w:szCs w:val="28"/>
        </w:rPr>
        <w:t>установлення обов'язкових вимог учасникам ринку</w:t>
      </w:r>
      <w:r w:rsidRPr="00AE6579">
        <w:rPr>
          <w:rFonts w:ascii="Times New Roman" w:hAnsi="Times New Roman"/>
          <w:bCs/>
          <w:iCs/>
          <w:sz w:val="28"/>
          <w:szCs w:val="28"/>
          <w:lang w:val="uk-UA"/>
        </w:rPr>
        <w:t>;</w:t>
      </w:r>
    </w:p>
    <w:p w:rsidR="004B602C" w:rsidRPr="00AE6579" w:rsidRDefault="004B602C" w:rsidP="004B602C">
      <w:pPr>
        <w:tabs>
          <w:tab w:val="num" w:pos="284"/>
        </w:tabs>
        <w:spacing w:after="0" w:line="240" w:lineRule="auto"/>
        <w:jc w:val="both"/>
        <w:rPr>
          <w:rFonts w:ascii="Times New Roman" w:hAnsi="Times New Roman"/>
          <w:spacing w:val="-2"/>
          <w:sz w:val="28"/>
          <w:szCs w:val="28"/>
          <w:lang w:val="uk-UA"/>
        </w:rPr>
      </w:pPr>
      <w:r w:rsidRPr="00AE6579">
        <w:rPr>
          <w:rFonts w:ascii="Times New Roman" w:hAnsi="Times New Roman"/>
          <w:bCs/>
          <w:iCs/>
          <w:sz w:val="28"/>
          <w:szCs w:val="28"/>
          <w:lang w:val="uk-UA"/>
        </w:rPr>
        <w:tab/>
      </w:r>
      <w:r w:rsidRPr="00AE6579">
        <w:rPr>
          <w:rFonts w:ascii="Times New Roman" w:hAnsi="Times New Roman"/>
          <w:bCs/>
          <w:iCs/>
          <w:sz w:val="28"/>
          <w:szCs w:val="28"/>
          <w:lang w:val="uk-UA"/>
        </w:rPr>
        <w:tab/>
        <w:t>в)</w:t>
      </w:r>
      <w:r w:rsidRPr="00AE6579">
        <w:rPr>
          <w:rFonts w:ascii="Times New Roman" w:hAnsi="Times New Roman"/>
          <w:sz w:val="28"/>
          <w:szCs w:val="28"/>
        </w:rPr>
        <w:t>ліцензування професійної діяльності на ринку</w:t>
      </w:r>
      <w:r w:rsidRPr="00AE6579">
        <w:rPr>
          <w:rFonts w:ascii="Times New Roman" w:hAnsi="Times New Roman"/>
          <w:spacing w:val="-2"/>
          <w:sz w:val="28"/>
          <w:szCs w:val="28"/>
          <w:lang w:val="uk-UA"/>
        </w:rPr>
        <w:t>;</w:t>
      </w:r>
    </w:p>
    <w:p w:rsidR="00A84ACF" w:rsidRPr="008D2B3D" w:rsidRDefault="004B602C" w:rsidP="004B602C">
      <w:pPr>
        <w:tabs>
          <w:tab w:val="num" w:pos="284"/>
        </w:tabs>
        <w:spacing w:after="0" w:line="240" w:lineRule="auto"/>
        <w:jc w:val="both"/>
        <w:rPr>
          <w:rFonts w:ascii="Times New Roman" w:hAnsi="Times New Roman"/>
          <w:sz w:val="28"/>
          <w:szCs w:val="28"/>
          <w:lang w:val="uk-UA"/>
        </w:rPr>
      </w:pPr>
      <w:r w:rsidRPr="00AE6579">
        <w:rPr>
          <w:rFonts w:ascii="Times New Roman" w:hAnsi="Times New Roman"/>
          <w:spacing w:val="-2"/>
          <w:sz w:val="28"/>
          <w:szCs w:val="28"/>
          <w:lang w:val="uk-UA"/>
        </w:rPr>
        <w:tab/>
      </w:r>
      <w:r w:rsidRPr="00AE6579">
        <w:rPr>
          <w:rFonts w:ascii="Times New Roman" w:hAnsi="Times New Roman"/>
          <w:spacing w:val="-2"/>
          <w:sz w:val="28"/>
          <w:szCs w:val="28"/>
          <w:lang w:val="uk-UA"/>
        </w:rPr>
        <w:tab/>
        <w:t xml:space="preserve">г) </w:t>
      </w:r>
      <w:r w:rsidRPr="00AE6579">
        <w:rPr>
          <w:rFonts w:ascii="Times New Roman" w:hAnsi="Times New Roman"/>
          <w:sz w:val="28"/>
          <w:szCs w:val="28"/>
        </w:rPr>
        <w:t>підтриманняправопорядкунаринкуфінанс</w:t>
      </w:r>
      <w:r w:rsidR="008D2B3D">
        <w:rPr>
          <w:rFonts w:ascii="Times New Roman" w:hAnsi="Times New Roman"/>
          <w:sz w:val="28"/>
          <w:szCs w:val="28"/>
          <w:lang w:val="uk-UA"/>
        </w:rPr>
        <w:t>ових послуг.</w:t>
      </w:r>
    </w:p>
    <w:p w:rsidR="004B602C" w:rsidRPr="00AE6579" w:rsidRDefault="004B602C" w:rsidP="008D2B3D">
      <w:pPr>
        <w:tabs>
          <w:tab w:val="num" w:pos="0"/>
          <w:tab w:val="num" w:pos="142"/>
          <w:tab w:val="left" w:pos="993"/>
        </w:tabs>
        <w:spacing w:after="0" w:line="240" w:lineRule="auto"/>
        <w:ind w:firstLine="709"/>
        <w:jc w:val="both"/>
        <w:rPr>
          <w:rFonts w:ascii="Times New Roman" w:eastAsia="Times New Roman" w:hAnsi="Times New Roman"/>
          <w:b/>
          <w:bCs/>
          <w:sz w:val="28"/>
          <w:szCs w:val="28"/>
          <w:lang w:val="uk-UA"/>
        </w:rPr>
      </w:pPr>
      <w:r w:rsidRPr="00AE6579">
        <w:rPr>
          <w:rFonts w:ascii="Times New Roman" w:hAnsi="Times New Roman"/>
          <w:b/>
          <w:bCs/>
          <w:sz w:val="28"/>
          <w:szCs w:val="28"/>
          <w:lang w:val="uk-UA"/>
        </w:rPr>
        <w:t xml:space="preserve">5. </w:t>
      </w:r>
      <w:r w:rsidRPr="00AE6579">
        <w:rPr>
          <w:rFonts w:ascii="Times New Roman" w:hAnsi="Times New Roman"/>
          <w:b/>
          <w:bCs/>
          <w:spacing w:val="-2"/>
          <w:sz w:val="28"/>
          <w:szCs w:val="28"/>
        </w:rPr>
        <w:t>Непряме</w:t>
      </w:r>
      <w:r w:rsidRPr="00AE6579">
        <w:rPr>
          <w:rFonts w:ascii="Times New Roman" w:hAnsi="Times New Roman"/>
          <w:b/>
          <w:bCs/>
          <w:sz w:val="28"/>
          <w:szCs w:val="28"/>
        </w:rPr>
        <w:tab/>
      </w:r>
      <w:r w:rsidRPr="00AE6579">
        <w:rPr>
          <w:rFonts w:ascii="Times New Roman" w:hAnsi="Times New Roman"/>
          <w:b/>
          <w:bCs/>
          <w:spacing w:val="-2"/>
          <w:sz w:val="28"/>
          <w:szCs w:val="28"/>
        </w:rPr>
        <w:t>державне</w:t>
      </w:r>
      <w:r w:rsidRPr="00AE6579">
        <w:rPr>
          <w:rFonts w:ascii="Times New Roman" w:hAnsi="Times New Roman"/>
          <w:b/>
          <w:bCs/>
          <w:sz w:val="28"/>
          <w:szCs w:val="28"/>
        </w:rPr>
        <w:tab/>
      </w:r>
      <w:r w:rsidRPr="00AE6579">
        <w:rPr>
          <w:rFonts w:ascii="Times New Roman" w:hAnsi="Times New Roman"/>
          <w:b/>
          <w:bCs/>
          <w:spacing w:val="-2"/>
          <w:sz w:val="28"/>
          <w:szCs w:val="28"/>
        </w:rPr>
        <w:t>регулюванняринку</w:t>
      </w:r>
      <w:r w:rsidRPr="00AE6579">
        <w:rPr>
          <w:rFonts w:ascii="Times New Roman" w:hAnsi="Times New Roman"/>
          <w:b/>
          <w:bCs/>
          <w:sz w:val="28"/>
          <w:szCs w:val="28"/>
        </w:rPr>
        <w:tab/>
      </w:r>
      <w:r w:rsidRPr="00AE6579">
        <w:rPr>
          <w:rFonts w:ascii="Times New Roman" w:hAnsi="Times New Roman"/>
          <w:b/>
          <w:bCs/>
          <w:spacing w:val="-2"/>
          <w:sz w:val="28"/>
          <w:szCs w:val="28"/>
        </w:rPr>
        <w:t>фінансових</w:t>
      </w:r>
      <w:r w:rsidRPr="00AE6579">
        <w:rPr>
          <w:rFonts w:ascii="Times New Roman" w:hAnsi="Times New Roman"/>
          <w:b/>
          <w:bCs/>
          <w:sz w:val="28"/>
          <w:szCs w:val="28"/>
        </w:rPr>
        <w:tab/>
      </w:r>
      <w:r w:rsidRPr="00AE6579">
        <w:rPr>
          <w:rFonts w:ascii="Times New Roman" w:hAnsi="Times New Roman"/>
          <w:b/>
          <w:bCs/>
          <w:spacing w:val="-2"/>
          <w:sz w:val="28"/>
          <w:szCs w:val="28"/>
        </w:rPr>
        <w:t xml:space="preserve">послуг </w:t>
      </w:r>
      <w:r w:rsidRPr="00AE6579">
        <w:rPr>
          <w:rFonts w:ascii="Times New Roman" w:hAnsi="Times New Roman"/>
          <w:b/>
          <w:bCs/>
          <w:sz w:val="28"/>
          <w:szCs w:val="28"/>
        </w:rPr>
        <w:t>здійснюється такими методами, як</w:t>
      </w:r>
      <w:r w:rsidRPr="00AE6579">
        <w:rPr>
          <w:rFonts w:ascii="Times New Roman" w:eastAsia="Times New Roman" w:hAnsi="Times New Roman"/>
          <w:b/>
          <w:bCs/>
          <w:sz w:val="28"/>
          <w:szCs w:val="28"/>
          <w:lang w:val="uk-UA"/>
        </w:rPr>
        <w:t>:</w:t>
      </w:r>
    </w:p>
    <w:p w:rsidR="004B602C" w:rsidRPr="00AE6579" w:rsidRDefault="004B602C" w:rsidP="004B602C">
      <w:pPr>
        <w:tabs>
          <w:tab w:val="num" w:pos="284"/>
          <w:tab w:val="left" w:pos="567"/>
          <w:tab w:val="left" w:pos="9781"/>
        </w:tabs>
        <w:spacing w:after="0" w:line="240" w:lineRule="auto"/>
        <w:jc w:val="both"/>
        <w:rPr>
          <w:rFonts w:ascii="Times New Roman" w:hAnsi="Times New Roman"/>
          <w:bCs/>
          <w:iCs/>
          <w:sz w:val="28"/>
          <w:szCs w:val="28"/>
          <w:lang w:val="uk-UA"/>
        </w:rPr>
      </w:pPr>
      <w:r w:rsidRPr="00AE6579">
        <w:rPr>
          <w:rFonts w:ascii="Times New Roman" w:hAnsi="Times New Roman"/>
          <w:bCs/>
          <w:iCs/>
          <w:sz w:val="28"/>
          <w:szCs w:val="28"/>
          <w:lang w:val="uk-UA"/>
        </w:rPr>
        <w:tab/>
      </w:r>
      <w:r w:rsidRPr="00AE6579">
        <w:rPr>
          <w:rFonts w:ascii="Times New Roman" w:hAnsi="Times New Roman"/>
          <w:bCs/>
          <w:iCs/>
          <w:sz w:val="28"/>
          <w:szCs w:val="28"/>
          <w:lang w:val="uk-UA"/>
        </w:rPr>
        <w:tab/>
        <w:t>а)</w:t>
      </w:r>
      <w:r w:rsidRPr="00AE6579">
        <w:rPr>
          <w:rFonts w:ascii="Times New Roman" w:hAnsi="Times New Roman"/>
          <w:sz w:val="28"/>
          <w:szCs w:val="28"/>
        </w:rPr>
        <w:t>проведеннявстановленоїподаткової,грошовоїполітики, політики у сфері формування і використання коштів державного бюджету, управління державною власністю</w:t>
      </w:r>
      <w:r w:rsidRPr="00AE6579">
        <w:rPr>
          <w:rFonts w:ascii="Times New Roman" w:hAnsi="Times New Roman"/>
          <w:bCs/>
          <w:iCs/>
          <w:sz w:val="28"/>
          <w:szCs w:val="28"/>
          <w:lang w:val="uk-UA"/>
        </w:rPr>
        <w:t xml:space="preserve">; </w:t>
      </w:r>
    </w:p>
    <w:p w:rsidR="004B602C" w:rsidRPr="00AE6579" w:rsidRDefault="004B602C" w:rsidP="004B602C">
      <w:pPr>
        <w:tabs>
          <w:tab w:val="num" w:pos="284"/>
          <w:tab w:val="left" w:pos="428"/>
          <w:tab w:val="left" w:pos="567"/>
          <w:tab w:val="left" w:pos="9781"/>
        </w:tabs>
        <w:spacing w:after="0" w:line="240" w:lineRule="auto"/>
        <w:jc w:val="both"/>
        <w:rPr>
          <w:rFonts w:ascii="Times New Roman" w:hAnsi="Times New Roman"/>
          <w:bCs/>
          <w:iCs/>
          <w:sz w:val="28"/>
          <w:szCs w:val="28"/>
          <w:lang w:val="uk-UA"/>
        </w:rPr>
      </w:pPr>
      <w:r w:rsidRPr="00AE6579">
        <w:rPr>
          <w:rFonts w:ascii="Times New Roman" w:hAnsi="Times New Roman"/>
          <w:bCs/>
          <w:iCs/>
          <w:sz w:val="28"/>
          <w:szCs w:val="28"/>
          <w:lang w:val="uk-UA"/>
        </w:rPr>
        <w:tab/>
      </w:r>
      <w:r w:rsidRPr="00AE6579">
        <w:rPr>
          <w:rFonts w:ascii="Times New Roman" w:hAnsi="Times New Roman"/>
          <w:bCs/>
          <w:iCs/>
          <w:sz w:val="28"/>
          <w:szCs w:val="28"/>
          <w:lang w:val="uk-UA"/>
        </w:rPr>
        <w:tab/>
        <w:t xml:space="preserve">б) </w:t>
      </w:r>
      <w:r w:rsidRPr="00AE6579">
        <w:rPr>
          <w:rFonts w:ascii="Times New Roman" w:hAnsi="Times New Roman"/>
          <w:sz w:val="28"/>
          <w:szCs w:val="28"/>
        </w:rPr>
        <w:t>установлення обов'язкових вимог, що пропонуються учасникам ринку, ліцензування професійної діяльності на ринку</w:t>
      </w:r>
      <w:r w:rsidRPr="00AE6579">
        <w:rPr>
          <w:rFonts w:ascii="Times New Roman" w:hAnsi="Times New Roman"/>
          <w:bCs/>
          <w:iCs/>
          <w:sz w:val="28"/>
          <w:szCs w:val="28"/>
          <w:lang w:val="uk-UA"/>
        </w:rPr>
        <w:t>;</w:t>
      </w:r>
    </w:p>
    <w:p w:rsidR="004B602C" w:rsidRPr="00AE6579" w:rsidRDefault="004B602C" w:rsidP="004B602C">
      <w:pPr>
        <w:tabs>
          <w:tab w:val="num" w:pos="284"/>
          <w:tab w:val="left" w:pos="428"/>
          <w:tab w:val="left" w:pos="567"/>
          <w:tab w:val="left" w:pos="9781"/>
        </w:tabs>
        <w:spacing w:after="0" w:line="240" w:lineRule="auto"/>
        <w:jc w:val="both"/>
        <w:rPr>
          <w:rFonts w:ascii="Times New Roman" w:eastAsia="Times New Roman" w:hAnsi="Times New Roman"/>
          <w:sz w:val="28"/>
          <w:szCs w:val="28"/>
          <w:lang w:val="uk-UA"/>
        </w:rPr>
      </w:pPr>
      <w:r w:rsidRPr="00AE6579">
        <w:rPr>
          <w:rFonts w:ascii="Times New Roman" w:hAnsi="Times New Roman"/>
          <w:bCs/>
          <w:iCs/>
          <w:sz w:val="28"/>
          <w:szCs w:val="28"/>
          <w:lang w:val="uk-UA"/>
        </w:rPr>
        <w:tab/>
      </w:r>
      <w:r w:rsidRPr="00AE6579">
        <w:rPr>
          <w:rFonts w:ascii="Times New Roman" w:hAnsi="Times New Roman"/>
          <w:bCs/>
          <w:iCs/>
          <w:sz w:val="28"/>
          <w:szCs w:val="28"/>
          <w:lang w:val="uk-UA"/>
        </w:rPr>
        <w:tab/>
        <w:t>в)</w:t>
      </w:r>
      <w:r w:rsidRPr="00AE6579">
        <w:rPr>
          <w:rFonts w:ascii="Times New Roman" w:hAnsi="Times New Roman"/>
          <w:sz w:val="28"/>
          <w:szCs w:val="28"/>
        </w:rPr>
        <w:t>забезпечення гласності й рівної інформованості його учасників, підтримки правопорядку</w:t>
      </w:r>
      <w:r w:rsidRPr="00AE6579">
        <w:rPr>
          <w:rFonts w:ascii="Times New Roman" w:eastAsia="Times New Roman" w:hAnsi="Times New Roman"/>
          <w:sz w:val="28"/>
          <w:szCs w:val="28"/>
          <w:lang w:val="uk-UA"/>
        </w:rPr>
        <w:t>;</w:t>
      </w:r>
    </w:p>
    <w:p w:rsidR="004B602C" w:rsidRPr="00AE6579" w:rsidRDefault="004B602C" w:rsidP="004B602C">
      <w:pPr>
        <w:tabs>
          <w:tab w:val="num" w:pos="284"/>
          <w:tab w:val="left" w:pos="428"/>
          <w:tab w:val="left" w:pos="567"/>
          <w:tab w:val="left" w:pos="9781"/>
        </w:tabs>
        <w:spacing w:after="0" w:line="240" w:lineRule="auto"/>
        <w:jc w:val="both"/>
        <w:rPr>
          <w:rFonts w:ascii="Times New Roman" w:hAnsi="Times New Roman"/>
          <w:b/>
          <w:sz w:val="28"/>
          <w:szCs w:val="28"/>
          <w:lang w:val="uk-UA"/>
        </w:rPr>
      </w:pPr>
      <w:r w:rsidRPr="00AE6579">
        <w:rPr>
          <w:rFonts w:ascii="Times New Roman" w:eastAsia="Times New Roman" w:hAnsi="Times New Roman"/>
          <w:sz w:val="28"/>
          <w:szCs w:val="28"/>
          <w:lang w:val="uk-UA"/>
        </w:rPr>
        <w:tab/>
      </w:r>
      <w:r w:rsidRPr="00AE6579">
        <w:rPr>
          <w:rFonts w:ascii="Times New Roman" w:eastAsia="Times New Roman" w:hAnsi="Times New Roman"/>
          <w:sz w:val="28"/>
          <w:szCs w:val="28"/>
          <w:lang w:val="uk-UA"/>
        </w:rPr>
        <w:tab/>
        <w:t xml:space="preserve">г) </w:t>
      </w:r>
      <w:r w:rsidRPr="00AE6579">
        <w:rPr>
          <w:rFonts w:ascii="Times New Roman" w:hAnsi="Times New Roman"/>
          <w:sz w:val="28"/>
          <w:szCs w:val="28"/>
          <w:lang w:val="uk-UA"/>
        </w:rPr>
        <w:t xml:space="preserve">немаєправильної </w:t>
      </w:r>
      <w:r w:rsidRPr="00AE6579">
        <w:rPr>
          <w:rFonts w:ascii="Times New Roman" w:hAnsi="Times New Roman"/>
          <w:spacing w:val="-2"/>
          <w:sz w:val="28"/>
          <w:szCs w:val="28"/>
          <w:lang w:val="uk-UA"/>
        </w:rPr>
        <w:t>відповіді</w:t>
      </w:r>
      <w:r w:rsidRPr="00AE6579">
        <w:rPr>
          <w:rFonts w:ascii="Times New Roman" w:hAnsi="Times New Roman"/>
          <w:bCs/>
          <w:iCs/>
          <w:spacing w:val="-2"/>
          <w:sz w:val="28"/>
          <w:szCs w:val="28"/>
          <w:lang w:val="uk-UA"/>
        </w:rPr>
        <w:t>.</w:t>
      </w:r>
    </w:p>
    <w:p w:rsidR="004B602C" w:rsidRPr="00AE6579" w:rsidRDefault="004B602C" w:rsidP="003612DA">
      <w:pPr>
        <w:tabs>
          <w:tab w:val="num" w:pos="0"/>
          <w:tab w:val="left" w:pos="284"/>
          <w:tab w:val="left" w:pos="9781"/>
        </w:tabs>
        <w:spacing w:after="0" w:line="240" w:lineRule="auto"/>
        <w:ind w:firstLine="709"/>
        <w:jc w:val="both"/>
        <w:rPr>
          <w:rFonts w:ascii="Times New Roman" w:hAnsi="Times New Roman"/>
          <w:b/>
          <w:bCs/>
          <w:sz w:val="28"/>
          <w:szCs w:val="28"/>
          <w:lang w:val="uk-UA"/>
        </w:rPr>
      </w:pPr>
      <w:r w:rsidRPr="00AE6579">
        <w:rPr>
          <w:rFonts w:ascii="Times New Roman" w:hAnsi="Times New Roman"/>
          <w:b/>
          <w:bCs/>
          <w:sz w:val="28"/>
          <w:szCs w:val="28"/>
          <w:lang w:val="uk-UA"/>
        </w:rPr>
        <w:lastRenderedPageBreak/>
        <w:t>6. Органи, які здійснюють державне регулювання ринків фінансових послугзгідноізЗУ«</w:t>
      </w:r>
      <w:hyperlink r:id="rId29">
        <w:r w:rsidRPr="00AE6579">
          <w:rPr>
            <w:rFonts w:ascii="Times New Roman" w:hAnsi="Times New Roman"/>
            <w:b/>
            <w:bCs/>
            <w:sz w:val="28"/>
            <w:szCs w:val="28"/>
            <w:lang w:val="uk-UA"/>
          </w:rPr>
          <w:t>Профінансовіпослугитадержавнерегулюванняринків</w:t>
        </w:r>
      </w:hyperlink>
      <w:hyperlink r:id="rId30">
        <w:r w:rsidRPr="00AE6579">
          <w:rPr>
            <w:rFonts w:ascii="Times New Roman" w:hAnsi="Times New Roman"/>
            <w:b/>
            <w:bCs/>
            <w:spacing w:val="-4"/>
            <w:sz w:val="28"/>
            <w:szCs w:val="28"/>
            <w:lang w:val="uk-UA"/>
          </w:rPr>
          <w:t>фінансовихпослуг</w:t>
        </w:r>
      </w:hyperlink>
      <w:r w:rsidRPr="00AE6579">
        <w:rPr>
          <w:rFonts w:ascii="Times New Roman" w:hAnsi="Times New Roman"/>
          <w:b/>
          <w:bCs/>
          <w:spacing w:val="-4"/>
          <w:sz w:val="28"/>
          <w:szCs w:val="28"/>
          <w:lang w:val="uk-UA"/>
        </w:rPr>
        <w:t>»,можутьприймати в межах своїх повноваженьрішення</w:t>
      </w:r>
      <w:r w:rsidRPr="00AE6579">
        <w:rPr>
          <w:rFonts w:ascii="Times New Roman" w:hAnsi="Times New Roman"/>
          <w:b/>
          <w:bCs/>
          <w:spacing w:val="-2"/>
          <w:sz w:val="28"/>
          <w:szCs w:val="28"/>
          <w:lang w:val="uk-UA"/>
        </w:rPr>
        <w:t>:</w:t>
      </w:r>
    </w:p>
    <w:p w:rsidR="004B602C" w:rsidRPr="00AE6579" w:rsidRDefault="004B602C" w:rsidP="004B602C">
      <w:pPr>
        <w:tabs>
          <w:tab w:val="num" w:pos="284"/>
        </w:tabs>
        <w:spacing w:after="0" w:line="240" w:lineRule="auto"/>
        <w:jc w:val="both"/>
        <w:rPr>
          <w:rFonts w:ascii="Times New Roman" w:hAnsi="Times New Roman"/>
          <w:bCs/>
          <w:iCs/>
          <w:sz w:val="28"/>
          <w:szCs w:val="28"/>
          <w:lang w:val="uk-UA"/>
        </w:rPr>
      </w:pPr>
      <w:r w:rsidRPr="00AE6579">
        <w:rPr>
          <w:rFonts w:ascii="Times New Roman" w:hAnsi="Times New Roman"/>
          <w:bCs/>
          <w:iCs/>
          <w:sz w:val="28"/>
          <w:szCs w:val="28"/>
          <w:lang w:val="uk-UA"/>
        </w:rPr>
        <w:tab/>
      </w:r>
      <w:r w:rsidRPr="00AE6579">
        <w:rPr>
          <w:rFonts w:ascii="Times New Roman" w:hAnsi="Times New Roman"/>
          <w:bCs/>
          <w:iCs/>
          <w:sz w:val="28"/>
          <w:szCs w:val="28"/>
          <w:lang w:val="uk-UA"/>
        </w:rPr>
        <w:tab/>
        <w:t>а)</w:t>
      </w:r>
      <w:r w:rsidRPr="00AE6579">
        <w:rPr>
          <w:rFonts w:ascii="Times New Roman" w:hAnsi="Times New Roman"/>
          <w:sz w:val="28"/>
          <w:szCs w:val="28"/>
        </w:rPr>
        <w:t>про належність операцій, що здійснюються на ринках фінансових послуг, до певного виду фінансових послуг</w:t>
      </w:r>
      <w:r w:rsidRPr="00AE6579">
        <w:rPr>
          <w:rFonts w:ascii="Times New Roman" w:hAnsi="Times New Roman"/>
          <w:bCs/>
          <w:iCs/>
          <w:sz w:val="28"/>
          <w:szCs w:val="28"/>
          <w:lang w:val="uk-UA"/>
        </w:rPr>
        <w:t xml:space="preserve">; </w:t>
      </w:r>
    </w:p>
    <w:p w:rsidR="004B602C" w:rsidRPr="00AE6579" w:rsidRDefault="004B602C" w:rsidP="004B602C">
      <w:pPr>
        <w:tabs>
          <w:tab w:val="num" w:pos="284"/>
        </w:tabs>
        <w:spacing w:after="0" w:line="240" w:lineRule="auto"/>
        <w:jc w:val="both"/>
        <w:rPr>
          <w:rFonts w:ascii="Times New Roman" w:hAnsi="Times New Roman"/>
          <w:bCs/>
          <w:iCs/>
          <w:sz w:val="28"/>
          <w:szCs w:val="28"/>
          <w:lang w:val="uk-UA"/>
        </w:rPr>
      </w:pPr>
      <w:r w:rsidRPr="00AE6579">
        <w:rPr>
          <w:rFonts w:ascii="Times New Roman" w:hAnsi="Times New Roman"/>
          <w:bCs/>
          <w:iCs/>
          <w:sz w:val="28"/>
          <w:szCs w:val="28"/>
          <w:lang w:val="uk-UA"/>
        </w:rPr>
        <w:tab/>
      </w:r>
      <w:r w:rsidRPr="00AE6579">
        <w:rPr>
          <w:rFonts w:ascii="Times New Roman" w:hAnsi="Times New Roman"/>
          <w:bCs/>
          <w:iCs/>
          <w:sz w:val="28"/>
          <w:szCs w:val="28"/>
          <w:lang w:val="uk-UA"/>
        </w:rPr>
        <w:tab/>
        <w:t xml:space="preserve">б) </w:t>
      </w:r>
      <w:r w:rsidRPr="00AE6579">
        <w:rPr>
          <w:rFonts w:ascii="Times New Roman" w:hAnsi="Times New Roman"/>
          <w:sz w:val="28"/>
          <w:szCs w:val="28"/>
        </w:rPr>
        <w:t>провизначенняопераціїякфінансовоїпослуги</w:t>
      </w:r>
      <w:r w:rsidRPr="00AE6579">
        <w:rPr>
          <w:rFonts w:ascii="Times New Roman" w:hAnsi="Times New Roman"/>
          <w:bCs/>
          <w:iCs/>
          <w:sz w:val="28"/>
          <w:szCs w:val="28"/>
          <w:lang w:val="uk-UA"/>
        </w:rPr>
        <w:t>;</w:t>
      </w:r>
    </w:p>
    <w:p w:rsidR="004B602C" w:rsidRPr="00AE6579" w:rsidRDefault="004B602C" w:rsidP="004B602C">
      <w:pPr>
        <w:tabs>
          <w:tab w:val="num" w:pos="284"/>
        </w:tabs>
        <w:spacing w:after="0" w:line="240" w:lineRule="auto"/>
        <w:jc w:val="both"/>
        <w:rPr>
          <w:rFonts w:ascii="Times New Roman" w:hAnsi="Times New Roman"/>
          <w:spacing w:val="-2"/>
          <w:sz w:val="28"/>
          <w:szCs w:val="28"/>
          <w:lang w:val="uk-UA"/>
        </w:rPr>
      </w:pPr>
      <w:r w:rsidRPr="00AE6579">
        <w:rPr>
          <w:rFonts w:ascii="Times New Roman" w:hAnsi="Times New Roman"/>
          <w:bCs/>
          <w:iCs/>
          <w:sz w:val="28"/>
          <w:szCs w:val="28"/>
          <w:lang w:val="uk-UA"/>
        </w:rPr>
        <w:tab/>
      </w:r>
      <w:r w:rsidRPr="00AE6579">
        <w:rPr>
          <w:rFonts w:ascii="Times New Roman" w:hAnsi="Times New Roman"/>
          <w:bCs/>
          <w:iCs/>
          <w:sz w:val="28"/>
          <w:szCs w:val="28"/>
          <w:lang w:val="uk-UA"/>
        </w:rPr>
        <w:tab/>
        <w:t>в)</w:t>
      </w:r>
      <w:r w:rsidRPr="00AE6579">
        <w:rPr>
          <w:rFonts w:ascii="Times New Roman" w:hAnsi="Times New Roman"/>
          <w:sz w:val="28"/>
          <w:szCs w:val="28"/>
        </w:rPr>
        <w:t>про заборону надання фінансової послуги</w:t>
      </w:r>
      <w:r w:rsidRPr="00AE6579">
        <w:rPr>
          <w:rFonts w:ascii="Times New Roman" w:hAnsi="Times New Roman"/>
          <w:spacing w:val="-2"/>
          <w:sz w:val="28"/>
          <w:szCs w:val="28"/>
          <w:lang w:val="uk-UA"/>
        </w:rPr>
        <w:t>;</w:t>
      </w:r>
    </w:p>
    <w:p w:rsidR="004B602C" w:rsidRPr="00AE6579" w:rsidRDefault="004B602C" w:rsidP="004B602C">
      <w:pPr>
        <w:tabs>
          <w:tab w:val="num" w:pos="284"/>
        </w:tabs>
        <w:spacing w:after="0" w:line="240" w:lineRule="auto"/>
        <w:jc w:val="both"/>
        <w:rPr>
          <w:rFonts w:ascii="Times New Roman" w:hAnsi="Times New Roman"/>
          <w:bCs/>
          <w:iCs/>
          <w:sz w:val="28"/>
          <w:szCs w:val="28"/>
          <w:lang w:val="uk-UA"/>
        </w:rPr>
      </w:pPr>
      <w:r w:rsidRPr="00AE6579">
        <w:rPr>
          <w:rFonts w:ascii="Times New Roman" w:hAnsi="Times New Roman"/>
          <w:spacing w:val="-2"/>
          <w:sz w:val="28"/>
          <w:szCs w:val="28"/>
          <w:lang w:val="uk-UA"/>
        </w:rPr>
        <w:tab/>
      </w:r>
      <w:r w:rsidRPr="00AE6579">
        <w:rPr>
          <w:rFonts w:ascii="Times New Roman" w:hAnsi="Times New Roman"/>
          <w:spacing w:val="-2"/>
          <w:sz w:val="28"/>
          <w:szCs w:val="28"/>
          <w:lang w:val="uk-UA"/>
        </w:rPr>
        <w:tab/>
        <w:t xml:space="preserve">г) </w:t>
      </w:r>
      <w:r w:rsidRPr="00AE6579">
        <w:rPr>
          <w:rFonts w:ascii="Times New Roman" w:hAnsi="Times New Roman"/>
          <w:sz w:val="28"/>
          <w:szCs w:val="28"/>
        </w:rPr>
        <w:t>усі відповіді</w:t>
      </w:r>
      <w:r w:rsidRPr="00AE6579">
        <w:rPr>
          <w:rFonts w:ascii="Times New Roman" w:hAnsi="Times New Roman"/>
          <w:spacing w:val="-2"/>
          <w:sz w:val="28"/>
          <w:szCs w:val="28"/>
        </w:rPr>
        <w:t>правильні</w:t>
      </w:r>
      <w:r w:rsidRPr="00AE6579">
        <w:rPr>
          <w:rFonts w:ascii="Times New Roman" w:hAnsi="Times New Roman"/>
          <w:bCs/>
          <w:iCs/>
          <w:spacing w:val="-2"/>
          <w:sz w:val="28"/>
          <w:szCs w:val="28"/>
          <w:lang w:val="uk-UA"/>
        </w:rPr>
        <w:t>.</w:t>
      </w:r>
    </w:p>
    <w:p w:rsidR="00A84ACF" w:rsidRDefault="00A84ACF" w:rsidP="000E36E7">
      <w:pPr>
        <w:pStyle w:val="1"/>
        <w:spacing w:before="0" w:beforeAutospacing="0" w:after="0" w:afterAutospacing="0"/>
        <w:jc w:val="center"/>
        <w:rPr>
          <w:sz w:val="28"/>
          <w:szCs w:val="28"/>
          <w:lang w:val="uk-UA"/>
        </w:rPr>
      </w:pPr>
    </w:p>
    <w:p w:rsidR="00A84ACF" w:rsidRDefault="00A84ACF" w:rsidP="000E36E7">
      <w:pPr>
        <w:pStyle w:val="1"/>
        <w:spacing w:before="0" w:beforeAutospacing="0" w:after="0" w:afterAutospacing="0"/>
        <w:jc w:val="center"/>
        <w:rPr>
          <w:sz w:val="28"/>
          <w:szCs w:val="28"/>
          <w:lang w:val="uk-UA"/>
        </w:rPr>
      </w:pPr>
    </w:p>
    <w:p w:rsidR="00A84ACF" w:rsidRDefault="00A84ACF" w:rsidP="000E36E7">
      <w:pPr>
        <w:pStyle w:val="1"/>
        <w:spacing w:before="0" w:beforeAutospacing="0" w:after="0" w:afterAutospacing="0"/>
        <w:jc w:val="center"/>
        <w:rPr>
          <w:sz w:val="28"/>
          <w:szCs w:val="28"/>
          <w:lang w:val="uk-UA"/>
        </w:rPr>
      </w:pPr>
    </w:p>
    <w:p w:rsidR="00A84ACF" w:rsidRDefault="00A84ACF" w:rsidP="000E36E7">
      <w:pPr>
        <w:pStyle w:val="1"/>
        <w:spacing w:before="0" w:beforeAutospacing="0" w:after="0" w:afterAutospacing="0"/>
        <w:jc w:val="center"/>
        <w:rPr>
          <w:sz w:val="28"/>
          <w:szCs w:val="28"/>
          <w:lang w:val="uk-UA"/>
        </w:rPr>
      </w:pPr>
    </w:p>
    <w:p w:rsidR="00A84ACF" w:rsidRDefault="00A84ACF" w:rsidP="000E36E7">
      <w:pPr>
        <w:pStyle w:val="1"/>
        <w:spacing w:before="0" w:beforeAutospacing="0" w:after="0" w:afterAutospacing="0"/>
        <w:jc w:val="center"/>
        <w:rPr>
          <w:sz w:val="28"/>
          <w:szCs w:val="28"/>
          <w:lang w:val="uk-UA"/>
        </w:rPr>
      </w:pPr>
    </w:p>
    <w:p w:rsidR="00A84ACF" w:rsidRDefault="00A84ACF" w:rsidP="000E36E7">
      <w:pPr>
        <w:pStyle w:val="1"/>
        <w:spacing w:before="0" w:beforeAutospacing="0" w:after="0" w:afterAutospacing="0"/>
        <w:jc w:val="center"/>
        <w:rPr>
          <w:sz w:val="28"/>
          <w:szCs w:val="28"/>
          <w:lang w:val="uk-UA"/>
        </w:rPr>
      </w:pPr>
    </w:p>
    <w:p w:rsidR="00A84ACF" w:rsidRDefault="00A84ACF" w:rsidP="000E36E7">
      <w:pPr>
        <w:pStyle w:val="1"/>
        <w:spacing w:before="0" w:beforeAutospacing="0" w:after="0" w:afterAutospacing="0"/>
        <w:jc w:val="center"/>
        <w:rPr>
          <w:sz w:val="28"/>
          <w:szCs w:val="28"/>
          <w:lang w:val="uk-UA"/>
        </w:rPr>
      </w:pPr>
    </w:p>
    <w:p w:rsidR="00A84ACF" w:rsidRDefault="00A84ACF" w:rsidP="000E36E7">
      <w:pPr>
        <w:pStyle w:val="1"/>
        <w:spacing w:before="0" w:beforeAutospacing="0" w:after="0" w:afterAutospacing="0"/>
        <w:jc w:val="center"/>
        <w:rPr>
          <w:sz w:val="28"/>
          <w:szCs w:val="28"/>
          <w:lang w:val="uk-UA"/>
        </w:rPr>
      </w:pPr>
    </w:p>
    <w:p w:rsidR="00A84ACF" w:rsidRDefault="00A84ACF" w:rsidP="000E36E7">
      <w:pPr>
        <w:pStyle w:val="1"/>
        <w:spacing w:before="0" w:beforeAutospacing="0" w:after="0" w:afterAutospacing="0"/>
        <w:jc w:val="center"/>
        <w:rPr>
          <w:sz w:val="28"/>
          <w:szCs w:val="28"/>
          <w:lang w:val="uk-UA"/>
        </w:rPr>
      </w:pPr>
    </w:p>
    <w:p w:rsidR="00A84ACF" w:rsidRDefault="00A84ACF" w:rsidP="000E36E7">
      <w:pPr>
        <w:pStyle w:val="1"/>
        <w:spacing w:before="0" w:beforeAutospacing="0" w:after="0" w:afterAutospacing="0"/>
        <w:jc w:val="center"/>
        <w:rPr>
          <w:sz w:val="28"/>
          <w:szCs w:val="28"/>
          <w:lang w:val="uk-UA"/>
        </w:rPr>
      </w:pPr>
    </w:p>
    <w:p w:rsidR="00A84ACF" w:rsidRDefault="00A84ACF" w:rsidP="000E36E7">
      <w:pPr>
        <w:pStyle w:val="1"/>
        <w:spacing w:before="0" w:beforeAutospacing="0" w:after="0" w:afterAutospacing="0"/>
        <w:jc w:val="center"/>
        <w:rPr>
          <w:sz w:val="28"/>
          <w:szCs w:val="28"/>
          <w:lang w:val="uk-UA"/>
        </w:rPr>
      </w:pPr>
    </w:p>
    <w:p w:rsidR="00A84ACF" w:rsidRDefault="00A84ACF" w:rsidP="000E36E7">
      <w:pPr>
        <w:pStyle w:val="1"/>
        <w:spacing w:before="0" w:beforeAutospacing="0" w:after="0" w:afterAutospacing="0"/>
        <w:jc w:val="center"/>
        <w:rPr>
          <w:sz w:val="28"/>
          <w:szCs w:val="28"/>
          <w:lang w:val="uk-UA"/>
        </w:rPr>
      </w:pPr>
    </w:p>
    <w:p w:rsidR="00A84ACF" w:rsidRDefault="00A84ACF" w:rsidP="000E36E7">
      <w:pPr>
        <w:pStyle w:val="1"/>
        <w:spacing w:before="0" w:beforeAutospacing="0" w:after="0" w:afterAutospacing="0"/>
        <w:jc w:val="center"/>
        <w:rPr>
          <w:sz w:val="28"/>
          <w:szCs w:val="28"/>
          <w:lang w:val="uk-UA"/>
        </w:rPr>
      </w:pPr>
    </w:p>
    <w:p w:rsidR="00A84ACF" w:rsidRDefault="00A84ACF" w:rsidP="000E36E7">
      <w:pPr>
        <w:pStyle w:val="1"/>
        <w:spacing w:before="0" w:beforeAutospacing="0" w:after="0" w:afterAutospacing="0"/>
        <w:jc w:val="center"/>
        <w:rPr>
          <w:sz w:val="28"/>
          <w:szCs w:val="28"/>
          <w:lang w:val="uk-UA"/>
        </w:rPr>
      </w:pPr>
    </w:p>
    <w:p w:rsidR="00A84ACF" w:rsidRDefault="00A84ACF" w:rsidP="000E36E7">
      <w:pPr>
        <w:pStyle w:val="1"/>
        <w:spacing w:before="0" w:beforeAutospacing="0" w:after="0" w:afterAutospacing="0"/>
        <w:jc w:val="center"/>
        <w:rPr>
          <w:sz w:val="28"/>
          <w:szCs w:val="28"/>
          <w:lang w:val="uk-UA"/>
        </w:rPr>
      </w:pPr>
    </w:p>
    <w:p w:rsidR="00A84ACF" w:rsidRDefault="00A84ACF" w:rsidP="000E36E7">
      <w:pPr>
        <w:pStyle w:val="1"/>
        <w:spacing w:before="0" w:beforeAutospacing="0" w:after="0" w:afterAutospacing="0"/>
        <w:jc w:val="center"/>
        <w:rPr>
          <w:sz w:val="28"/>
          <w:szCs w:val="28"/>
          <w:lang w:val="uk-UA"/>
        </w:rPr>
      </w:pPr>
    </w:p>
    <w:p w:rsidR="00A84ACF" w:rsidRDefault="00A84ACF" w:rsidP="000E36E7">
      <w:pPr>
        <w:pStyle w:val="1"/>
        <w:spacing w:before="0" w:beforeAutospacing="0" w:after="0" w:afterAutospacing="0"/>
        <w:jc w:val="center"/>
        <w:rPr>
          <w:sz w:val="28"/>
          <w:szCs w:val="28"/>
          <w:lang w:val="uk-UA"/>
        </w:rPr>
      </w:pPr>
    </w:p>
    <w:p w:rsidR="00A84ACF" w:rsidRDefault="00A84ACF" w:rsidP="000E36E7">
      <w:pPr>
        <w:pStyle w:val="1"/>
        <w:spacing w:before="0" w:beforeAutospacing="0" w:after="0" w:afterAutospacing="0"/>
        <w:jc w:val="center"/>
        <w:rPr>
          <w:sz w:val="28"/>
          <w:szCs w:val="28"/>
          <w:lang w:val="uk-UA"/>
        </w:rPr>
      </w:pPr>
    </w:p>
    <w:p w:rsidR="00A84ACF" w:rsidRDefault="00A84ACF" w:rsidP="000E36E7">
      <w:pPr>
        <w:pStyle w:val="1"/>
        <w:spacing w:before="0" w:beforeAutospacing="0" w:after="0" w:afterAutospacing="0"/>
        <w:jc w:val="center"/>
        <w:rPr>
          <w:sz w:val="28"/>
          <w:szCs w:val="28"/>
          <w:lang w:val="uk-UA"/>
        </w:rPr>
      </w:pPr>
    </w:p>
    <w:p w:rsidR="00A84ACF" w:rsidRDefault="00A84ACF" w:rsidP="000E36E7">
      <w:pPr>
        <w:pStyle w:val="1"/>
        <w:spacing w:before="0" w:beforeAutospacing="0" w:after="0" w:afterAutospacing="0"/>
        <w:jc w:val="center"/>
        <w:rPr>
          <w:sz w:val="28"/>
          <w:szCs w:val="28"/>
          <w:lang w:val="uk-UA"/>
        </w:rPr>
      </w:pPr>
    </w:p>
    <w:p w:rsidR="00A84ACF" w:rsidRDefault="00A84ACF" w:rsidP="000E36E7">
      <w:pPr>
        <w:pStyle w:val="1"/>
        <w:spacing w:before="0" w:beforeAutospacing="0" w:after="0" w:afterAutospacing="0"/>
        <w:jc w:val="center"/>
        <w:rPr>
          <w:sz w:val="28"/>
          <w:szCs w:val="28"/>
          <w:lang w:val="uk-UA"/>
        </w:rPr>
      </w:pPr>
    </w:p>
    <w:p w:rsidR="00A84ACF" w:rsidRDefault="00A84ACF" w:rsidP="000E36E7">
      <w:pPr>
        <w:pStyle w:val="1"/>
        <w:spacing w:before="0" w:beforeAutospacing="0" w:after="0" w:afterAutospacing="0"/>
        <w:jc w:val="center"/>
        <w:rPr>
          <w:sz w:val="28"/>
          <w:szCs w:val="28"/>
          <w:lang w:val="uk-UA"/>
        </w:rPr>
      </w:pPr>
    </w:p>
    <w:p w:rsidR="00A84ACF" w:rsidRDefault="00A84ACF" w:rsidP="000E36E7">
      <w:pPr>
        <w:pStyle w:val="1"/>
        <w:spacing w:before="0" w:beforeAutospacing="0" w:after="0" w:afterAutospacing="0"/>
        <w:jc w:val="center"/>
        <w:rPr>
          <w:sz w:val="28"/>
          <w:szCs w:val="28"/>
          <w:lang w:val="uk-UA"/>
        </w:rPr>
      </w:pPr>
    </w:p>
    <w:p w:rsidR="00A84ACF" w:rsidRDefault="00A84ACF" w:rsidP="000E36E7">
      <w:pPr>
        <w:pStyle w:val="1"/>
        <w:spacing w:before="0" w:beforeAutospacing="0" w:after="0" w:afterAutospacing="0"/>
        <w:jc w:val="center"/>
        <w:rPr>
          <w:sz w:val="28"/>
          <w:szCs w:val="28"/>
          <w:lang w:val="uk-UA"/>
        </w:rPr>
      </w:pPr>
    </w:p>
    <w:p w:rsidR="00A84ACF" w:rsidRDefault="00A84ACF" w:rsidP="000E36E7">
      <w:pPr>
        <w:pStyle w:val="1"/>
        <w:spacing w:before="0" w:beforeAutospacing="0" w:after="0" w:afterAutospacing="0"/>
        <w:jc w:val="center"/>
        <w:rPr>
          <w:sz w:val="28"/>
          <w:szCs w:val="28"/>
          <w:lang w:val="uk-UA"/>
        </w:rPr>
      </w:pPr>
    </w:p>
    <w:p w:rsidR="00A84ACF" w:rsidRDefault="00A84ACF" w:rsidP="000E36E7">
      <w:pPr>
        <w:pStyle w:val="1"/>
        <w:spacing w:before="0" w:beforeAutospacing="0" w:after="0" w:afterAutospacing="0"/>
        <w:jc w:val="center"/>
        <w:rPr>
          <w:sz w:val="28"/>
          <w:szCs w:val="28"/>
          <w:lang w:val="uk-UA"/>
        </w:rPr>
      </w:pPr>
    </w:p>
    <w:p w:rsidR="00A84ACF" w:rsidRDefault="00A84ACF" w:rsidP="000E36E7">
      <w:pPr>
        <w:pStyle w:val="1"/>
        <w:spacing w:before="0" w:beforeAutospacing="0" w:after="0" w:afterAutospacing="0"/>
        <w:jc w:val="center"/>
        <w:rPr>
          <w:sz w:val="28"/>
          <w:szCs w:val="28"/>
          <w:lang w:val="uk-UA"/>
        </w:rPr>
      </w:pPr>
    </w:p>
    <w:p w:rsidR="00A84ACF" w:rsidRDefault="00A84ACF" w:rsidP="000E36E7">
      <w:pPr>
        <w:pStyle w:val="1"/>
        <w:spacing w:before="0" w:beforeAutospacing="0" w:after="0" w:afterAutospacing="0"/>
        <w:jc w:val="center"/>
        <w:rPr>
          <w:sz w:val="28"/>
          <w:szCs w:val="28"/>
          <w:lang w:val="uk-UA"/>
        </w:rPr>
      </w:pPr>
    </w:p>
    <w:p w:rsidR="00A84ACF" w:rsidRDefault="00A84ACF" w:rsidP="000E36E7">
      <w:pPr>
        <w:pStyle w:val="1"/>
        <w:spacing w:before="0" w:beforeAutospacing="0" w:after="0" w:afterAutospacing="0"/>
        <w:jc w:val="center"/>
        <w:rPr>
          <w:sz w:val="28"/>
          <w:szCs w:val="28"/>
          <w:lang w:val="uk-UA"/>
        </w:rPr>
      </w:pPr>
    </w:p>
    <w:p w:rsidR="008D2B3D" w:rsidRDefault="008D2B3D" w:rsidP="000E36E7">
      <w:pPr>
        <w:pStyle w:val="1"/>
        <w:spacing w:before="0" w:beforeAutospacing="0" w:after="0" w:afterAutospacing="0"/>
        <w:jc w:val="center"/>
        <w:rPr>
          <w:sz w:val="28"/>
          <w:szCs w:val="28"/>
          <w:lang w:val="uk-UA"/>
        </w:rPr>
      </w:pPr>
    </w:p>
    <w:p w:rsidR="008D2B3D" w:rsidRDefault="008D2B3D" w:rsidP="000E36E7">
      <w:pPr>
        <w:pStyle w:val="1"/>
        <w:spacing w:before="0" w:beforeAutospacing="0" w:after="0" w:afterAutospacing="0"/>
        <w:jc w:val="center"/>
        <w:rPr>
          <w:sz w:val="28"/>
          <w:szCs w:val="28"/>
          <w:lang w:val="uk-UA"/>
        </w:rPr>
      </w:pPr>
    </w:p>
    <w:p w:rsidR="008D2B3D" w:rsidRDefault="008D2B3D" w:rsidP="000E36E7">
      <w:pPr>
        <w:pStyle w:val="1"/>
        <w:spacing w:before="0" w:beforeAutospacing="0" w:after="0" w:afterAutospacing="0"/>
        <w:jc w:val="center"/>
        <w:rPr>
          <w:sz w:val="28"/>
          <w:szCs w:val="28"/>
          <w:lang w:val="uk-UA"/>
        </w:rPr>
      </w:pPr>
    </w:p>
    <w:p w:rsidR="008D2B3D" w:rsidRDefault="008D2B3D" w:rsidP="000E36E7">
      <w:pPr>
        <w:pStyle w:val="1"/>
        <w:spacing w:before="0" w:beforeAutospacing="0" w:after="0" w:afterAutospacing="0"/>
        <w:jc w:val="center"/>
        <w:rPr>
          <w:sz w:val="28"/>
          <w:szCs w:val="28"/>
          <w:lang w:val="uk-UA"/>
        </w:rPr>
      </w:pPr>
    </w:p>
    <w:p w:rsidR="008D2B3D" w:rsidRDefault="008D2B3D" w:rsidP="000E36E7">
      <w:pPr>
        <w:pStyle w:val="1"/>
        <w:spacing w:before="0" w:beforeAutospacing="0" w:after="0" w:afterAutospacing="0"/>
        <w:jc w:val="center"/>
        <w:rPr>
          <w:sz w:val="28"/>
          <w:szCs w:val="28"/>
          <w:lang w:val="uk-UA"/>
        </w:rPr>
      </w:pPr>
    </w:p>
    <w:p w:rsidR="00A84ACF" w:rsidRDefault="00A84ACF" w:rsidP="000E36E7">
      <w:pPr>
        <w:pStyle w:val="1"/>
        <w:spacing w:before="0" w:beforeAutospacing="0" w:after="0" w:afterAutospacing="0"/>
        <w:jc w:val="center"/>
        <w:rPr>
          <w:sz w:val="28"/>
          <w:szCs w:val="28"/>
          <w:lang w:val="uk-UA"/>
        </w:rPr>
      </w:pPr>
    </w:p>
    <w:p w:rsidR="00A84ACF" w:rsidRDefault="00A84ACF" w:rsidP="000E36E7">
      <w:pPr>
        <w:pStyle w:val="1"/>
        <w:spacing w:before="0" w:beforeAutospacing="0" w:after="0" w:afterAutospacing="0"/>
        <w:jc w:val="center"/>
        <w:rPr>
          <w:sz w:val="28"/>
          <w:szCs w:val="28"/>
          <w:lang w:val="uk-UA"/>
        </w:rPr>
      </w:pPr>
    </w:p>
    <w:p w:rsidR="00A84ACF" w:rsidRDefault="00A84ACF" w:rsidP="000E36E7">
      <w:pPr>
        <w:pStyle w:val="1"/>
        <w:spacing w:before="0" w:beforeAutospacing="0" w:after="0" w:afterAutospacing="0"/>
        <w:jc w:val="center"/>
        <w:rPr>
          <w:sz w:val="28"/>
          <w:szCs w:val="28"/>
          <w:lang w:val="uk-UA"/>
        </w:rPr>
      </w:pPr>
    </w:p>
    <w:p w:rsidR="005B181C" w:rsidRPr="00AE6579" w:rsidRDefault="005B181C" w:rsidP="000E36E7">
      <w:pPr>
        <w:pStyle w:val="1"/>
        <w:spacing w:before="0" w:beforeAutospacing="0" w:after="0" w:afterAutospacing="0"/>
        <w:jc w:val="center"/>
        <w:rPr>
          <w:sz w:val="28"/>
          <w:szCs w:val="28"/>
          <w:lang w:val="uk-UA"/>
        </w:rPr>
      </w:pPr>
      <w:r w:rsidRPr="00AE6579">
        <w:rPr>
          <w:sz w:val="28"/>
          <w:szCs w:val="28"/>
          <w:lang w:val="uk-UA"/>
        </w:rPr>
        <w:lastRenderedPageBreak/>
        <w:t>3 САМОСТІЙНА РОБОТА</w:t>
      </w:r>
      <w:bookmarkEnd w:id="51"/>
    </w:p>
    <w:p w:rsidR="00B542DD" w:rsidRPr="00AE6579" w:rsidRDefault="00B542DD" w:rsidP="00B542DD">
      <w:pPr>
        <w:pStyle w:val="1"/>
        <w:spacing w:before="0" w:beforeAutospacing="0" w:after="0" w:afterAutospacing="0"/>
        <w:ind w:firstLine="709"/>
        <w:jc w:val="center"/>
        <w:rPr>
          <w:sz w:val="28"/>
          <w:szCs w:val="28"/>
          <w:lang w:val="uk-UA"/>
        </w:rPr>
      </w:pPr>
    </w:p>
    <w:p w:rsidR="005B181C" w:rsidRPr="00AE6579" w:rsidRDefault="005B181C" w:rsidP="00B542DD">
      <w:pPr>
        <w:pStyle w:val="1"/>
        <w:spacing w:before="0" w:beforeAutospacing="0" w:after="0" w:afterAutospacing="0"/>
        <w:ind w:firstLine="709"/>
        <w:jc w:val="both"/>
        <w:rPr>
          <w:sz w:val="28"/>
          <w:szCs w:val="28"/>
          <w:lang w:val="uk-UA"/>
        </w:rPr>
      </w:pPr>
      <w:bookmarkStart w:id="53" w:name="_Toc161670688"/>
      <w:r w:rsidRPr="00AE6579">
        <w:rPr>
          <w:sz w:val="28"/>
          <w:szCs w:val="28"/>
          <w:lang w:val="uk-UA"/>
        </w:rPr>
        <w:t>3.1. Питання до самостійного опрацювання</w:t>
      </w:r>
      <w:bookmarkEnd w:id="53"/>
    </w:p>
    <w:p w:rsidR="000807F1" w:rsidRPr="00AE6579" w:rsidRDefault="000807F1" w:rsidP="00F208DC">
      <w:pPr>
        <w:pStyle w:val="1"/>
        <w:spacing w:before="0" w:beforeAutospacing="0" w:after="0" w:afterAutospacing="0"/>
        <w:ind w:firstLine="709"/>
        <w:jc w:val="both"/>
        <w:rPr>
          <w:sz w:val="28"/>
          <w:szCs w:val="28"/>
          <w:lang w:val="uk-UA"/>
        </w:rPr>
      </w:pPr>
    </w:p>
    <w:p w:rsidR="00902099" w:rsidRPr="00AE6579" w:rsidRDefault="00902099" w:rsidP="005011AD">
      <w:pPr>
        <w:numPr>
          <w:ilvl w:val="0"/>
          <w:numId w:val="66"/>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 xml:space="preserve">Роль та функцiї ринку фiнансових </w:t>
      </w:r>
    </w:p>
    <w:p w:rsidR="00902099" w:rsidRPr="00AE6579" w:rsidRDefault="00902099" w:rsidP="005011AD">
      <w:pPr>
        <w:numPr>
          <w:ilvl w:val="0"/>
          <w:numId w:val="66"/>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AE6579">
        <w:rPr>
          <w:rFonts w:ascii="Times New Roman" w:hAnsi="Times New Roman"/>
          <w:bCs/>
          <w:sz w:val="28"/>
          <w:szCs w:val="28"/>
          <w:lang w:val="uk-UA"/>
        </w:rPr>
        <w:t xml:space="preserve">Особливостi реалiзацiї розподiльчої функцiї фiнансiв в системi економiчних вiдносин на ринку фiнансових послуг. </w:t>
      </w:r>
    </w:p>
    <w:p w:rsidR="00902099" w:rsidRPr="00AE6579" w:rsidRDefault="00902099" w:rsidP="005011AD">
      <w:pPr>
        <w:numPr>
          <w:ilvl w:val="0"/>
          <w:numId w:val="66"/>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AE6579">
        <w:rPr>
          <w:rFonts w:ascii="Times New Roman" w:hAnsi="Times New Roman"/>
          <w:bCs/>
          <w:sz w:val="28"/>
          <w:szCs w:val="28"/>
          <w:lang w:val="uk-UA"/>
        </w:rPr>
        <w:t xml:space="preserve">Особливостi реалiзацiї контрольної функцiї фiнансiв в системi економiчних вiдносин на ринку фiнансових послуг. </w:t>
      </w:r>
      <w:r w:rsidRPr="00AE6579">
        <w:rPr>
          <w:rFonts w:ascii="Times New Roman" w:hAnsi="Times New Roman"/>
          <w:sz w:val="28"/>
          <w:szCs w:val="28"/>
          <w:lang w:val="uk-UA"/>
        </w:rPr>
        <w:t xml:space="preserve">Прямий та опосередкований контроль за фiнансовими операцiями. </w:t>
      </w:r>
    </w:p>
    <w:p w:rsidR="00902099" w:rsidRPr="00AE6579" w:rsidRDefault="00902099" w:rsidP="005011AD">
      <w:pPr>
        <w:numPr>
          <w:ilvl w:val="0"/>
          <w:numId w:val="66"/>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Фiнансовий монiторинг.</w:t>
      </w:r>
    </w:p>
    <w:p w:rsidR="00902099" w:rsidRPr="00AE6579" w:rsidRDefault="00902099" w:rsidP="005011AD">
      <w:pPr>
        <w:numPr>
          <w:ilvl w:val="0"/>
          <w:numId w:val="66"/>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 xml:space="preserve">Склад суб’єктiв ринку фiнансових послуг, класифiкацiя послуг. Система взаємодiї суб’єктiв ринку фiнансових послуг. </w:t>
      </w:r>
    </w:p>
    <w:p w:rsidR="00902099" w:rsidRPr="00AE6579" w:rsidRDefault="00902099" w:rsidP="005011AD">
      <w:pPr>
        <w:numPr>
          <w:ilvl w:val="0"/>
          <w:numId w:val="66"/>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 xml:space="preserve">Порядок та умови (за дiючим законодавством) створення, дiяльностi, реорганiзацiї та лiквiдацiї фiнансових установ – банкiв, кредитних спiлок, факторингових i лiзингових компанiй, iнвестицiйних фондiв i компанiй, пенсiйних фондiв, фiнансових компанiй, довiрчих товариств, страхових компанiй. </w:t>
      </w:r>
    </w:p>
    <w:p w:rsidR="00902099" w:rsidRPr="00AE6579" w:rsidRDefault="00902099" w:rsidP="005011AD">
      <w:pPr>
        <w:numPr>
          <w:ilvl w:val="0"/>
          <w:numId w:val="66"/>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Порядок лiцензування операцiй на ринку фiнансових послуг. Обов’язковiсть лiцензування. Об’єднання фiнансових установ.</w:t>
      </w:r>
    </w:p>
    <w:p w:rsidR="00902099" w:rsidRPr="00AE6579" w:rsidRDefault="00902099" w:rsidP="005011AD">
      <w:pPr>
        <w:numPr>
          <w:ilvl w:val="0"/>
          <w:numId w:val="66"/>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 xml:space="preserve">Поняття фiнансового посередництва. Класифiкацiя послуг фiнансових посередникiв. </w:t>
      </w:r>
    </w:p>
    <w:p w:rsidR="00902099" w:rsidRPr="00AE6579" w:rsidRDefault="00902099" w:rsidP="005011AD">
      <w:pPr>
        <w:numPr>
          <w:ilvl w:val="0"/>
          <w:numId w:val="66"/>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Порiвняльна характеристика транзакцiйних та трансформацiйних послуг.</w:t>
      </w:r>
    </w:p>
    <w:p w:rsidR="00902099" w:rsidRPr="00AE6579" w:rsidRDefault="00902099" w:rsidP="005011AD">
      <w:pPr>
        <w:numPr>
          <w:ilvl w:val="0"/>
          <w:numId w:val="66"/>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 xml:space="preserve">Фiнансовi послуги з управлiння ризиком. </w:t>
      </w:r>
    </w:p>
    <w:p w:rsidR="00902099" w:rsidRPr="00AE6579" w:rsidRDefault="00902099" w:rsidP="005011AD">
      <w:pPr>
        <w:numPr>
          <w:ilvl w:val="0"/>
          <w:numId w:val="66"/>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 xml:space="preserve">Склад суб’єктiв ринку фiнансових послуг. </w:t>
      </w:r>
    </w:p>
    <w:p w:rsidR="00902099" w:rsidRPr="00AE6579" w:rsidRDefault="00902099" w:rsidP="005011AD">
      <w:pPr>
        <w:numPr>
          <w:ilvl w:val="0"/>
          <w:numId w:val="66"/>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 xml:space="preserve">Поняття iнституцiйної структури ринку фiнансових послуг та основи її побудови. </w:t>
      </w:r>
    </w:p>
    <w:p w:rsidR="00902099" w:rsidRPr="00AE6579" w:rsidRDefault="00902099" w:rsidP="005011AD">
      <w:pPr>
        <w:numPr>
          <w:ilvl w:val="0"/>
          <w:numId w:val="66"/>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 xml:space="preserve">Банкiвська система. </w:t>
      </w:r>
    </w:p>
    <w:p w:rsidR="00902099" w:rsidRPr="00AE6579" w:rsidRDefault="00902099" w:rsidP="005011AD">
      <w:pPr>
        <w:numPr>
          <w:ilvl w:val="0"/>
          <w:numId w:val="66"/>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 xml:space="preserve">Небанкiвськi фiнансовi установи. </w:t>
      </w:r>
    </w:p>
    <w:p w:rsidR="00902099" w:rsidRPr="00AE6579" w:rsidRDefault="00902099" w:rsidP="005011AD">
      <w:pPr>
        <w:numPr>
          <w:ilvl w:val="0"/>
          <w:numId w:val="66"/>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 xml:space="preserve">Iнститути iнфраструктури ринку фiнансових послуг. </w:t>
      </w:r>
    </w:p>
    <w:p w:rsidR="00902099" w:rsidRPr="00AE6579" w:rsidRDefault="00902099" w:rsidP="005011AD">
      <w:pPr>
        <w:numPr>
          <w:ilvl w:val="0"/>
          <w:numId w:val="66"/>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Сегментарна структура ринку фiнансових послуг. Сек’юритизованi та несек’юритизованi фiнансовi послуги.</w:t>
      </w:r>
    </w:p>
    <w:p w:rsidR="00902099" w:rsidRPr="00AE6579" w:rsidRDefault="00902099" w:rsidP="005011AD">
      <w:pPr>
        <w:numPr>
          <w:ilvl w:val="0"/>
          <w:numId w:val="66"/>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 xml:space="preserve">Структура грошового ринку. </w:t>
      </w:r>
    </w:p>
    <w:p w:rsidR="00902099" w:rsidRPr="00AE6579" w:rsidRDefault="00902099" w:rsidP="005011AD">
      <w:pPr>
        <w:numPr>
          <w:ilvl w:val="0"/>
          <w:numId w:val="66"/>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Дисконтний ринок.</w:t>
      </w:r>
    </w:p>
    <w:p w:rsidR="00902099" w:rsidRPr="00AE6579" w:rsidRDefault="00902099" w:rsidP="005011AD">
      <w:pPr>
        <w:numPr>
          <w:ilvl w:val="0"/>
          <w:numId w:val="66"/>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 xml:space="preserve">Обслуговування розрахункових операцiй фiнансовими посередниками. Розрахунки платiжними iнструментами. Види рахункiв. Форми розрахункiв. </w:t>
      </w:r>
    </w:p>
    <w:p w:rsidR="00902099" w:rsidRPr="00AE6579" w:rsidRDefault="00902099" w:rsidP="005011AD">
      <w:pPr>
        <w:numPr>
          <w:ilvl w:val="0"/>
          <w:numId w:val="66"/>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Платiжнi системи. Платiжнi картки.</w:t>
      </w:r>
    </w:p>
    <w:p w:rsidR="00902099" w:rsidRPr="00AE6579" w:rsidRDefault="00902099" w:rsidP="005011AD">
      <w:pPr>
        <w:numPr>
          <w:ilvl w:val="0"/>
          <w:numId w:val="66"/>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 xml:space="preserve">Депозитнi послуги. Ощаднi послуги. </w:t>
      </w:r>
    </w:p>
    <w:p w:rsidR="00902099" w:rsidRPr="00AE6579" w:rsidRDefault="00902099" w:rsidP="005011AD">
      <w:pPr>
        <w:numPr>
          <w:ilvl w:val="0"/>
          <w:numId w:val="66"/>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Короткострокове кредитування. Види короткострокового кредитування. Мiжбанкiвське та мiжфiрмове кредитування.</w:t>
      </w:r>
    </w:p>
    <w:p w:rsidR="00902099" w:rsidRPr="00AE6579" w:rsidRDefault="00902099" w:rsidP="005011AD">
      <w:pPr>
        <w:numPr>
          <w:ilvl w:val="0"/>
          <w:numId w:val="66"/>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 xml:space="preserve">Операцiї з iнструментами грошового ринку. </w:t>
      </w:r>
    </w:p>
    <w:p w:rsidR="00902099" w:rsidRPr="00AE6579" w:rsidRDefault="00902099" w:rsidP="005011AD">
      <w:pPr>
        <w:numPr>
          <w:ilvl w:val="0"/>
          <w:numId w:val="66"/>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 xml:space="preserve">Сек’юритизацiя фiнансових послуг на грошовому ринку. </w:t>
      </w:r>
    </w:p>
    <w:p w:rsidR="00902099" w:rsidRPr="00AE6579" w:rsidRDefault="00902099" w:rsidP="005011AD">
      <w:pPr>
        <w:numPr>
          <w:ilvl w:val="0"/>
          <w:numId w:val="66"/>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 xml:space="preserve">Операцiї з комерцiйними векселями. </w:t>
      </w:r>
    </w:p>
    <w:p w:rsidR="00902099" w:rsidRPr="00AE6579" w:rsidRDefault="00902099" w:rsidP="005011AD">
      <w:pPr>
        <w:numPr>
          <w:ilvl w:val="0"/>
          <w:numId w:val="66"/>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Операцiї з банкiвськими металами.</w:t>
      </w:r>
    </w:p>
    <w:p w:rsidR="00902099" w:rsidRPr="00AE6579" w:rsidRDefault="00902099" w:rsidP="005011AD">
      <w:pPr>
        <w:numPr>
          <w:ilvl w:val="0"/>
          <w:numId w:val="66"/>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lastRenderedPageBreak/>
        <w:t xml:space="preserve">Операцiї та цiноутворення на дисконтному ринку. </w:t>
      </w:r>
    </w:p>
    <w:p w:rsidR="00902099" w:rsidRPr="00AE6579" w:rsidRDefault="00902099" w:rsidP="005011AD">
      <w:pPr>
        <w:numPr>
          <w:ilvl w:val="0"/>
          <w:numId w:val="66"/>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 xml:space="preserve">Послуги з вторинного обiгу несек’юритизованих фiнансових активiв. </w:t>
      </w:r>
    </w:p>
    <w:p w:rsidR="00902099" w:rsidRPr="00AE6579" w:rsidRDefault="00902099" w:rsidP="005011AD">
      <w:pPr>
        <w:numPr>
          <w:ilvl w:val="0"/>
          <w:numId w:val="66"/>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 xml:space="preserve">Факторинг. </w:t>
      </w:r>
    </w:p>
    <w:p w:rsidR="00902099" w:rsidRPr="00AE6579" w:rsidRDefault="00902099" w:rsidP="005011AD">
      <w:pPr>
        <w:numPr>
          <w:ilvl w:val="0"/>
          <w:numId w:val="66"/>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 xml:space="preserve">Вторинний ринок грошових цiнних паперiв та платiжних </w:t>
      </w:r>
    </w:p>
    <w:p w:rsidR="00902099" w:rsidRPr="00AE6579" w:rsidRDefault="00902099" w:rsidP="005011AD">
      <w:pPr>
        <w:numPr>
          <w:ilvl w:val="0"/>
          <w:numId w:val="66"/>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Валютнi цiнностi. Визначення вартостi валютних цiнностей.</w:t>
      </w:r>
    </w:p>
    <w:p w:rsidR="00902099" w:rsidRPr="00AE6579" w:rsidRDefault="00902099" w:rsidP="005011AD">
      <w:pPr>
        <w:numPr>
          <w:ilvl w:val="0"/>
          <w:numId w:val="66"/>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Валютний ризик. Види валютного ризику.</w:t>
      </w:r>
    </w:p>
    <w:p w:rsidR="00902099" w:rsidRPr="00AE6579" w:rsidRDefault="00902099" w:rsidP="005011AD">
      <w:pPr>
        <w:numPr>
          <w:ilvl w:val="0"/>
          <w:numId w:val="66"/>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 xml:space="preserve">Конверсiйнi операцiї на валютному ринку. </w:t>
      </w:r>
    </w:p>
    <w:p w:rsidR="00902099" w:rsidRPr="00AE6579" w:rsidRDefault="00902099" w:rsidP="005011AD">
      <w:pPr>
        <w:numPr>
          <w:ilvl w:val="0"/>
          <w:numId w:val="66"/>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 xml:space="preserve">Ринок операцiй СПОТ. </w:t>
      </w:r>
    </w:p>
    <w:p w:rsidR="00902099" w:rsidRPr="00AE6579" w:rsidRDefault="00902099" w:rsidP="005011AD">
      <w:pPr>
        <w:numPr>
          <w:ilvl w:val="0"/>
          <w:numId w:val="66"/>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 xml:space="preserve">Операцiї на форвардному ринку. </w:t>
      </w:r>
    </w:p>
    <w:p w:rsidR="00902099" w:rsidRPr="00AE6579" w:rsidRDefault="00902099" w:rsidP="005011AD">
      <w:pPr>
        <w:numPr>
          <w:ilvl w:val="0"/>
          <w:numId w:val="66"/>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Валютнi ф’ючерси. Валютнi опцiони. Операцiї СВОП. Валютний арбiтраж.</w:t>
      </w:r>
    </w:p>
    <w:p w:rsidR="00902099" w:rsidRPr="00AE6579" w:rsidRDefault="00902099" w:rsidP="005011AD">
      <w:pPr>
        <w:numPr>
          <w:ilvl w:val="0"/>
          <w:numId w:val="66"/>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 xml:space="preserve">Мiжнароднi розрахунки. </w:t>
      </w:r>
    </w:p>
    <w:p w:rsidR="00902099" w:rsidRPr="00AE6579" w:rsidRDefault="00902099" w:rsidP="005011AD">
      <w:pPr>
        <w:numPr>
          <w:ilvl w:val="0"/>
          <w:numId w:val="66"/>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 xml:space="preserve">Основнi форми мiжнародних розрахункiв. </w:t>
      </w:r>
    </w:p>
    <w:p w:rsidR="00902099" w:rsidRPr="00AE6579" w:rsidRDefault="00902099" w:rsidP="005011AD">
      <w:pPr>
        <w:numPr>
          <w:ilvl w:val="0"/>
          <w:numId w:val="66"/>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 xml:space="preserve">Структура ринку позичкового капiталу. </w:t>
      </w:r>
    </w:p>
    <w:p w:rsidR="00902099" w:rsidRPr="00AE6579" w:rsidRDefault="00902099" w:rsidP="005011AD">
      <w:pPr>
        <w:numPr>
          <w:ilvl w:val="0"/>
          <w:numId w:val="66"/>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 xml:space="preserve">Банкiвський кредит. Види банкiвських кредитiв. </w:t>
      </w:r>
    </w:p>
    <w:p w:rsidR="00902099" w:rsidRPr="00AE6579" w:rsidRDefault="00902099" w:rsidP="005011AD">
      <w:pPr>
        <w:numPr>
          <w:ilvl w:val="0"/>
          <w:numId w:val="66"/>
        </w:numPr>
        <w:tabs>
          <w:tab w:val="clear" w:pos="1080"/>
          <w:tab w:val="num" w:pos="540"/>
          <w:tab w:val="left" w:pos="1260"/>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 xml:space="preserve">Послуги кредитних спiлок, ломбардiв,  форфейтингових, лiзингових, iпотечних компанiй та iнших небанкiвських кредитних установ. </w:t>
      </w:r>
    </w:p>
    <w:p w:rsidR="00902099" w:rsidRPr="00AE6579" w:rsidRDefault="00902099" w:rsidP="005011AD">
      <w:pPr>
        <w:numPr>
          <w:ilvl w:val="0"/>
          <w:numId w:val="66"/>
        </w:numPr>
        <w:tabs>
          <w:tab w:val="clear" w:pos="1080"/>
          <w:tab w:val="num" w:pos="540"/>
          <w:tab w:val="left" w:pos="1260"/>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Структура ринку послуг на фондовому ринку</w:t>
      </w:r>
    </w:p>
    <w:p w:rsidR="00902099" w:rsidRPr="00AE6579" w:rsidRDefault="00902099" w:rsidP="005011AD">
      <w:pPr>
        <w:numPr>
          <w:ilvl w:val="0"/>
          <w:numId w:val="66"/>
        </w:numPr>
        <w:tabs>
          <w:tab w:val="clear" w:pos="1080"/>
          <w:tab w:val="num" w:pos="540"/>
          <w:tab w:val="left" w:pos="1260"/>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 xml:space="preserve">Фiнансування операцiй з емiсiї цiнних паперiв. </w:t>
      </w:r>
    </w:p>
    <w:p w:rsidR="00902099" w:rsidRPr="00AE6579" w:rsidRDefault="00902099" w:rsidP="005011AD">
      <w:pPr>
        <w:numPr>
          <w:ilvl w:val="0"/>
          <w:numId w:val="66"/>
        </w:numPr>
        <w:tabs>
          <w:tab w:val="clear" w:pos="1080"/>
          <w:tab w:val="num" w:pos="540"/>
          <w:tab w:val="left" w:pos="1260"/>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Види обслуговування емiсiйних операцiй на фондовому ринку.</w:t>
      </w:r>
    </w:p>
    <w:p w:rsidR="00902099" w:rsidRPr="00AE6579" w:rsidRDefault="00902099" w:rsidP="005011AD">
      <w:pPr>
        <w:numPr>
          <w:ilvl w:val="0"/>
          <w:numId w:val="66"/>
        </w:numPr>
        <w:tabs>
          <w:tab w:val="clear" w:pos="1080"/>
          <w:tab w:val="num" w:pos="540"/>
          <w:tab w:val="left" w:pos="1260"/>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Андеррайтинг.</w:t>
      </w:r>
    </w:p>
    <w:p w:rsidR="00902099" w:rsidRPr="00AE6579" w:rsidRDefault="00902099" w:rsidP="005011AD">
      <w:pPr>
        <w:numPr>
          <w:ilvl w:val="0"/>
          <w:numId w:val="66"/>
        </w:numPr>
        <w:tabs>
          <w:tab w:val="clear" w:pos="1080"/>
          <w:tab w:val="num" w:pos="540"/>
          <w:tab w:val="left" w:pos="1260"/>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Емiсiйна дiяльнiсть держави на фондовому ринку. Обслуговування випуску та обiгу облiгацiй державних позик та бюджетна полiтика держави.</w:t>
      </w:r>
    </w:p>
    <w:p w:rsidR="00902099" w:rsidRPr="00AE6579" w:rsidRDefault="00902099" w:rsidP="005011AD">
      <w:pPr>
        <w:numPr>
          <w:ilvl w:val="0"/>
          <w:numId w:val="66"/>
        </w:numPr>
        <w:tabs>
          <w:tab w:val="clear" w:pos="1080"/>
          <w:tab w:val="num" w:pos="540"/>
          <w:tab w:val="left" w:pos="1260"/>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Посередницькi послуги при вкладаннi капiталу в цiннi папери.</w:t>
      </w:r>
    </w:p>
    <w:p w:rsidR="00902099" w:rsidRPr="00AE6579" w:rsidRDefault="00902099" w:rsidP="005011AD">
      <w:pPr>
        <w:numPr>
          <w:ilvl w:val="0"/>
          <w:numId w:val="66"/>
        </w:numPr>
        <w:tabs>
          <w:tab w:val="clear" w:pos="1080"/>
          <w:tab w:val="num" w:pos="540"/>
          <w:tab w:val="left" w:pos="1260"/>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 xml:space="preserve">Брокерськi послуги торговцiв цiнними паперами. </w:t>
      </w:r>
    </w:p>
    <w:p w:rsidR="00902099" w:rsidRPr="00AE6579" w:rsidRDefault="00902099" w:rsidP="005011AD">
      <w:pPr>
        <w:numPr>
          <w:ilvl w:val="0"/>
          <w:numId w:val="66"/>
        </w:numPr>
        <w:tabs>
          <w:tab w:val="clear" w:pos="1080"/>
          <w:tab w:val="num" w:pos="540"/>
          <w:tab w:val="left" w:pos="1260"/>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 xml:space="preserve">Строковi операцiї з цiнними паперами. </w:t>
      </w:r>
      <w:r w:rsidRPr="00AE6579">
        <w:rPr>
          <w:rFonts w:ascii="Times New Roman" w:hAnsi="Times New Roman"/>
          <w:sz w:val="28"/>
          <w:szCs w:val="28"/>
          <w:lang w:val="uk-UA"/>
        </w:rPr>
        <w:tab/>
      </w:r>
    </w:p>
    <w:p w:rsidR="00902099" w:rsidRPr="00AE6579" w:rsidRDefault="00902099" w:rsidP="005011AD">
      <w:pPr>
        <w:numPr>
          <w:ilvl w:val="0"/>
          <w:numId w:val="66"/>
        </w:numPr>
        <w:tabs>
          <w:tab w:val="clear" w:pos="1080"/>
          <w:tab w:val="num" w:pos="540"/>
          <w:tab w:val="left" w:pos="1260"/>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 xml:space="preserve">Управлiння iнвестицiями в цiннi папери. </w:t>
      </w:r>
    </w:p>
    <w:p w:rsidR="00902099" w:rsidRPr="00AE6579" w:rsidRDefault="00902099" w:rsidP="005011AD">
      <w:pPr>
        <w:numPr>
          <w:ilvl w:val="0"/>
          <w:numId w:val="66"/>
        </w:numPr>
        <w:tabs>
          <w:tab w:val="clear" w:pos="1080"/>
          <w:tab w:val="num" w:pos="540"/>
          <w:tab w:val="left" w:pos="1260"/>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 xml:space="preserve">Довiрче управлiння фiнансовими активами. </w:t>
      </w:r>
    </w:p>
    <w:p w:rsidR="00902099" w:rsidRPr="00AE6579" w:rsidRDefault="00902099" w:rsidP="005011AD">
      <w:pPr>
        <w:numPr>
          <w:ilvl w:val="0"/>
          <w:numId w:val="66"/>
        </w:numPr>
        <w:tabs>
          <w:tab w:val="clear" w:pos="1080"/>
          <w:tab w:val="num" w:pos="540"/>
          <w:tab w:val="left" w:pos="1260"/>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Схеми колективного iнвестування: iнвестицiйнi та пенсiйнi фонди.</w:t>
      </w:r>
    </w:p>
    <w:p w:rsidR="00902099" w:rsidRPr="00AE6579" w:rsidRDefault="00902099" w:rsidP="005011AD">
      <w:pPr>
        <w:numPr>
          <w:ilvl w:val="0"/>
          <w:numId w:val="66"/>
        </w:numPr>
        <w:tabs>
          <w:tab w:val="clear" w:pos="1080"/>
          <w:tab w:val="num" w:pos="540"/>
          <w:tab w:val="left" w:pos="1260"/>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 xml:space="preserve">Управлiння активами iнвестицiйних та пенсiйних фондiв. </w:t>
      </w:r>
    </w:p>
    <w:p w:rsidR="00902099" w:rsidRPr="00AE6579" w:rsidRDefault="00902099" w:rsidP="005011AD">
      <w:pPr>
        <w:numPr>
          <w:ilvl w:val="0"/>
          <w:numId w:val="66"/>
        </w:numPr>
        <w:tabs>
          <w:tab w:val="clear" w:pos="1080"/>
          <w:tab w:val="num" w:pos="540"/>
          <w:tab w:val="left" w:pos="1260"/>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 xml:space="preserve">Фiнансовi послуги депозитарних установ. </w:t>
      </w:r>
    </w:p>
    <w:p w:rsidR="00902099" w:rsidRPr="00AE6579" w:rsidRDefault="00902099" w:rsidP="005011AD">
      <w:pPr>
        <w:numPr>
          <w:ilvl w:val="0"/>
          <w:numId w:val="66"/>
        </w:numPr>
        <w:tabs>
          <w:tab w:val="clear" w:pos="1080"/>
          <w:tab w:val="num" w:pos="540"/>
          <w:tab w:val="left" w:pos="1260"/>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Фiнансовi послуги органiзаторiв торгiвлi на фондовому ринку.  Ф’ючерснi та опцiоннi бiржi.</w:t>
      </w:r>
    </w:p>
    <w:p w:rsidR="00902099" w:rsidRPr="00AE6579" w:rsidRDefault="00902099" w:rsidP="005011AD">
      <w:pPr>
        <w:numPr>
          <w:ilvl w:val="0"/>
          <w:numId w:val="66"/>
        </w:numPr>
        <w:tabs>
          <w:tab w:val="clear" w:pos="1080"/>
          <w:tab w:val="num" w:pos="540"/>
          <w:tab w:val="left" w:pos="1260"/>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Управлiння ризиком як вид фiнансової послуги. Види ризику по фiнансових операцiях. Страхування та хеджування ризику.</w:t>
      </w:r>
    </w:p>
    <w:p w:rsidR="00902099" w:rsidRPr="00AE6579" w:rsidRDefault="00902099" w:rsidP="005011AD">
      <w:pPr>
        <w:numPr>
          <w:ilvl w:val="0"/>
          <w:numId w:val="66"/>
        </w:numPr>
        <w:tabs>
          <w:tab w:val="clear" w:pos="1080"/>
          <w:tab w:val="num" w:pos="540"/>
          <w:tab w:val="left" w:pos="1260"/>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Перейняття ризику страховими компанiями. Види страхування. Перестрахування. Посередницькi операцiї на страховому ринку. Страховi брокери.</w:t>
      </w:r>
    </w:p>
    <w:p w:rsidR="00902099" w:rsidRPr="00AE6579" w:rsidRDefault="00902099" w:rsidP="005011AD">
      <w:pPr>
        <w:numPr>
          <w:ilvl w:val="0"/>
          <w:numId w:val="66"/>
        </w:numPr>
        <w:tabs>
          <w:tab w:val="clear" w:pos="1080"/>
          <w:tab w:val="num" w:pos="540"/>
          <w:tab w:val="left" w:pos="1260"/>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Перейняття ризикiв кредитними iнститутами. Авальний i акцептний кредит.</w:t>
      </w:r>
    </w:p>
    <w:p w:rsidR="00902099" w:rsidRPr="00AE6579" w:rsidRDefault="00902099" w:rsidP="005011AD">
      <w:pPr>
        <w:numPr>
          <w:ilvl w:val="0"/>
          <w:numId w:val="66"/>
        </w:numPr>
        <w:tabs>
          <w:tab w:val="clear" w:pos="1080"/>
          <w:tab w:val="num" w:pos="540"/>
          <w:tab w:val="left" w:pos="1260"/>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 xml:space="preserve">Перейняття ризикiв при гарантуваннi зобов’язань. </w:t>
      </w:r>
    </w:p>
    <w:p w:rsidR="00902099" w:rsidRPr="00AE6579" w:rsidRDefault="00902099" w:rsidP="005011AD">
      <w:pPr>
        <w:numPr>
          <w:ilvl w:val="0"/>
          <w:numId w:val="66"/>
        </w:numPr>
        <w:tabs>
          <w:tab w:val="clear" w:pos="1080"/>
          <w:tab w:val="num" w:pos="540"/>
          <w:tab w:val="left" w:pos="1260"/>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Банкiвськi та небанкiвськi фiнансовi гарантiї.</w:t>
      </w:r>
    </w:p>
    <w:p w:rsidR="00902099" w:rsidRPr="00AE6579" w:rsidRDefault="00902099" w:rsidP="005011AD">
      <w:pPr>
        <w:numPr>
          <w:ilvl w:val="0"/>
          <w:numId w:val="66"/>
        </w:numPr>
        <w:tabs>
          <w:tab w:val="clear" w:pos="1080"/>
          <w:tab w:val="num" w:pos="540"/>
          <w:tab w:val="left" w:pos="1260"/>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Строковi фiнансовi iнструменти як засоби управлiння ризиком.</w:t>
      </w:r>
    </w:p>
    <w:p w:rsidR="00902099" w:rsidRPr="00AE6579" w:rsidRDefault="00902099" w:rsidP="005011AD">
      <w:pPr>
        <w:numPr>
          <w:ilvl w:val="0"/>
          <w:numId w:val="66"/>
        </w:numPr>
        <w:tabs>
          <w:tab w:val="clear" w:pos="1080"/>
          <w:tab w:val="num" w:pos="540"/>
          <w:tab w:val="left" w:pos="1260"/>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Колективне iнвестування як механiзм управлiння iнвестицiйним ризиком.</w:t>
      </w:r>
    </w:p>
    <w:p w:rsidR="00902099" w:rsidRPr="00AE6579" w:rsidRDefault="00902099" w:rsidP="005011AD">
      <w:pPr>
        <w:numPr>
          <w:ilvl w:val="0"/>
          <w:numId w:val="66"/>
        </w:numPr>
        <w:tabs>
          <w:tab w:val="clear" w:pos="1080"/>
          <w:tab w:val="num" w:pos="540"/>
          <w:tab w:val="left" w:pos="1260"/>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lastRenderedPageBreak/>
        <w:t xml:space="preserve">Система iнфраструктури ринку фiнансових послуг. </w:t>
      </w:r>
    </w:p>
    <w:p w:rsidR="00902099" w:rsidRPr="00AE6579" w:rsidRDefault="00902099" w:rsidP="005011AD">
      <w:pPr>
        <w:numPr>
          <w:ilvl w:val="0"/>
          <w:numId w:val="66"/>
        </w:numPr>
        <w:tabs>
          <w:tab w:val="clear" w:pos="1080"/>
          <w:tab w:val="num" w:pos="540"/>
          <w:tab w:val="left" w:pos="1260"/>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 xml:space="preserve">Органiзацiйно оформленi ринки (бiржi, торгiвельно-iнформацiйнi системи). </w:t>
      </w:r>
    </w:p>
    <w:p w:rsidR="00902099" w:rsidRPr="00AE6579" w:rsidRDefault="00902099" w:rsidP="005011AD">
      <w:pPr>
        <w:numPr>
          <w:ilvl w:val="0"/>
          <w:numId w:val="66"/>
        </w:numPr>
        <w:tabs>
          <w:tab w:val="clear" w:pos="1080"/>
          <w:tab w:val="num" w:pos="540"/>
          <w:tab w:val="left" w:pos="1260"/>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 xml:space="preserve">Iнфраструктурнi послуги органiзаторiв торгiвлi. </w:t>
      </w:r>
    </w:p>
    <w:p w:rsidR="00902099" w:rsidRPr="00AE6579" w:rsidRDefault="00902099" w:rsidP="005011AD">
      <w:pPr>
        <w:numPr>
          <w:ilvl w:val="0"/>
          <w:numId w:val="66"/>
        </w:numPr>
        <w:tabs>
          <w:tab w:val="clear" w:pos="1080"/>
          <w:tab w:val="num" w:pos="540"/>
          <w:tab w:val="left" w:pos="1260"/>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 xml:space="preserve">Депозитарна система. Депозитарнi установи (депозитарiї, розрахунково-клiрiнговi установи, зберiгачi, реєстратори, трансфер-агенти). </w:t>
      </w:r>
    </w:p>
    <w:p w:rsidR="00902099" w:rsidRPr="00AE6579" w:rsidRDefault="00902099" w:rsidP="005011AD">
      <w:pPr>
        <w:numPr>
          <w:ilvl w:val="0"/>
          <w:numId w:val="66"/>
        </w:numPr>
        <w:tabs>
          <w:tab w:val="clear" w:pos="1080"/>
          <w:tab w:val="num" w:pos="540"/>
          <w:tab w:val="left" w:pos="1260"/>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 xml:space="preserve">Iнформацiйно-аналiтичнi та рейтинговi системи. </w:t>
      </w:r>
    </w:p>
    <w:p w:rsidR="00902099" w:rsidRPr="00AE6579" w:rsidRDefault="00902099" w:rsidP="005011AD">
      <w:pPr>
        <w:numPr>
          <w:ilvl w:val="0"/>
          <w:numId w:val="66"/>
        </w:numPr>
        <w:tabs>
          <w:tab w:val="clear" w:pos="1080"/>
          <w:tab w:val="num" w:pos="540"/>
          <w:tab w:val="left" w:pos="1260"/>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 xml:space="preserve">Функцiї та взаємозв’язок окремих елементiв iнфраструктури фiнансового ринку. </w:t>
      </w:r>
    </w:p>
    <w:p w:rsidR="00902099" w:rsidRPr="00AE6579" w:rsidRDefault="00902099" w:rsidP="005011AD">
      <w:pPr>
        <w:numPr>
          <w:ilvl w:val="0"/>
          <w:numId w:val="66"/>
        </w:numPr>
        <w:tabs>
          <w:tab w:val="clear" w:pos="1080"/>
          <w:tab w:val="num" w:pos="540"/>
          <w:tab w:val="left" w:pos="1260"/>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 xml:space="preserve">Основнi завдання державного регулювання ринку фiнансових послуг. Поняття лiквiдностi ринку та платоспроможностi фiнансових посередникiв. </w:t>
      </w:r>
    </w:p>
    <w:p w:rsidR="00902099" w:rsidRPr="00AE6579" w:rsidRDefault="00902099" w:rsidP="005011AD">
      <w:pPr>
        <w:numPr>
          <w:ilvl w:val="0"/>
          <w:numId w:val="66"/>
        </w:numPr>
        <w:tabs>
          <w:tab w:val="clear" w:pos="1080"/>
          <w:tab w:val="num" w:pos="540"/>
          <w:tab w:val="left" w:pos="1260"/>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Захист прав споживачiв фiнансових послуг.</w:t>
      </w:r>
    </w:p>
    <w:p w:rsidR="00902099" w:rsidRPr="00AE6579" w:rsidRDefault="00902099" w:rsidP="005011AD">
      <w:pPr>
        <w:numPr>
          <w:ilvl w:val="0"/>
          <w:numId w:val="66"/>
        </w:numPr>
        <w:tabs>
          <w:tab w:val="clear" w:pos="1080"/>
          <w:tab w:val="num" w:pos="540"/>
          <w:tab w:val="left" w:pos="1260"/>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 xml:space="preserve">Органи державного регулювання ринку фiнансових послуг в Українi. </w:t>
      </w:r>
    </w:p>
    <w:p w:rsidR="00902099" w:rsidRPr="00AE6579" w:rsidRDefault="00902099" w:rsidP="005011AD">
      <w:pPr>
        <w:numPr>
          <w:ilvl w:val="0"/>
          <w:numId w:val="66"/>
        </w:numPr>
        <w:tabs>
          <w:tab w:val="clear" w:pos="1080"/>
          <w:tab w:val="num" w:pos="540"/>
          <w:tab w:val="left" w:pos="1260"/>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 xml:space="preserve">Регулювання дiяльностi окремих видiв фiнансових iнститутiв. </w:t>
      </w:r>
    </w:p>
    <w:p w:rsidR="00902099" w:rsidRPr="00AE6579" w:rsidRDefault="00902099" w:rsidP="005011AD">
      <w:pPr>
        <w:numPr>
          <w:ilvl w:val="0"/>
          <w:numId w:val="66"/>
        </w:numPr>
        <w:tabs>
          <w:tab w:val="clear" w:pos="1080"/>
          <w:tab w:val="num" w:pos="540"/>
          <w:tab w:val="left" w:pos="1260"/>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 xml:space="preserve">Державне регулювання дiяльностi суб’єктiв iнфраструктури фiнансового ринку.  </w:t>
      </w:r>
    </w:p>
    <w:p w:rsidR="00902099" w:rsidRPr="00AE6579" w:rsidRDefault="00902099" w:rsidP="005011AD">
      <w:pPr>
        <w:numPr>
          <w:ilvl w:val="0"/>
          <w:numId w:val="66"/>
        </w:numPr>
        <w:tabs>
          <w:tab w:val="clear" w:pos="1080"/>
          <w:tab w:val="num" w:pos="540"/>
          <w:tab w:val="left" w:pos="1260"/>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Органiзацiя фiнансового монiторингу на ринку фiнансових послуг. Поняття фiнансового монiторингу. Суб’єкти первинного фiнансового монiторингу. Здiйснення фiнансового монiторингу фiнансовими установами</w:t>
      </w:r>
    </w:p>
    <w:p w:rsidR="00902099" w:rsidRPr="00AE6579" w:rsidRDefault="00902099" w:rsidP="005011AD">
      <w:pPr>
        <w:numPr>
          <w:ilvl w:val="0"/>
          <w:numId w:val="66"/>
        </w:numPr>
        <w:tabs>
          <w:tab w:val="clear" w:pos="1080"/>
          <w:tab w:val="num" w:pos="540"/>
          <w:tab w:val="left" w:pos="1260"/>
        </w:tabs>
        <w:spacing w:after="0" w:line="240" w:lineRule="auto"/>
        <w:ind w:left="0" w:firstLine="720"/>
        <w:jc w:val="both"/>
        <w:rPr>
          <w:rFonts w:ascii="Times New Roman" w:hAnsi="Times New Roman"/>
          <w:sz w:val="28"/>
          <w:szCs w:val="28"/>
          <w:lang w:val="uk-UA"/>
        </w:rPr>
      </w:pPr>
      <w:r w:rsidRPr="00AE6579">
        <w:rPr>
          <w:rFonts w:ascii="Times New Roman" w:hAnsi="Times New Roman"/>
          <w:sz w:val="28"/>
          <w:szCs w:val="28"/>
          <w:lang w:val="uk-UA"/>
        </w:rPr>
        <w:t>Саморегулiвнi органiзацiї фiнансових посередникiв. Вимоги до саморегулiвних органiзацiй та делегування їм функцiй регулювання професiйної дiяльностi на фiнансовому ринку.</w:t>
      </w:r>
    </w:p>
    <w:p w:rsidR="00902099" w:rsidRPr="00AE6579" w:rsidRDefault="00902099" w:rsidP="00B542DD">
      <w:pPr>
        <w:pStyle w:val="1"/>
        <w:spacing w:before="0" w:beforeAutospacing="0" w:after="0" w:afterAutospacing="0"/>
        <w:ind w:firstLine="709"/>
        <w:jc w:val="both"/>
        <w:rPr>
          <w:sz w:val="28"/>
          <w:szCs w:val="28"/>
          <w:lang w:val="uk-UA"/>
        </w:rPr>
      </w:pPr>
    </w:p>
    <w:p w:rsidR="005B181C" w:rsidRPr="00AE6579" w:rsidRDefault="007105A3" w:rsidP="005011AD">
      <w:pPr>
        <w:pStyle w:val="1"/>
        <w:numPr>
          <w:ilvl w:val="1"/>
          <w:numId w:val="65"/>
        </w:numPr>
        <w:spacing w:before="0" w:beforeAutospacing="0" w:after="0" w:afterAutospacing="0"/>
        <w:jc w:val="both"/>
        <w:rPr>
          <w:sz w:val="28"/>
          <w:szCs w:val="28"/>
          <w:lang w:val="uk-UA"/>
        </w:rPr>
      </w:pPr>
      <w:r>
        <w:rPr>
          <w:sz w:val="28"/>
          <w:szCs w:val="28"/>
          <w:lang w:val="uk-UA"/>
        </w:rPr>
        <w:t>Тести для самоконтролю</w:t>
      </w:r>
    </w:p>
    <w:p w:rsidR="00B542DD" w:rsidRPr="00AE6579" w:rsidRDefault="00B542DD" w:rsidP="00B542DD">
      <w:pPr>
        <w:pStyle w:val="1"/>
        <w:spacing w:before="0" w:beforeAutospacing="0" w:after="0" w:afterAutospacing="0"/>
        <w:ind w:firstLine="709"/>
        <w:jc w:val="both"/>
        <w:rPr>
          <w:sz w:val="28"/>
          <w:szCs w:val="28"/>
          <w:lang w:val="uk-UA"/>
        </w:rPr>
      </w:pPr>
    </w:p>
    <w:p w:rsidR="00F208DC" w:rsidRPr="00AE6579" w:rsidRDefault="00F208DC" w:rsidP="003612DA">
      <w:pPr>
        <w:spacing w:after="0" w:line="240" w:lineRule="auto"/>
        <w:ind w:firstLine="709"/>
        <w:jc w:val="both"/>
        <w:rPr>
          <w:rFonts w:ascii="Times New Roman" w:hAnsi="Times New Roman"/>
          <w:b/>
          <w:sz w:val="28"/>
          <w:szCs w:val="28"/>
          <w:lang w:val="uk-UA"/>
        </w:rPr>
      </w:pPr>
      <w:r w:rsidRPr="00AE6579">
        <w:rPr>
          <w:rFonts w:ascii="Times New Roman" w:hAnsi="Times New Roman"/>
          <w:b/>
          <w:sz w:val="28"/>
          <w:szCs w:val="28"/>
          <w:lang w:val="uk-UA"/>
        </w:rPr>
        <w:t>1. Операцiї з фiнансовими активами, що здiйснюються в iнтересах третiх осiб за власний рахунок чи за рахунок цих осiб з метою отримання прибутку або збереження реальної вартостi фiнансових активiв – це:</w:t>
      </w:r>
    </w:p>
    <w:p w:rsidR="00F208DC" w:rsidRPr="00AE6579" w:rsidRDefault="00F208DC" w:rsidP="003612DA">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а) фiнансовi операцiї;</w:t>
      </w:r>
    </w:p>
    <w:p w:rsidR="00F208DC" w:rsidRPr="00AE6579" w:rsidRDefault="00F208DC" w:rsidP="003612DA">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б) фiнансовi послуги;</w:t>
      </w:r>
    </w:p>
    <w:p w:rsidR="00F208DC" w:rsidRPr="00AE6579" w:rsidRDefault="00F208DC" w:rsidP="003612DA">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в) допомiжнi операцiї;</w:t>
      </w:r>
    </w:p>
    <w:p w:rsidR="00F208DC" w:rsidRPr="00AE6579" w:rsidRDefault="00F208DC" w:rsidP="003612DA">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г) супутнi послуги.</w:t>
      </w:r>
    </w:p>
    <w:p w:rsidR="00F208DC" w:rsidRPr="00AE6579" w:rsidRDefault="00F208DC" w:rsidP="003612DA">
      <w:pPr>
        <w:spacing w:after="0" w:line="240" w:lineRule="auto"/>
        <w:ind w:firstLine="709"/>
        <w:jc w:val="both"/>
        <w:rPr>
          <w:rFonts w:ascii="Times New Roman" w:hAnsi="Times New Roman"/>
          <w:b/>
          <w:sz w:val="28"/>
          <w:szCs w:val="28"/>
          <w:lang w:val="uk-UA"/>
        </w:rPr>
      </w:pPr>
      <w:r w:rsidRPr="00AE6579">
        <w:rPr>
          <w:rFonts w:ascii="Times New Roman" w:hAnsi="Times New Roman"/>
          <w:b/>
          <w:sz w:val="28"/>
          <w:szCs w:val="28"/>
          <w:lang w:val="uk-UA"/>
        </w:rPr>
        <w:t>2. Залучення, зберiгання, видача, управлiння, купiвля, продаж та iншi дiї з фiнансовими активами - це:</w:t>
      </w:r>
    </w:p>
    <w:p w:rsidR="00F208DC" w:rsidRPr="00AE6579" w:rsidRDefault="00F208DC" w:rsidP="003612DA">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а) фiнансовi операцiї;</w:t>
      </w:r>
    </w:p>
    <w:p w:rsidR="00F208DC" w:rsidRPr="00AE6579" w:rsidRDefault="00F208DC" w:rsidP="003612DA">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б) фiнансовi послуги;</w:t>
      </w:r>
    </w:p>
    <w:p w:rsidR="00F208DC" w:rsidRPr="00AE6579" w:rsidRDefault="00F208DC" w:rsidP="003612DA">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в) допомiжнi операцiї;</w:t>
      </w:r>
    </w:p>
    <w:p w:rsidR="00F208DC" w:rsidRPr="00AE6579" w:rsidRDefault="00F208DC" w:rsidP="003612DA">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г) супутнi послуги</w:t>
      </w:r>
    </w:p>
    <w:p w:rsidR="00F208DC" w:rsidRPr="00AE6579" w:rsidRDefault="00F208DC" w:rsidP="003612DA">
      <w:pPr>
        <w:spacing w:after="0" w:line="240" w:lineRule="auto"/>
        <w:ind w:firstLine="709"/>
        <w:jc w:val="both"/>
        <w:rPr>
          <w:rFonts w:ascii="Times New Roman" w:hAnsi="Times New Roman"/>
          <w:b/>
          <w:sz w:val="28"/>
          <w:szCs w:val="28"/>
          <w:lang w:val="uk-UA"/>
        </w:rPr>
      </w:pPr>
      <w:r w:rsidRPr="00AE6579">
        <w:rPr>
          <w:rFonts w:ascii="Times New Roman" w:hAnsi="Times New Roman"/>
          <w:b/>
          <w:sz w:val="28"/>
          <w:szCs w:val="28"/>
          <w:lang w:val="uk-UA"/>
        </w:rPr>
        <w:t>3.Учасниками ринку фiнансових послуг є:</w:t>
      </w:r>
    </w:p>
    <w:p w:rsidR="00F208DC" w:rsidRPr="00AE6579" w:rsidRDefault="00F208DC" w:rsidP="003612DA">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а) юридичнi особи, якi мають право надавати фiнансовi послуги ;</w:t>
      </w:r>
    </w:p>
    <w:p w:rsidR="00F208DC" w:rsidRPr="00AE6579" w:rsidRDefault="00F208DC" w:rsidP="003612DA">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б) фiзичнi особи, якi мають право надавати фiнансовi послуги ;</w:t>
      </w:r>
    </w:p>
    <w:p w:rsidR="00F208DC" w:rsidRPr="00AE6579" w:rsidRDefault="00F208DC" w:rsidP="003612DA">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в) споживачi фiнансових послуг;</w:t>
      </w:r>
    </w:p>
    <w:p w:rsidR="00F208DC" w:rsidRPr="00AE6579" w:rsidRDefault="00F208DC" w:rsidP="003612DA">
      <w:pPr>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г) всi вiдповiдi вiрнi.</w:t>
      </w:r>
    </w:p>
    <w:p w:rsidR="00F208DC" w:rsidRPr="00AE6579" w:rsidRDefault="00F208DC" w:rsidP="003612DA">
      <w:pPr>
        <w:spacing w:after="0" w:line="240" w:lineRule="auto"/>
        <w:ind w:firstLine="709"/>
        <w:jc w:val="both"/>
        <w:rPr>
          <w:rFonts w:ascii="Times New Roman" w:hAnsi="Times New Roman"/>
          <w:b/>
          <w:sz w:val="28"/>
          <w:szCs w:val="28"/>
          <w:lang w:val="uk-UA"/>
        </w:rPr>
      </w:pPr>
      <w:r w:rsidRPr="00AE6579">
        <w:rPr>
          <w:rFonts w:ascii="Times New Roman" w:hAnsi="Times New Roman"/>
          <w:b/>
          <w:sz w:val="28"/>
          <w:szCs w:val="28"/>
          <w:lang w:val="uk-UA"/>
        </w:rPr>
        <w:t>4. Нацiональна комiсiя з цiнних паперiв та фондового ринку пiдпорядкована:</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lastRenderedPageBreak/>
        <w:t>а) Верховнiй Радi України;</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б) Кабiнету Мiнiстрiв України;</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в) Президенту України;</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г) Кабiнету Мiнiстрiв України та Президенту України</w:t>
      </w:r>
    </w:p>
    <w:p w:rsidR="00F208DC" w:rsidRPr="00AE6579" w:rsidRDefault="00F208DC" w:rsidP="003612DA">
      <w:pPr>
        <w:spacing w:after="0" w:line="240" w:lineRule="auto"/>
        <w:ind w:firstLine="709"/>
        <w:jc w:val="both"/>
        <w:rPr>
          <w:rFonts w:ascii="Times New Roman" w:hAnsi="Times New Roman"/>
          <w:b/>
          <w:sz w:val="28"/>
          <w:szCs w:val="28"/>
          <w:lang w:val="uk-UA"/>
        </w:rPr>
      </w:pPr>
      <w:r w:rsidRPr="00AE6579">
        <w:rPr>
          <w:rFonts w:ascii="Times New Roman" w:hAnsi="Times New Roman"/>
          <w:b/>
          <w:sz w:val="28"/>
          <w:szCs w:val="28"/>
          <w:lang w:val="uk-UA"/>
        </w:rPr>
        <w:t>5. Основною функцiєю Нацiонального банку України є:</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а) сприяння дотриманню стабiльностi банкiвської системи України;</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б) забезпечення стабiльностi грошової одиницi України;</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в) представництво iнтересiв України в мiжнародних банках та iнших мiжнародних кредитних установах;</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г)забезпечення цiнової стабiльностi</w:t>
      </w:r>
    </w:p>
    <w:p w:rsidR="00F208DC" w:rsidRPr="00AE6579" w:rsidRDefault="00F208DC" w:rsidP="003612DA">
      <w:pPr>
        <w:spacing w:after="0" w:line="240" w:lineRule="auto"/>
        <w:ind w:firstLine="709"/>
        <w:jc w:val="both"/>
        <w:rPr>
          <w:rFonts w:ascii="Times New Roman" w:hAnsi="Times New Roman"/>
          <w:b/>
          <w:sz w:val="28"/>
          <w:szCs w:val="28"/>
          <w:lang w:val="uk-UA"/>
        </w:rPr>
      </w:pPr>
      <w:r w:rsidRPr="00AE6579">
        <w:rPr>
          <w:rFonts w:ascii="Times New Roman" w:hAnsi="Times New Roman"/>
          <w:b/>
          <w:sz w:val="28"/>
          <w:szCs w:val="28"/>
          <w:lang w:val="uk-UA"/>
        </w:rPr>
        <w:t>6. Виробництво й споживання фiнансових послуг збiгаються у:</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а) у збалансуваннi попиту i пропозицiї;</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б) у часi i просторi;</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в) у потребах на цi послуги;</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г) вiрної вiдповiдi не має.</w:t>
      </w:r>
    </w:p>
    <w:p w:rsidR="00F208DC" w:rsidRPr="00AE6579" w:rsidRDefault="00DA4AFF" w:rsidP="003612DA">
      <w:pPr>
        <w:spacing w:after="0" w:line="240" w:lineRule="auto"/>
        <w:ind w:firstLine="709"/>
        <w:jc w:val="both"/>
        <w:rPr>
          <w:rFonts w:ascii="Times New Roman" w:hAnsi="Times New Roman"/>
          <w:b/>
          <w:sz w:val="28"/>
          <w:szCs w:val="28"/>
          <w:lang w:val="uk-UA"/>
        </w:rPr>
      </w:pPr>
      <w:r w:rsidRPr="00AE6579">
        <w:rPr>
          <w:rFonts w:ascii="Times New Roman" w:hAnsi="Times New Roman"/>
          <w:b/>
          <w:sz w:val="28"/>
          <w:szCs w:val="28"/>
          <w:lang w:val="uk-UA"/>
        </w:rPr>
        <w:t>7.</w:t>
      </w:r>
      <w:r w:rsidR="00F208DC" w:rsidRPr="00AE6579">
        <w:rPr>
          <w:rFonts w:ascii="Times New Roman" w:hAnsi="Times New Roman"/>
          <w:b/>
          <w:sz w:val="28"/>
          <w:szCs w:val="28"/>
          <w:lang w:val="uk-UA"/>
        </w:rPr>
        <w:t>Неприбутковa оргaнiзaцiя, зaсновaнa фiзичними особaми нa кооперaтивних зaсaдaх з метою зaдоволення потреб її членiв у взaємному кредитувaннi, нaдaннi фiнaнсових послуг шляхом об’єднaння грошових внескiв-це::</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a) кaси взaємної допомоги;</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б) кредитнi спiлки;</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в) позиково-ощaднi кaси;</w:t>
      </w:r>
    </w:p>
    <w:p w:rsidR="00F208DC" w:rsidRPr="00AE6579" w:rsidRDefault="00F208DC" w:rsidP="00F208DC">
      <w:pPr>
        <w:spacing w:after="0" w:line="240" w:lineRule="auto"/>
        <w:jc w:val="both"/>
        <w:rPr>
          <w:rFonts w:ascii="Times New Roman" w:hAnsi="Times New Roman"/>
          <w:sz w:val="28"/>
          <w:szCs w:val="28"/>
          <w:lang w:val="uk-UA"/>
        </w:rPr>
      </w:pPr>
      <w:r w:rsidRPr="00AE6579">
        <w:rPr>
          <w:rFonts w:ascii="Times New Roman" w:hAnsi="Times New Roman"/>
          <w:sz w:val="28"/>
          <w:szCs w:val="28"/>
          <w:lang w:val="uk-UA"/>
        </w:rPr>
        <w:t xml:space="preserve">           г) блaгодiйнi оргaнiзaцiї.</w:t>
      </w:r>
    </w:p>
    <w:p w:rsidR="00F208DC" w:rsidRPr="00AE6579" w:rsidRDefault="00DA4AFF" w:rsidP="003612DA">
      <w:pPr>
        <w:spacing w:after="0" w:line="240" w:lineRule="auto"/>
        <w:ind w:firstLine="709"/>
        <w:jc w:val="both"/>
        <w:rPr>
          <w:rFonts w:ascii="Times New Roman" w:hAnsi="Times New Roman"/>
          <w:b/>
          <w:sz w:val="28"/>
          <w:szCs w:val="28"/>
          <w:lang w:val="uk-UA"/>
        </w:rPr>
      </w:pPr>
      <w:r w:rsidRPr="00AE6579">
        <w:rPr>
          <w:rFonts w:ascii="Times New Roman" w:hAnsi="Times New Roman"/>
          <w:b/>
          <w:sz w:val="28"/>
          <w:szCs w:val="28"/>
          <w:lang w:val="uk-UA"/>
        </w:rPr>
        <w:t>8</w:t>
      </w:r>
      <w:r w:rsidR="00F208DC" w:rsidRPr="00AE6579">
        <w:rPr>
          <w:rFonts w:ascii="Times New Roman" w:hAnsi="Times New Roman"/>
          <w:b/>
          <w:sz w:val="28"/>
          <w:szCs w:val="28"/>
          <w:lang w:val="uk-UA"/>
        </w:rPr>
        <w:t>. Фiнaнсовi iнструменти, що пiдтверджують прaво їх влaсникa нa чaстку (пaй) у стaтутному кaпiтaлi емiтентa i нa отримaння вiдповiдного доходу- це:</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a) борговi фiнaнсовi iнструменти;</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б) дольовi фiнaнсовi iнструменти;</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в).первиннi фiнaнсовi iнструменти;</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г)  безризиковi фiнaнсовi iнструменти</w:t>
      </w:r>
    </w:p>
    <w:p w:rsidR="00F208DC" w:rsidRPr="00AE6579" w:rsidRDefault="00DA4AFF" w:rsidP="00F208DC">
      <w:pPr>
        <w:spacing w:after="0" w:line="240" w:lineRule="auto"/>
        <w:jc w:val="both"/>
        <w:rPr>
          <w:rFonts w:ascii="Times New Roman" w:hAnsi="Times New Roman"/>
          <w:b/>
          <w:sz w:val="28"/>
          <w:szCs w:val="28"/>
          <w:lang w:val="uk-UA"/>
        </w:rPr>
      </w:pPr>
      <w:r w:rsidRPr="00AE6579">
        <w:rPr>
          <w:rFonts w:ascii="Times New Roman" w:hAnsi="Times New Roman"/>
          <w:b/>
          <w:sz w:val="28"/>
          <w:szCs w:val="28"/>
          <w:lang w:val="uk-UA"/>
        </w:rPr>
        <w:t>9</w:t>
      </w:r>
      <w:r w:rsidR="00F208DC" w:rsidRPr="00AE6579">
        <w:rPr>
          <w:rFonts w:ascii="Times New Roman" w:hAnsi="Times New Roman"/>
          <w:b/>
          <w:sz w:val="28"/>
          <w:szCs w:val="28"/>
          <w:lang w:val="uk-UA"/>
        </w:rPr>
        <w:t>. Бaнки, довiрчi товaриствa, iнвестицiйнi фонди тa компaнiї, стрaховi компaнiї, ломбaрди нaлежaть до:</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a) фiнaнсових устaнов;</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б) фiнaнсових iнститутiв;</w:t>
      </w:r>
    </w:p>
    <w:p w:rsidR="00F208DC" w:rsidRPr="00AE6579" w:rsidRDefault="00F208DC" w:rsidP="00F208DC">
      <w:pPr>
        <w:pStyle w:val="31"/>
        <w:spacing w:after="0" w:line="240" w:lineRule="auto"/>
        <w:ind w:left="0" w:firstLine="720"/>
        <w:jc w:val="both"/>
        <w:rPr>
          <w:rFonts w:ascii="Times New Roman" w:hAnsi="Times New Roman"/>
          <w:sz w:val="28"/>
          <w:szCs w:val="28"/>
        </w:rPr>
      </w:pPr>
      <w:r w:rsidRPr="00AE6579">
        <w:rPr>
          <w:rFonts w:ascii="Times New Roman" w:hAnsi="Times New Roman"/>
          <w:sz w:val="28"/>
          <w:szCs w:val="28"/>
        </w:rPr>
        <w:t>в) кредитних устaнов;</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г) контрaктних фiнaнсових iнститутiв.</w:t>
      </w:r>
    </w:p>
    <w:p w:rsidR="00F208DC" w:rsidRPr="00AE6579" w:rsidRDefault="00DA4AFF" w:rsidP="00F208DC">
      <w:pPr>
        <w:spacing w:after="0" w:line="240" w:lineRule="auto"/>
        <w:jc w:val="both"/>
        <w:rPr>
          <w:rFonts w:ascii="Times New Roman" w:hAnsi="Times New Roman"/>
          <w:b/>
          <w:sz w:val="28"/>
          <w:szCs w:val="28"/>
          <w:lang w:val="uk-UA"/>
        </w:rPr>
      </w:pPr>
      <w:r w:rsidRPr="00AE6579">
        <w:rPr>
          <w:rFonts w:ascii="Times New Roman" w:hAnsi="Times New Roman"/>
          <w:b/>
          <w:sz w:val="28"/>
          <w:szCs w:val="28"/>
          <w:lang w:val="uk-UA"/>
        </w:rPr>
        <w:t>10</w:t>
      </w:r>
      <w:r w:rsidR="00F208DC" w:rsidRPr="00AE6579">
        <w:rPr>
          <w:rFonts w:ascii="Times New Roman" w:hAnsi="Times New Roman"/>
          <w:b/>
          <w:sz w:val="28"/>
          <w:szCs w:val="28"/>
          <w:lang w:val="uk-UA"/>
        </w:rPr>
        <w:t>. Громaдськi кредитнi устaнови, якi об’єднують нa добровольних зaсaдaх громaдян для нaдaння взaємної мaтерiaльної допомоги-  це:</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a) кaси взaємної допомоги;</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б) кредитнi спiлки;</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в) позиково-ощaднi кaси;</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г) блaгодiйнi оргaнiзaцiї.</w:t>
      </w:r>
    </w:p>
    <w:p w:rsidR="00F208DC" w:rsidRPr="00AE6579" w:rsidRDefault="00DA4AFF" w:rsidP="00F208DC">
      <w:pPr>
        <w:spacing w:after="0" w:line="240" w:lineRule="auto"/>
        <w:jc w:val="both"/>
        <w:rPr>
          <w:rFonts w:ascii="Times New Roman" w:hAnsi="Times New Roman"/>
          <w:b/>
          <w:sz w:val="28"/>
          <w:szCs w:val="28"/>
          <w:lang w:val="uk-UA"/>
        </w:rPr>
      </w:pPr>
      <w:r w:rsidRPr="00AE6579">
        <w:rPr>
          <w:rFonts w:ascii="Times New Roman" w:hAnsi="Times New Roman"/>
          <w:b/>
          <w:sz w:val="28"/>
          <w:szCs w:val="28"/>
          <w:lang w:val="uk-UA"/>
        </w:rPr>
        <w:t>11</w:t>
      </w:r>
      <w:r w:rsidR="00F208DC" w:rsidRPr="00AE6579">
        <w:rPr>
          <w:rFonts w:ascii="Times New Roman" w:hAnsi="Times New Roman"/>
          <w:b/>
          <w:sz w:val="28"/>
          <w:szCs w:val="28"/>
          <w:lang w:val="uk-UA"/>
        </w:rPr>
        <w:t>.Фiнaнсовi iнструменти, що мaють гaрaнтовaний рiвень дохiдностi при їх погaшенi незaлежно вiд кон’юктурних коливaнь нa фiнaнсовому ринку-це:</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a) борговi фiнaнсовi iнструменти;</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lastRenderedPageBreak/>
        <w:t>б) фiнaнсовi iнструменти з фiксовaним доходом;</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в) безризиковi фiнaнсовi iнструменти;</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г) фiнaнсовi iнструменти без нaступних фiнaнсових зобов’язaнь.</w:t>
      </w:r>
    </w:p>
    <w:p w:rsidR="00F208DC" w:rsidRPr="00AE6579" w:rsidRDefault="00DA4AFF" w:rsidP="007105A3">
      <w:pPr>
        <w:spacing w:after="0" w:line="240" w:lineRule="auto"/>
        <w:ind w:firstLine="709"/>
        <w:jc w:val="both"/>
        <w:rPr>
          <w:rFonts w:ascii="Times New Roman" w:hAnsi="Times New Roman"/>
          <w:b/>
          <w:sz w:val="28"/>
          <w:szCs w:val="28"/>
          <w:lang w:val="uk-UA"/>
        </w:rPr>
      </w:pPr>
      <w:r w:rsidRPr="00AE6579">
        <w:rPr>
          <w:rFonts w:ascii="Times New Roman" w:hAnsi="Times New Roman"/>
          <w:b/>
          <w:sz w:val="28"/>
          <w:szCs w:val="28"/>
          <w:lang w:val="uk-UA"/>
        </w:rPr>
        <w:t>12</w:t>
      </w:r>
      <w:r w:rsidR="00F208DC" w:rsidRPr="00AE6579">
        <w:rPr>
          <w:rFonts w:ascii="Times New Roman" w:hAnsi="Times New Roman"/>
          <w:b/>
          <w:sz w:val="28"/>
          <w:szCs w:val="28"/>
          <w:lang w:val="uk-UA"/>
        </w:rPr>
        <w:t>. Кредитно- фiнaнсовi устaнови, що спецiaлiзуються нa кредитувaннi окремих гaлузей aбо нaдaннi певних видiв кредитiв, проведеннi фiнaнсових оперaцiй-це:</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a) бaнк;</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б) кредитнa спiлкa;</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в) фiнaнсовa компaнiя;</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г) фiнaнсово-промисловa групa.</w:t>
      </w:r>
    </w:p>
    <w:p w:rsidR="00F208DC" w:rsidRPr="00AE6579" w:rsidRDefault="00DA4AFF" w:rsidP="007105A3">
      <w:pPr>
        <w:spacing w:after="0" w:line="240" w:lineRule="auto"/>
        <w:ind w:firstLine="709"/>
        <w:jc w:val="both"/>
        <w:rPr>
          <w:rFonts w:ascii="Times New Roman" w:hAnsi="Times New Roman"/>
          <w:b/>
          <w:sz w:val="28"/>
          <w:szCs w:val="28"/>
          <w:lang w:val="uk-UA"/>
        </w:rPr>
      </w:pPr>
      <w:r w:rsidRPr="00AE6579">
        <w:rPr>
          <w:rFonts w:ascii="Times New Roman" w:hAnsi="Times New Roman"/>
          <w:b/>
          <w:sz w:val="28"/>
          <w:szCs w:val="28"/>
          <w:lang w:val="uk-UA"/>
        </w:rPr>
        <w:t>13</w:t>
      </w:r>
      <w:r w:rsidR="00F208DC" w:rsidRPr="00AE6579">
        <w:rPr>
          <w:rFonts w:ascii="Times New Roman" w:hAnsi="Times New Roman"/>
          <w:b/>
          <w:sz w:val="28"/>
          <w:szCs w:val="28"/>
          <w:lang w:val="uk-UA"/>
        </w:rPr>
        <w:t>.Фiнaнсовi iнструменти, які хaрaктеризуються високою мiрою ризику тa використовуються для проведення спекулятивних фiнaнсових оперaцiй-це:</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a) вториннi фiнaнсовi iнструменти;;</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б) «спекулятивнi» фiнансовi iнструменти з високим рiвнем ризику;</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в) фiнансовi iнструменти з невизначеним рiвнем дохiдностi;</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г) фiнансовi iнструенти з високим рiвнем ризику.</w:t>
      </w:r>
    </w:p>
    <w:p w:rsidR="00FB0037" w:rsidRPr="00AE6579" w:rsidRDefault="00DA4AFF" w:rsidP="007105A3">
      <w:pPr>
        <w:pStyle w:val="6"/>
        <w:tabs>
          <w:tab w:val="left" w:pos="428"/>
          <w:tab w:val="left" w:pos="770"/>
          <w:tab w:val="left" w:pos="9781"/>
        </w:tabs>
        <w:ind w:left="0" w:firstLine="709"/>
        <w:jc w:val="both"/>
        <w:rPr>
          <w:b w:val="0"/>
          <w:bCs w:val="0"/>
        </w:rPr>
      </w:pPr>
      <w:r w:rsidRPr="00AE6579">
        <w:rPr>
          <w:i w:val="0"/>
          <w:iCs w:val="0"/>
        </w:rPr>
        <w:t>14</w:t>
      </w:r>
      <w:r w:rsidR="00FB0037" w:rsidRPr="00AE6579">
        <w:rPr>
          <w:i w:val="0"/>
          <w:iCs w:val="0"/>
        </w:rPr>
        <w:t xml:space="preserve">. </w:t>
      </w:r>
      <w:r w:rsidR="00FB0037" w:rsidRPr="00AE6579">
        <w:rPr>
          <w:i w:val="0"/>
        </w:rPr>
        <w:t xml:space="preserve">Інституційна структура ринку фінансових послуг об'єднує такі </w:t>
      </w:r>
      <w:r w:rsidR="00FB0037" w:rsidRPr="00AE6579">
        <w:rPr>
          <w:i w:val="0"/>
          <w:spacing w:val="-2"/>
        </w:rPr>
        <w:t>складові</w:t>
      </w:r>
      <w:r w:rsidR="00FB0037" w:rsidRPr="00AE6579">
        <w:rPr>
          <w:i w:val="0"/>
          <w:iCs w:val="0"/>
        </w:rPr>
        <w:t>:</w:t>
      </w:r>
    </w:p>
    <w:p w:rsidR="00FB0037" w:rsidRPr="00044D48" w:rsidRDefault="00FB0037" w:rsidP="00FB0037">
      <w:pPr>
        <w:pStyle w:val="a7"/>
        <w:tabs>
          <w:tab w:val="left" w:pos="567"/>
          <w:tab w:val="left" w:pos="1134"/>
        </w:tabs>
        <w:spacing w:after="0" w:line="240" w:lineRule="auto"/>
        <w:jc w:val="both"/>
        <w:rPr>
          <w:szCs w:val="28"/>
          <w:lang w:val="uk-UA"/>
        </w:rPr>
      </w:pPr>
      <w:r w:rsidRPr="00044D48">
        <w:rPr>
          <w:spacing w:val="-5"/>
          <w:szCs w:val="28"/>
          <w:lang w:val="uk-UA"/>
        </w:rPr>
        <w:t>а)</w:t>
      </w:r>
      <w:r w:rsidRPr="00044D48">
        <w:rPr>
          <w:szCs w:val="28"/>
          <w:lang w:val="uk-UA"/>
        </w:rPr>
        <w:tab/>
        <w:t>ринокбанківськихпослугіринокфінансових</w:t>
      </w:r>
      <w:r w:rsidRPr="00044D48">
        <w:rPr>
          <w:spacing w:val="-2"/>
          <w:szCs w:val="28"/>
          <w:lang w:val="uk-UA"/>
        </w:rPr>
        <w:t>послуг;</w:t>
      </w:r>
    </w:p>
    <w:p w:rsidR="00FB0037" w:rsidRPr="00044D48" w:rsidRDefault="00FB0037" w:rsidP="00FB0037">
      <w:pPr>
        <w:pStyle w:val="a7"/>
        <w:tabs>
          <w:tab w:val="left" w:pos="567"/>
          <w:tab w:val="left" w:pos="1134"/>
        </w:tabs>
        <w:spacing w:after="0" w:line="240" w:lineRule="auto"/>
        <w:jc w:val="both"/>
        <w:rPr>
          <w:spacing w:val="-6"/>
          <w:szCs w:val="28"/>
          <w:lang w:val="uk-UA"/>
        </w:rPr>
      </w:pPr>
      <w:r w:rsidRPr="00044D48">
        <w:rPr>
          <w:spacing w:val="-6"/>
          <w:szCs w:val="28"/>
          <w:lang w:val="uk-UA"/>
        </w:rPr>
        <w:t>б)</w:t>
      </w:r>
      <w:r w:rsidRPr="00044D48">
        <w:rPr>
          <w:szCs w:val="28"/>
          <w:lang w:val="uk-UA"/>
        </w:rPr>
        <w:tab/>
      </w:r>
      <w:r w:rsidRPr="00044D48">
        <w:rPr>
          <w:spacing w:val="-6"/>
          <w:szCs w:val="28"/>
          <w:lang w:val="uk-UA"/>
        </w:rPr>
        <w:t>ринокбанківськихпослугтанебанківськихфінансовихустанов;</w:t>
      </w:r>
    </w:p>
    <w:p w:rsidR="00FB0037" w:rsidRPr="00044D48" w:rsidRDefault="00FB0037" w:rsidP="00FB0037">
      <w:pPr>
        <w:pStyle w:val="a7"/>
        <w:tabs>
          <w:tab w:val="left" w:pos="567"/>
          <w:tab w:val="left" w:pos="1134"/>
        </w:tabs>
        <w:spacing w:after="0" w:line="240" w:lineRule="auto"/>
        <w:jc w:val="both"/>
        <w:rPr>
          <w:szCs w:val="28"/>
          <w:lang w:val="uk-UA"/>
        </w:rPr>
      </w:pPr>
      <w:r w:rsidRPr="00044D48">
        <w:rPr>
          <w:spacing w:val="-6"/>
          <w:szCs w:val="28"/>
          <w:lang w:val="uk-UA"/>
        </w:rPr>
        <w:t>в)</w:t>
      </w:r>
      <w:r w:rsidRPr="00044D48">
        <w:rPr>
          <w:szCs w:val="28"/>
          <w:lang w:val="uk-UA"/>
        </w:rPr>
        <w:tab/>
        <w:t>ринок банківських послуг та фінансових послуг;</w:t>
      </w:r>
    </w:p>
    <w:p w:rsidR="00FB0037" w:rsidRPr="00044D48" w:rsidRDefault="00FB0037" w:rsidP="00FB0037">
      <w:pPr>
        <w:pStyle w:val="a7"/>
        <w:tabs>
          <w:tab w:val="left" w:pos="567"/>
          <w:tab w:val="left" w:pos="1134"/>
        </w:tabs>
        <w:spacing w:after="0" w:line="240" w:lineRule="auto"/>
        <w:jc w:val="both"/>
        <w:rPr>
          <w:szCs w:val="28"/>
          <w:lang w:val="uk-UA"/>
        </w:rPr>
      </w:pPr>
      <w:r w:rsidRPr="00044D48">
        <w:rPr>
          <w:spacing w:val="-5"/>
          <w:szCs w:val="28"/>
          <w:lang w:val="uk-UA"/>
        </w:rPr>
        <w:t>г)</w:t>
      </w:r>
      <w:r w:rsidRPr="00044D48">
        <w:rPr>
          <w:szCs w:val="28"/>
          <w:lang w:val="uk-UA"/>
        </w:rPr>
        <w:tab/>
        <w:t>немаєправильної</w:t>
      </w:r>
      <w:r w:rsidRPr="00044D48">
        <w:rPr>
          <w:spacing w:val="-2"/>
          <w:szCs w:val="28"/>
          <w:lang w:val="uk-UA"/>
        </w:rPr>
        <w:t>відповіді.</w:t>
      </w:r>
    </w:p>
    <w:p w:rsidR="00FB0037" w:rsidRPr="00AE6579" w:rsidRDefault="00DA4AFF" w:rsidP="001E24C0">
      <w:pPr>
        <w:tabs>
          <w:tab w:val="left" w:pos="284"/>
          <w:tab w:val="left" w:pos="9781"/>
        </w:tabs>
        <w:spacing w:after="0" w:line="240" w:lineRule="auto"/>
        <w:ind w:firstLine="709"/>
        <w:jc w:val="both"/>
        <w:rPr>
          <w:rFonts w:ascii="Times New Roman" w:hAnsi="Times New Roman"/>
          <w:b/>
          <w:bCs/>
          <w:sz w:val="28"/>
          <w:szCs w:val="28"/>
          <w:lang w:val="uk-UA"/>
        </w:rPr>
      </w:pPr>
      <w:r w:rsidRPr="00AE6579">
        <w:rPr>
          <w:rFonts w:ascii="Times New Roman" w:hAnsi="Times New Roman"/>
          <w:b/>
          <w:bCs/>
          <w:sz w:val="28"/>
          <w:szCs w:val="28"/>
          <w:lang w:val="uk-UA"/>
        </w:rPr>
        <w:t>15</w:t>
      </w:r>
      <w:r w:rsidR="00FB0037" w:rsidRPr="00AE6579">
        <w:rPr>
          <w:rFonts w:ascii="Times New Roman" w:hAnsi="Times New Roman"/>
          <w:b/>
          <w:bCs/>
          <w:sz w:val="28"/>
          <w:szCs w:val="28"/>
          <w:lang w:val="uk-UA"/>
        </w:rPr>
        <w:t xml:space="preserve">. </w:t>
      </w:r>
      <w:r w:rsidR="00FB0037" w:rsidRPr="00044D48">
        <w:rPr>
          <w:rFonts w:ascii="Times New Roman" w:hAnsi="Times New Roman"/>
          <w:b/>
          <w:sz w:val="28"/>
          <w:szCs w:val="28"/>
          <w:lang w:val="uk-UA"/>
        </w:rPr>
        <w:t>У секторі прямого фінансування зв'язки між продавцями й покупцями фінансових активів здійснюються</w:t>
      </w:r>
      <w:r w:rsidR="00FB0037" w:rsidRPr="00AE6579">
        <w:rPr>
          <w:rFonts w:ascii="Times New Roman" w:hAnsi="Times New Roman"/>
          <w:b/>
          <w:bCs/>
          <w:spacing w:val="-5"/>
          <w:sz w:val="28"/>
          <w:szCs w:val="28"/>
          <w:lang w:val="uk-UA"/>
        </w:rPr>
        <w:t>:</w:t>
      </w:r>
    </w:p>
    <w:p w:rsidR="00FB0037" w:rsidRPr="00AE6579" w:rsidRDefault="00FB0037" w:rsidP="00FB0037">
      <w:pPr>
        <w:pStyle w:val="a7"/>
        <w:tabs>
          <w:tab w:val="left" w:pos="567"/>
        </w:tabs>
        <w:spacing w:after="0" w:line="240" w:lineRule="auto"/>
        <w:jc w:val="both"/>
        <w:rPr>
          <w:szCs w:val="28"/>
          <w:lang w:val="uk-UA"/>
        </w:rPr>
      </w:pPr>
      <w:r w:rsidRPr="00AE6579">
        <w:rPr>
          <w:szCs w:val="28"/>
          <w:lang w:val="uk-UA"/>
        </w:rPr>
        <w:t xml:space="preserve">а) </w:t>
      </w:r>
      <w:r w:rsidRPr="00AE6579">
        <w:rPr>
          <w:spacing w:val="-2"/>
          <w:szCs w:val="28"/>
          <w:lang w:val="uk-UA"/>
        </w:rPr>
        <w:t>безпосередньо;</w:t>
      </w:r>
    </w:p>
    <w:p w:rsidR="00FB0037" w:rsidRPr="00AE6579" w:rsidRDefault="00FB0037" w:rsidP="00FB0037">
      <w:pPr>
        <w:pStyle w:val="a7"/>
        <w:tabs>
          <w:tab w:val="left" w:pos="567"/>
        </w:tabs>
        <w:spacing w:after="0" w:line="240" w:lineRule="auto"/>
        <w:jc w:val="both"/>
        <w:rPr>
          <w:szCs w:val="28"/>
          <w:lang w:val="uk-UA"/>
        </w:rPr>
      </w:pPr>
      <w:r w:rsidRPr="00AE6579">
        <w:rPr>
          <w:szCs w:val="28"/>
          <w:lang w:val="uk-UA"/>
        </w:rPr>
        <w:t>б) через фінансових посередників, які спочатку акумулюють ресурси, що пропонуються на ринку, а потім продають їх кінцевим покупцям від свого імені;</w:t>
      </w:r>
    </w:p>
    <w:p w:rsidR="00FB0037" w:rsidRPr="00AE6579" w:rsidRDefault="00FB0037" w:rsidP="00FB0037">
      <w:pPr>
        <w:pStyle w:val="a7"/>
        <w:tabs>
          <w:tab w:val="left" w:pos="567"/>
        </w:tabs>
        <w:spacing w:after="0" w:line="240" w:lineRule="auto"/>
        <w:jc w:val="both"/>
        <w:rPr>
          <w:szCs w:val="28"/>
        </w:rPr>
      </w:pPr>
      <w:r w:rsidRPr="00AE6579">
        <w:rPr>
          <w:szCs w:val="28"/>
        </w:rPr>
        <w:t>в)через державних фінансових посередників, які спочатку акумулюють фінансові ресурси;</w:t>
      </w:r>
    </w:p>
    <w:p w:rsidR="00FB0037" w:rsidRPr="00AE6579" w:rsidRDefault="00FB0037" w:rsidP="00FB0037">
      <w:pPr>
        <w:pStyle w:val="a7"/>
        <w:tabs>
          <w:tab w:val="left" w:pos="567"/>
        </w:tabs>
        <w:spacing w:after="0" w:line="240" w:lineRule="auto"/>
        <w:jc w:val="both"/>
        <w:rPr>
          <w:szCs w:val="28"/>
        </w:rPr>
      </w:pPr>
      <w:r w:rsidRPr="00AE6579">
        <w:rPr>
          <w:szCs w:val="28"/>
        </w:rPr>
        <w:t xml:space="preserve">г)немаєправильної </w:t>
      </w:r>
      <w:r w:rsidRPr="00AE6579">
        <w:rPr>
          <w:spacing w:val="-2"/>
          <w:szCs w:val="28"/>
        </w:rPr>
        <w:t>відповіді.</w:t>
      </w:r>
    </w:p>
    <w:p w:rsidR="00FB0037" w:rsidRPr="00AE6579" w:rsidRDefault="00DA4AFF" w:rsidP="001E24C0">
      <w:pPr>
        <w:pStyle w:val="6"/>
        <w:tabs>
          <w:tab w:val="left" w:pos="428"/>
          <w:tab w:val="left" w:pos="497"/>
          <w:tab w:val="left" w:pos="9781"/>
        </w:tabs>
        <w:ind w:left="0" w:firstLine="709"/>
        <w:jc w:val="both"/>
        <w:rPr>
          <w:i w:val="0"/>
          <w:iCs w:val="0"/>
        </w:rPr>
      </w:pPr>
      <w:r w:rsidRPr="00AE6579">
        <w:rPr>
          <w:i w:val="0"/>
          <w:iCs w:val="0"/>
        </w:rPr>
        <w:t>16</w:t>
      </w:r>
      <w:r w:rsidR="00FB0037" w:rsidRPr="00AE6579">
        <w:rPr>
          <w:i w:val="0"/>
          <w:iCs w:val="0"/>
        </w:rPr>
        <w:t xml:space="preserve">. </w:t>
      </w:r>
      <w:r w:rsidR="00FB0037" w:rsidRPr="00AE6579">
        <w:rPr>
          <w:i w:val="0"/>
          <w:spacing w:val="-10"/>
        </w:rPr>
        <w:t>Діяльністькредитноїспілкиґрунтуєтьсянатакихосновнихпринципах</w:t>
      </w:r>
      <w:r w:rsidR="00FB0037" w:rsidRPr="00AE6579">
        <w:rPr>
          <w:i w:val="0"/>
          <w:iCs w:val="0"/>
          <w:spacing w:val="-2"/>
        </w:rPr>
        <w:t>:</w:t>
      </w:r>
    </w:p>
    <w:p w:rsidR="00FB0037" w:rsidRPr="00AE6579" w:rsidRDefault="00FB0037" w:rsidP="00FB0037">
      <w:pPr>
        <w:widowControl w:val="0"/>
        <w:tabs>
          <w:tab w:val="left" w:pos="567"/>
          <w:tab w:val="left" w:pos="1205"/>
        </w:tabs>
        <w:autoSpaceDE w:val="0"/>
        <w:autoSpaceDN w:val="0"/>
        <w:spacing w:after="0" w:line="240" w:lineRule="auto"/>
        <w:ind w:firstLine="709"/>
        <w:jc w:val="both"/>
        <w:rPr>
          <w:rFonts w:ascii="Times New Roman" w:hAnsi="Times New Roman"/>
          <w:sz w:val="28"/>
          <w:szCs w:val="28"/>
        </w:rPr>
      </w:pPr>
      <w:r w:rsidRPr="00AE6579">
        <w:rPr>
          <w:rFonts w:ascii="Times New Roman" w:hAnsi="Times New Roman"/>
          <w:sz w:val="28"/>
          <w:szCs w:val="28"/>
        </w:rPr>
        <w:t xml:space="preserve">а)добровільності вступу та свободи виходу з кредитної спілки; </w:t>
      </w:r>
    </w:p>
    <w:p w:rsidR="00FB0037" w:rsidRPr="00AE6579" w:rsidRDefault="00FB0037" w:rsidP="00FB0037">
      <w:pPr>
        <w:widowControl w:val="0"/>
        <w:tabs>
          <w:tab w:val="left" w:pos="567"/>
          <w:tab w:val="left" w:pos="1205"/>
        </w:tabs>
        <w:autoSpaceDE w:val="0"/>
        <w:autoSpaceDN w:val="0"/>
        <w:spacing w:after="0" w:line="240" w:lineRule="auto"/>
        <w:ind w:firstLine="709"/>
        <w:jc w:val="both"/>
        <w:rPr>
          <w:rFonts w:ascii="Times New Roman" w:hAnsi="Times New Roman"/>
          <w:sz w:val="28"/>
          <w:szCs w:val="28"/>
        </w:rPr>
      </w:pPr>
      <w:r w:rsidRPr="00AE6579">
        <w:rPr>
          <w:rFonts w:ascii="Times New Roman" w:hAnsi="Times New Roman"/>
          <w:spacing w:val="-6"/>
          <w:sz w:val="28"/>
          <w:szCs w:val="28"/>
        </w:rPr>
        <w:t>б)</w:t>
      </w:r>
      <w:r w:rsidRPr="00AE6579">
        <w:rPr>
          <w:rFonts w:ascii="Times New Roman" w:hAnsi="Times New Roman"/>
          <w:sz w:val="28"/>
          <w:szCs w:val="28"/>
        </w:rPr>
        <w:t>рівноправності членів кредитної спілки;</w:t>
      </w:r>
    </w:p>
    <w:p w:rsidR="00FB0037" w:rsidRPr="00AE6579" w:rsidRDefault="00FB0037" w:rsidP="00FB0037">
      <w:pPr>
        <w:pStyle w:val="a7"/>
        <w:tabs>
          <w:tab w:val="left" w:pos="567"/>
        </w:tabs>
        <w:spacing w:after="0" w:line="240" w:lineRule="auto"/>
        <w:jc w:val="both"/>
        <w:rPr>
          <w:szCs w:val="28"/>
        </w:rPr>
      </w:pPr>
      <w:r w:rsidRPr="00AE6579">
        <w:rPr>
          <w:spacing w:val="-6"/>
          <w:szCs w:val="28"/>
        </w:rPr>
        <w:t>в)</w:t>
      </w:r>
      <w:r w:rsidRPr="00AE6579">
        <w:rPr>
          <w:szCs w:val="28"/>
        </w:rPr>
        <w:t xml:space="preserve">самоврядуваннятагласності; </w:t>
      </w:r>
    </w:p>
    <w:p w:rsidR="00FB0037" w:rsidRPr="00AE6579" w:rsidRDefault="00FB0037" w:rsidP="00FB0037">
      <w:pPr>
        <w:pStyle w:val="a7"/>
        <w:tabs>
          <w:tab w:val="left" w:pos="567"/>
        </w:tabs>
        <w:spacing w:after="0" w:line="240" w:lineRule="auto"/>
        <w:jc w:val="both"/>
        <w:rPr>
          <w:szCs w:val="28"/>
        </w:rPr>
      </w:pPr>
      <w:r w:rsidRPr="00AE6579">
        <w:rPr>
          <w:spacing w:val="-6"/>
          <w:szCs w:val="28"/>
        </w:rPr>
        <w:t>г)</w:t>
      </w:r>
      <w:r w:rsidRPr="00AE6579">
        <w:rPr>
          <w:szCs w:val="28"/>
        </w:rPr>
        <w:t>усі відповіді правильні.</w:t>
      </w:r>
    </w:p>
    <w:p w:rsidR="00FB0037" w:rsidRPr="00AE6579" w:rsidRDefault="00DA4AFF" w:rsidP="001E24C0">
      <w:pPr>
        <w:pStyle w:val="6"/>
        <w:tabs>
          <w:tab w:val="left" w:pos="428"/>
          <w:tab w:val="left" w:pos="574"/>
          <w:tab w:val="left" w:pos="9498"/>
        </w:tabs>
        <w:ind w:left="0" w:firstLine="709"/>
        <w:jc w:val="both"/>
        <w:rPr>
          <w:i w:val="0"/>
          <w:iCs w:val="0"/>
        </w:rPr>
      </w:pPr>
      <w:r w:rsidRPr="00AE6579">
        <w:rPr>
          <w:i w:val="0"/>
          <w:iCs w:val="0"/>
        </w:rPr>
        <w:t>17</w:t>
      </w:r>
      <w:r w:rsidR="00FB0037" w:rsidRPr="00AE6579">
        <w:rPr>
          <w:i w:val="0"/>
          <w:iCs w:val="0"/>
        </w:rPr>
        <w:t xml:space="preserve">. </w:t>
      </w:r>
      <w:r w:rsidR="00FB0037" w:rsidRPr="00AE6579">
        <w:rPr>
          <w:i w:val="0"/>
        </w:rPr>
        <w:t>Фінансовийлізингєоперацією,якавключаєтакіхарактерні</w:t>
      </w:r>
      <w:r w:rsidR="00FB0037" w:rsidRPr="00AE6579">
        <w:rPr>
          <w:i w:val="0"/>
          <w:spacing w:val="-2"/>
        </w:rPr>
        <w:t>риси</w:t>
      </w:r>
      <w:r w:rsidR="00FB0037" w:rsidRPr="00AE6579">
        <w:rPr>
          <w:i w:val="0"/>
          <w:iCs w:val="0"/>
        </w:rPr>
        <w:t>:</w:t>
      </w:r>
    </w:p>
    <w:p w:rsidR="00FB0037" w:rsidRPr="00AE6579" w:rsidRDefault="00FB0037" w:rsidP="00FB0037">
      <w:pPr>
        <w:tabs>
          <w:tab w:val="left" w:pos="567"/>
        </w:tabs>
        <w:spacing w:after="0" w:line="240" w:lineRule="auto"/>
        <w:ind w:firstLine="709"/>
        <w:jc w:val="both"/>
        <w:rPr>
          <w:rFonts w:ascii="Times New Roman" w:hAnsi="Times New Roman"/>
          <w:sz w:val="28"/>
          <w:szCs w:val="28"/>
          <w:lang w:val="uk-UA"/>
        </w:rPr>
      </w:pPr>
      <w:r w:rsidRPr="00AE6579">
        <w:rPr>
          <w:rFonts w:ascii="Times New Roman" w:hAnsi="Times New Roman"/>
          <w:sz w:val="28"/>
          <w:szCs w:val="28"/>
          <w:lang w:val="uk-UA"/>
        </w:rPr>
        <w:t>а) лізингоодержувач визначає обладнання й обирає\ постачальника, здебільшого не покладаючись на досвід і думку лізингодавця;</w:t>
      </w:r>
    </w:p>
    <w:p w:rsidR="00FB0037" w:rsidRPr="00AE6579" w:rsidRDefault="00FB0037" w:rsidP="00FB0037">
      <w:pPr>
        <w:pStyle w:val="a7"/>
        <w:tabs>
          <w:tab w:val="left" w:pos="567"/>
        </w:tabs>
        <w:spacing w:after="0" w:line="240" w:lineRule="auto"/>
        <w:jc w:val="both"/>
        <w:rPr>
          <w:szCs w:val="28"/>
          <w:lang w:val="uk-UA"/>
        </w:rPr>
      </w:pPr>
      <w:r w:rsidRPr="00AE6579">
        <w:rPr>
          <w:szCs w:val="28"/>
          <w:lang w:val="uk-UA"/>
        </w:rPr>
        <w:t>б) обладнання придбане лізингодавцем у зв'язку з договором лізингу, який, наскільки відомо постачальнику, або укладений, абоповинен бути укладений між лізингодавцем і лізингоодержувачем;</w:t>
      </w:r>
    </w:p>
    <w:p w:rsidR="00FB0037" w:rsidRPr="00AE6579" w:rsidRDefault="00FB0037" w:rsidP="00FB0037">
      <w:pPr>
        <w:pStyle w:val="a7"/>
        <w:tabs>
          <w:tab w:val="left" w:pos="567"/>
        </w:tabs>
        <w:spacing w:after="0" w:line="240" w:lineRule="auto"/>
        <w:jc w:val="both"/>
        <w:rPr>
          <w:szCs w:val="28"/>
        </w:rPr>
      </w:pPr>
      <w:r w:rsidRPr="00AE6579">
        <w:rPr>
          <w:szCs w:val="28"/>
        </w:rPr>
        <w:lastRenderedPageBreak/>
        <w:t>в)лізингові платежі, належні до сплати за договором лізингу, обчислюються таким чином, щоб урахувати, зокрема, амортизацію всієї чи значної частини вартості обладнання;</w:t>
      </w:r>
    </w:p>
    <w:p w:rsidR="00FB0037" w:rsidRPr="00AE6579" w:rsidRDefault="00FB0037" w:rsidP="00FB0037">
      <w:pPr>
        <w:tabs>
          <w:tab w:val="left" w:pos="567"/>
        </w:tabs>
        <w:spacing w:after="0" w:line="240" w:lineRule="auto"/>
        <w:ind w:firstLine="709"/>
        <w:jc w:val="both"/>
        <w:rPr>
          <w:rFonts w:ascii="Times New Roman" w:hAnsi="Times New Roman"/>
          <w:sz w:val="28"/>
          <w:szCs w:val="28"/>
          <w:lang w:val="uk-UA"/>
        </w:rPr>
      </w:pPr>
      <w:r w:rsidRPr="00AE6579">
        <w:rPr>
          <w:rFonts w:ascii="Times New Roman" w:hAnsi="Times New Roman"/>
          <w:spacing w:val="-4"/>
          <w:sz w:val="28"/>
          <w:szCs w:val="28"/>
        </w:rPr>
        <w:t>г)усівідповідіправильні</w:t>
      </w:r>
      <w:r w:rsidRPr="00AE6579">
        <w:rPr>
          <w:rFonts w:ascii="Times New Roman" w:hAnsi="Times New Roman"/>
          <w:sz w:val="28"/>
          <w:szCs w:val="28"/>
          <w:lang w:val="uk-UA"/>
        </w:rPr>
        <w:t>.</w:t>
      </w:r>
    </w:p>
    <w:p w:rsidR="00FB0037" w:rsidRPr="00AE6579" w:rsidRDefault="00DA4AFF" w:rsidP="00FB0037">
      <w:pPr>
        <w:tabs>
          <w:tab w:val="left" w:pos="428"/>
          <w:tab w:val="left" w:pos="9781"/>
        </w:tabs>
        <w:spacing w:after="0" w:line="240" w:lineRule="auto"/>
        <w:jc w:val="both"/>
        <w:rPr>
          <w:rFonts w:ascii="Times New Roman" w:hAnsi="Times New Roman"/>
          <w:b/>
          <w:bCs/>
          <w:sz w:val="28"/>
          <w:szCs w:val="28"/>
          <w:lang w:val="uk-UA"/>
        </w:rPr>
      </w:pPr>
      <w:r w:rsidRPr="00AE6579">
        <w:rPr>
          <w:rFonts w:ascii="Times New Roman" w:hAnsi="Times New Roman"/>
          <w:b/>
          <w:bCs/>
          <w:sz w:val="28"/>
          <w:szCs w:val="28"/>
          <w:lang w:val="uk-UA"/>
        </w:rPr>
        <w:t>18</w:t>
      </w:r>
      <w:r w:rsidR="00FB0037" w:rsidRPr="00AE6579">
        <w:rPr>
          <w:rFonts w:ascii="Times New Roman" w:hAnsi="Times New Roman"/>
          <w:b/>
          <w:bCs/>
          <w:sz w:val="28"/>
          <w:szCs w:val="28"/>
          <w:lang w:val="uk-UA"/>
        </w:rPr>
        <w:t xml:space="preserve">. </w:t>
      </w:r>
      <w:r w:rsidR="00FB0037" w:rsidRPr="00AE6579">
        <w:rPr>
          <w:rFonts w:ascii="Times New Roman" w:hAnsi="Times New Roman"/>
          <w:b/>
          <w:sz w:val="28"/>
          <w:szCs w:val="28"/>
        </w:rPr>
        <w:t>Суб'єктамифакторинговоїоперації</w:t>
      </w:r>
      <w:r w:rsidR="00FB0037" w:rsidRPr="00AE6579">
        <w:rPr>
          <w:rFonts w:ascii="Times New Roman" w:hAnsi="Times New Roman"/>
          <w:b/>
          <w:spacing w:val="-5"/>
          <w:sz w:val="28"/>
          <w:szCs w:val="28"/>
        </w:rPr>
        <w:t>є</w:t>
      </w:r>
      <w:r w:rsidR="00FB0037" w:rsidRPr="00AE6579">
        <w:rPr>
          <w:rFonts w:ascii="Times New Roman" w:hAnsi="Times New Roman"/>
          <w:b/>
          <w:bCs/>
          <w:spacing w:val="-5"/>
          <w:sz w:val="28"/>
          <w:szCs w:val="28"/>
          <w:lang w:val="uk-UA"/>
        </w:rPr>
        <w:t>:</w:t>
      </w:r>
    </w:p>
    <w:p w:rsidR="00FB0037" w:rsidRPr="00AE6579" w:rsidRDefault="00FB0037" w:rsidP="00FB0037">
      <w:pPr>
        <w:pStyle w:val="a7"/>
        <w:spacing w:after="0" w:line="240" w:lineRule="auto"/>
        <w:jc w:val="both"/>
        <w:rPr>
          <w:szCs w:val="28"/>
          <w:lang w:val="uk-UA"/>
        </w:rPr>
      </w:pPr>
      <w:r w:rsidRPr="00AE6579">
        <w:rPr>
          <w:szCs w:val="28"/>
          <w:lang w:val="uk-UA"/>
        </w:rPr>
        <w:t>а)фактор,клієнт,</w:t>
      </w:r>
      <w:r w:rsidRPr="00AE6579">
        <w:rPr>
          <w:spacing w:val="-2"/>
          <w:szCs w:val="28"/>
          <w:lang w:val="uk-UA"/>
        </w:rPr>
        <w:t>позичальник;</w:t>
      </w:r>
    </w:p>
    <w:p w:rsidR="00FB0037" w:rsidRPr="00AE6579" w:rsidRDefault="00FB0037" w:rsidP="00FB0037">
      <w:pPr>
        <w:pStyle w:val="a7"/>
        <w:spacing w:after="0" w:line="240" w:lineRule="auto"/>
        <w:jc w:val="both"/>
        <w:rPr>
          <w:szCs w:val="28"/>
          <w:lang w:val="uk-UA"/>
        </w:rPr>
      </w:pPr>
      <w:r w:rsidRPr="00AE6579">
        <w:rPr>
          <w:szCs w:val="28"/>
          <w:lang w:val="uk-UA"/>
        </w:rPr>
        <w:t>б)факторингова фінансова установа або фізична особа – суб'єкт підприємницької діяльності, яка відповідно до закону має право здійснювати факторингові операції;</w:t>
      </w:r>
    </w:p>
    <w:p w:rsidR="00FB0037" w:rsidRPr="00AE6579" w:rsidRDefault="00FB0037" w:rsidP="00FB0037">
      <w:pPr>
        <w:pStyle w:val="a7"/>
        <w:spacing w:after="0" w:line="240" w:lineRule="auto"/>
        <w:jc w:val="both"/>
        <w:rPr>
          <w:szCs w:val="28"/>
          <w:lang w:val="uk-UA"/>
        </w:rPr>
      </w:pPr>
      <w:r w:rsidRPr="00AE6579">
        <w:rPr>
          <w:szCs w:val="28"/>
          <w:lang w:val="uk-UA"/>
        </w:rPr>
        <w:t>в) юридична чи фізична особа;</w:t>
      </w:r>
    </w:p>
    <w:p w:rsidR="00FB0037" w:rsidRPr="00AE6579" w:rsidRDefault="00FB0037" w:rsidP="00FB0037">
      <w:pPr>
        <w:pStyle w:val="a7"/>
        <w:spacing w:after="0" w:line="240" w:lineRule="auto"/>
        <w:jc w:val="both"/>
        <w:rPr>
          <w:szCs w:val="28"/>
          <w:lang w:val="uk-UA"/>
        </w:rPr>
      </w:pPr>
      <w:r w:rsidRPr="00AE6579">
        <w:rPr>
          <w:szCs w:val="28"/>
          <w:lang w:val="uk-UA"/>
        </w:rPr>
        <w:t>г) підприємство, що купує товар або послугу на умовах комерційного кредиту.</w:t>
      </w:r>
    </w:p>
    <w:p w:rsidR="00FB0037" w:rsidRPr="00AE6579" w:rsidRDefault="00DA4AFF" w:rsidP="00FB0037">
      <w:pPr>
        <w:tabs>
          <w:tab w:val="left" w:pos="428"/>
          <w:tab w:val="left" w:pos="9781"/>
        </w:tabs>
        <w:spacing w:after="0" w:line="240" w:lineRule="auto"/>
        <w:jc w:val="both"/>
        <w:rPr>
          <w:rFonts w:ascii="Times New Roman" w:hAnsi="Times New Roman"/>
          <w:b/>
          <w:bCs/>
          <w:sz w:val="28"/>
          <w:szCs w:val="28"/>
          <w:lang w:val="uk-UA"/>
        </w:rPr>
      </w:pPr>
      <w:r w:rsidRPr="00AE6579">
        <w:rPr>
          <w:rFonts w:ascii="Times New Roman" w:hAnsi="Times New Roman"/>
          <w:b/>
          <w:bCs/>
          <w:sz w:val="28"/>
          <w:szCs w:val="28"/>
          <w:lang w:val="uk-UA"/>
        </w:rPr>
        <w:t>19.</w:t>
      </w:r>
      <w:r w:rsidR="00FB0037" w:rsidRPr="00AE6579">
        <w:rPr>
          <w:rFonts w:ascii="Times New Roman" w:hAnsi="Times New Roman"/>
          <w:b/>
          <w:sz w:val="28"/>
          <w:szCs w:val="28"/>
        </w:rPr>
        <w:t>Заучастюборжникавугодіфакторингможебути</w:t>
      </w:r>
      <w:r w:rsidR="00FB0037" w:rsidRPr="00AE6579">
        <w:rPr>
          <w:rFonts w:ascii="Times New Roman" w:hAnsi="Times New Roman"/>
          <w:b/>
          <w:bCs/>
          <w:spacing w:val="-5"/>
          <w:sz w:val="28"/>
          <w:szCs w:val="28"/>
          <w:lang w:val="uk-UA"/>
        </w:rPr>
        <w:t>:</w:t>
      </w:r>
    </w:p>
    <w:p w:rsidR="00FB0037" w:rsidRPr="00AE6579" w:rsidRDefault="00FB0037" w:rsidP="00FB0037">
      <w:pPr>
        <w:widowControl w:val="0"/>
        <w:tabs>
          <w:tab w:val="left" w:pos="426"/>
          <w:tab w:val="left" w:pos="1134"/>
        </w:tabs>
        <w:autoSpaceDE w:val="0"/>
        <w:autoSpaceDN w:val="0"/>
        <w:spacing w:after="0" w:line="240" w:lineRule="auto"/>
        <w:ind w:firstLine="709"/>
        <w:jc w:val="both"/>
        <w:rPr>
          <w:rFonts w:ascii="Times New Roman" w:hAnsi="Times New Roman"/>
          <w:sz w:val="28"/>
          <w:szCs w:val="28"/>
        </w:rPr>
      </w:pPr>
      <w:r w:rsidRPr="00AE6579">
        <w:rPr>
          <w:rFonts w:ascii="Times New Roman" w:hAnsi="Times New Roman"/>
          <w:spacing w:val="-6"/>
          <w:sz w:val="28"/>
          <w:szCs w:val="28"/>
        </w:rPr>
        <w:t>а)</w:t>
      </w:r>
      <w:r w:rsidRPr="00AE6579">
        <w:rPr>
          <w:rFonts w:ascii="Times New Roman" w:hAnsi="Times New Roman"/>
          <w:sz w:val="28"/>
          <w:szCs w:val="28"/>
        </w:rPr>
        <w:tab/>
        <w:t>відкритий та закритий (конфіденційний);</w:t>
      </w:r>
    </w:p>
    <w:p w:rsidR="00FB0037" w:rsidRPr="00AE6579" w:rsidRDefault="00FB0037" w:rsidP="00FB0037">
      <w:pPr>
        <w:pStyle w:val="a7"/>
        <w:tabs>
          <w:tab w:val="left" w:pos="426"/>
          <w:tab w:val="left" w:pos="1134"/>
        </w:tabs>
        <w:spacing w:after="0" w:line="240" w:lineRule="auto"/>
        <w:jc w:val="both"/>
        <w:rPr>
          <w:szCs w:val="28"/>
          <w:lang w:val="uk-UA"/>
        </w:rPr>
      </w:pPr>
      <w:r w:rsidRPr="00AE6579">
        <w:rPr>
          <w:spacing w:val="-6"/>
          <w:szCs w:val="28"/>
        </w:rPr>
        <w:t>б)</w:t>
      </w:r>
      <w:r w:rsidRPr="00AE6579">
        <w:rPr>
          <w:szCs w:val="28"/>
        </w:rPr>
        <w:tab/>
        <w:t xml:space="preserve">внутрішній і міжнародний; </w:t>
      </w:r>
    </w:p>
    <w:p w:rsidR="00FB0037" w:rsidRPr="00AE6579" w:rsidRDefault="00FB0037" w:rsidP="00FB0037">
      <w:pPr>
        <w:pStyle w:val="a7"/>
        <w:tabs>
          <w:tab w:val="left" w:pos="426"/>
          <w:tab w:val="left" w:pos="1134"/>
        </w:tabs>
        <w:spacing w:after="0" w:line="240" w:lineRule="auto"/>
        <w:jc w:val="both"/>
        <w:rPr>
          <w:szCs w:val="28"/>
          <w:lang w:val="uk-UA"/>
        </w:rPr>
      </w:pPr>
      <w:r w:rsidRPr="00AE6579">
        <w:rPr>
          <w:spacing w:val="-6"/>
          <w:szCs w:val="28"/>
        </w:rPr>
        <w:t>в)</w:t>
      </w:r>
      <w:r w:rsidRPr="00AE6579">
        <w:rPr>
          <w:szCs w:val="28"/>
        </w:rPr>
        <w:tab/>
        <w:t xml:space="preserve">регулярнийтаодноразовий; </w:t>
      </w:r>
    </w:p>
    <w:p w:rsidR="00FB0037" w:rsidRPr="00AE6579" w:rsidRDefault="00FB0037" w:rsidP="00FB0037">
      <w:pPr>
        <w:pStyle w:val="a7"/>
        <w:tabs>
          <w:tab w:val="left" w:pos="426"/>
          <w:tab w:val="left" w:pos="1134"/>
        </w:tabs>
        <w:spacing w:after="0" w:line="240" w:lineRule="auto"/>
        <w:jc w:val="both"/>
        <w:rPr>
          <w:szCs w:val="28"/>
        </w:rPr>
      </w:pPr>
      <w:r w:rsidRPr="00AE6579">
        <w:rPr>
          <w:spacing w:val="-6"/>
          <w:szCs w:val="28"/>
        </w:rPr>
        <w:t>г)</w:t>
      </w:r>
      <w:r w:rsidRPr="00AE6579">
        <w:rPr>
          <w:szCs w:val="28"/>
        </w:rPr>
        <w:tab/>
        <w:t>простий і вексельний.</w:t>
      </w:r>
    </w:p>
    <w:p w:rsidR="00DA4AFF" w:rsidRPr="00AE6579" w:rsidRDefault="00DA4AFF" w:rsidP="00DA4AFF">
      <w:pPr>
        <w:spacing w:after="0" w:line="240" w:lineRule="auto"/>
        <w:jc w:val="both"/>
        <w:rPr>
          <w:rFonts w:ascii="Times New Roman" w:hAnsi="Times New Roman"/>
          <w:b/>
          <w:bCs/>
          <w:sz w:val="28"/>
          <w:szCs w:val="28"/>
          <w:lang w:val="uk-UA"/>
        </w:rPr>
      </w:pPr>
      <w:r w:rsidRPr="00AE6579">
        <w:rPr>
          <w:rFonts w:ascii="Times New Roman" w:hAnsi="Times New Roman"/>
          <w:b/>
          <w:bCs/>
          <w:sz w:val="28"/>
          <w:szCs w:val="28"/>
          <w:lang w:val="uk-UA"/>
        </w:rPr>
        <w:t>20</w:t>
      </w:r>
      <w:r w:rsidRPr="00AE6579">
        <w:rPr>
          <w:rFonts w:ascii="Times New Roman" w:hAnsi="Times New Roman"/>
          <w:b/>
          <w:sz w:val="28"/>
          <w:szCs w:val="28"/>
        </w:rPr>
        <w:t>Згідно із законодавством України, банківська система України складається з</w:t>
      </w:r>
      <w:r w:rsidRPr="00AE6579">
        <w:rPr>
          <w:rFonts w:ascii="Times New Roman" w:hAnsi="Times New Roman"/>
          <w:b/>
          <w:bCs/>
          <w:sz w:val="28"/>
          <w:szCs w:val="28"/>
          <w:lang w:val="uk-UA"/>
        </w:rPr>
        <w:t>:</w:t>
      </w:r>
    </w:p>
    <w:p w:rsidR="00DA4AFF" w:rsidRPr="00AE6579" w:rsidRDefault="00DA4AFF" w:rsidP="00DA4AFF">
      <w:pPr>
        <w:pStyle w:val="a7"/>
        <w:tabs>
          <w:tab w:val="left" w:pos="851"/>
        </w:tabs>
        <w:spacing w:after="0" w:line="240" w:lineRule="auto"/>
        <w:jc w:val="both"/>
        <w:rPr>
          <w:szCs w:val="28"/>
          <w:lang w:val="uk-UA"/>
        </w:rPr>
      </w:pPr>
      <w:r w:rsidRPr="00AE6579">
        <w:rPr>
          <w:szCs w:val="28"/>
        </w:rPr>
        <w:t>а)НаціональногобанкуУкраїни;</w:t>
      </w:r>
    </w:p>
    <w:p w:rsidR="00DA4AFF" w:rsidRPr="00AE6579" w:rsidRDefault="00DA4AFF" w:rsidP="00DA4AFF">
      <w:pPr>
        <w:pStyle w:val="a7"/>
        <w:tabs>
          <w:tab w:val="left" w:pos="851"/>
        </w:tabs>
        <w:spacing w:after="0" w:line="240" w:lineRule="auto"/>
        <w:jc w:val="both"/>
        <w:rPr>
          <w:szCs w:val="28"/>
        </w:rPr>
      </w:pPr>
      <w:r w:rsidRPr="00AE6579">
        <w:rPr>
          <w:szCs w:val="28"/>
        </w:rPr>
        <w:t>б)банківських установ;</w:t>
      </w:r>
    </w:p>
    <w:p w:rsidR="00DA4AFF" w:rsidRPr="00AE6579" w:rsidRDefault="00DA4AFF" w:rsidP="00DA4AFF">
      <w:pPr>
        <w:pStyle w:val="a7"/>
        <w:tabs>
          <w:tab w:val="left" w:pos="851"/>
        </w:tabs>
        <w:spacing w:after="0" w:line="240" w:lineRule="auto"/>
        <w:jc w:val="both"/>
        <w:rPr>
          <w:szCs w:val="28"/>
        </w:rPr>
      </w:pPr>
      <w:r w:rsidRPr="00AE6579">
        <w:rPr>
          <w:szCs w:val="28"/>
        </w:rPr>
        <w:t>в)філійіноземнихбанків,щостворенійдіютьнатериторії України відповідно до положень Закону «</w:t>
      </w:r>
      <w:hyperlink r:id="rId31">
        <w:r w:rsidRPr="00AE6579">
          <w:rPr>
            <w:szCs w:val="28"/>
          </w:rPr>
          <w:t>Про банки і банківську</w:t>
        </w:r>
      </w:hyperlink>
      <w:hyperlink r:id="rId32">
        <w:r w:rsidRPr="00AE6579">
          <w:rPr>
            <w:spacing w:val="-2"/>
            <w:szCs w:val="28"/>
          </w:rPr>
          <w:t>діяльність</w:t>
        </w:r>
      </w:hyperlink>
      <w:r w:rsidRPr="00AE6579">
        <w:rPr>
          <w:spacing w:val="-2"/>
          <w:szCs w:val="28"/>
        </w:rPr>
        <w:t>»;</w:t>
      </w:r>
    </w:p>
    <w:p w:rsidR="00DA4AFF" w:rsidRPr="00AE6579" w:rsidRDefault="00DA4AFF" w:rsidP="00DA4AFF">
      <w:pPr>
        <w:pStyle w:val="a7"/>
        <w:tabs>
          <w:tab w:val="left" w:pos="851"/>
          <w:tab w:val="left" w:pos="1637"/>
        </w:tabs>
        <w:spacing w:after="0" w:line="240" w:lineRule="auto"/>
        <w:jc w:val="both"/>
        <w:rPr>
          <w:szCs w:val="28"/>
        </w:rPr>
      </w:pPr>
      <w:r w:rsidRPr="00AE6579">
        <w:rPr>
          <w:spacing w:val="-5"/>
          <w:szCs w:val="28"/>
        </w:rPr>
        <w:t>г)</w:t>
      </w:r>
      <w:r w:rsidRPr="00AE6579">
        <w:rPr>
          <w:szCs w:val="28"/>
        </w:rPr>
        <w:t>усівідповіді</w:t>
      </w:r>
      <w:r w:rsidRPr="00AE6579">
        <w:rPr>
          <w:spacing w:val="-2"/>
          <w:szCs w:val="28"/>
        </w:rPr>
        <w:t>правильні.</w:t>
      </w:r>
    </w:p>
    <w:p w:rsidR="00DA4AFF" w:rsidRPr="00AE6579" w:rsidRDefault="00DA4AFF" w:rsidP="00DA4AFF">
      <w:pPr>
        <w:widowControl w:val="0"/>
        <w:tabs>
          <w:tab w:val="left" w:pos="851"/>
          <w:tab w:val="left" w:pos="1205"/>
        </w:tabs>
        <w:autoSpaceDE w:val="0"/>
        <w:autoSpaceDN w:val="0"/>
        <w:spacing w:after="0" w:line="240" w:lineRule="auto"/>
        <w:jc w:val="both"/>
        <w:rPr>
          <w:rFonts w:ascii="Times New Roman" w:hAnsi="Times New Roman"/>
          <w:b/>
          <w:sz w:val="28"/>
          <w:szCs w:val="28"/>
        </w:rPr>
      </w:pPr>
      <w:r w:rsidRPr="00AE6579">
        <w:rPr>
          <w:rFonts w:ascii="Times New Roman" w:hAnsi="Times New Roman"/>
          <w:b/>
          <w:sz w:val="28"/>
          <w:szCs w:val="28"/>
          <w:lang w:val="uk-UA"/>
        </w:rPr>
        <w:t xml:space="preserve">21. </w:t>
      </w:r>
      <w:r w:rsidRPr="00AE6579">
        <w:rPr>
          <w:rFonts w:ascii="Times New Roman" w:hAnsi="Times New Roman"/>
          <w:b/>
          <w:sz w:val="28"/>
          <w:szCs w:val="28"/>
        </w:rPr>
        <w:t>Національний</w:t>
      </w:r>
      <w:r w:rsidRPr="00AE6579">
        <w:rPr>
          <w:rFonts w:ascii="Times New Roman" w:hAnsi="Times New Roman"/>
          <w:b/>
          <w:spacing w:val="-4"/>
          <w:sz w:val="28"/>
          <w:szCs w:val="28"/>
        </w:rPr>
        <w:t>банк:</w:t>
      </w:r>
    </w:p>
    <w:p w:rsidR="00DA4AFF" w:rsidRPr="00AE6579" w:rsidRDefault="00DA4AFF" w:rsidP="00DA4AFF">
      <w:pPr>
        <w:pStyle w:val="a7"/>
        <w:tabs>
          <w:tab w:val="left" w:pos="851"/>
          <w:tab w:val="left" w:pos="1637"/>
        </w:tabs>
        <w:spacing w:after="0" w:line="240" w:lineRule="auto"/>
        <w:jc w:val="both"/>
        <w:rPr>
          <w:szCs w:val="28"/>
        </w:rPr>
      </w:pPr>
      <w:r w:rsidRPr="00AE6579">
        <w:rPr>
          <w:spacing w:val="-6"/>
          <w:szCs w:val="28"/>
        </w:rPr>
        <w:t>а)</w:t>
      </w:r>
      <w:r w:rsidRPr="00AE6579">
        <w:rPr>
          <w:szCs w:val="28"/>
        </w:rPr>
        <w:t>самостійно визначає напрями своєї діяльності та спеціалізацію за видами послуг;</w:t>
      </w:r>
    </w:p>
    <w:p w:rsidR="00DA4AFF" w:rsidRPr="00AE6579" w:rsidRDefault="00DA4AFF" w:rsidP="00DA4AFF">
      <w:pPr>
        <w:pStyle w:val="a7"/>
        <w:tabs>
          <w:tab w:val="left" w:pos="851"/>
          <w:tab w:val="left" w:pos="1134"/>
        </w:tabs>
        <w:spacing w:after="0" w:line="240" w:lineRule="auto"/>
        <w:jc w:val="both"/>
        <w:rPr>
          <w:szCs w:val="28"/>
        </w:rPr>
      </w:pPr>
      <w:r w:rsidRPr="00AE6579">
        <w:rPr>
          <w:spacing w:val="-6"/>
          <w:szCs w:val="28"/>
        </w:rPr>
        <w:t>б)</w:t>
      </w:r>
      <w:r w:rsidRPr="00AE6579">
        <w:rPr>
          <w:szCs w:val="28"/>
        </w:rPr>
        <w:tab/>
        <w:t>визначаєвидиспеціалізованихбанківіпорядокнабуттябанком статусу спеціалізованого;</w:t>
      </w:r>
    </w:p>
    <w:p w:rsidR="00DA4AFF" w:rsidRPr="00AE6579" w:rsidRDefault="00DA4AFF" w:rsidP="00DA4AFF">
      <w:pPr>
        <w:pStyle w:val="a7"/>
        <w:tabs>
          <w:tab w:val="left" w:pos="851"/>
          <w:tab w:val="left" w:pos="1134"/>
        </w:tabs>
        <w:spacing w:after="0" w:line="240" w:lineRule="auto"/>
        <w:jc w:val="both"/>
        <w:rPr>
          <w:szCs w:val="28"/>
          <w:lang w:val="uk-UA"/>
        </w:rPr>
      </w:pPr>
      <w:r w:rsidRPr="00AE6579">
        <w:rPr>
          <w:spacing w:val="-6"/>
          <w:szCs w:val="28"/>
        </w:rPr>
        <w:t>в)</w:t>
      </w:r>
      <w:r w:rsidRPr="00AE6579">
        <w:rPr>
          <w:szCs w:val="28"/>
        </w:rPr>
        <w:tab/>
        <w:t xml:space="preserve">здійснюєрегулюваннятабанківськийнагляд; </w:t>
      </w:r>
    </w:p>
    <w:p w:rsidR="00DA4AFF" w:rsidRPr="00AE6579" w:rsidRDefault="00DA4AFF" w:rsidP="00DA4AFF">
      <w:pPr>
        <w:pStyle w:val="a7"/>
        <w:tabs>
          <w:tab w:val="left" w:pos="851"/>
          <w:tab w:val="left" w:pos="1134"/>
        </w:tabs>
        <w:spacing w:after="0" w:line="240" w:lineRule="auto"/>
        <w:jc w:val="both"/>
        <w:rPr>
          <w:szCs w:val="28"/>
          <w:lang w:val="uk-UA"/>
        </w:rPr>
      </w:pPr>
      <w:r w:rsidRPr="00AE6579">
        <w:rPr>
          <w:spacing w:val="-6"/>
          <w:szCs w:val="28"/>
          <w:lang w:val="uk-UA"/>
        </w:rPr>
        <w:t>г)</w:t>
      </w:r>
      <w:r w:rsidRPr="00AE6579">
        <w:rPr>
          <w:szCs w:val="28"/>
          <w:lang w:val="uk-UA"/>
        </w:rPr>
        <w:tab/>
        <w:t>усі відповіді правильні.</w:t>
      </w:r>
    </w:p>
    <w:p w:rsidR="00DA4AFF" w:rsidRPr="00AE6579" w:rsidRDefault="00DA4AFF" w:rsidP="00DA4AFF">
      <w:pPr>
        <w:widowControl w:val="0"/>
        <w:tabs>
          <w:tab w:val="left" w:pos="851"/>
          <w:tab w:val="left" w:pos="1205"/>
          <w:tab w:val="left" w:pos="1637"/>
        </w:tabs>
        <w:autoSpaceDE w:val="0"/>
        <w:autoSpaceDN w:val="0"/>
        <w:spacing w:after="0" w:line="240" w:lineRule="auto"/>
        <w:jc w:val="both"/>
        <w:rPr>
          <w:rFonts w:ascii="Times New Roman" w:hAnsi="Times New Roman"/>
          <w:b/>
          <w:sz w:val="28"/>
          <w:szCs w:val="28"/>
          <w:lang w:val="uk-UA"/>
        </w:rPr>
      </w:pPr>
      <w:r w:rsidRPr="00AE6579">
        <w:rPr>
          <w:rFonts w:ascii="Times New Roman" w:hAnsi="Times New Roman"/>
          <w:b/>
          <w:sz w:val="28"/>
          <w:szCs w:val="28"/>
          <w:lang w:val="uk-UA"/>
        </w:rPr>
        <w:t xml:space="preserve">22. ДофункційНаціональногобанкуненалежать: </w:t>
      </w:r>
    </w:p>
    <w:p w:rsidR="00DA4AFF" w:rsidRPr="00AE6579" w:rsidRDefault="00DA4AFF" w:rsidP="00DA4AFF">
      <w:pPr>
        <w:widowControl w:val="0"/>
        <w:tabs>
          <w:tab w:val="left" w:pos="851"/>
          <w:tab w:val="left" w:pos="1134"/>
          <w:tab w:val="left" w:pos="1205"/>
        </w:tabs>
        <w:autoSpaceDE w:val="0"/>
        <w:autoSpaceDN w:val="0"/>
        <w:spacing w:after="0" w:line="240" w:lineRule="auto"/>
        <w:ind w:firstLine="709"/>
        <w:jc w:val="both"/>
        <w:rPr>
          <w:rFonts w:ascii="Times New Roman" w:hAnsi="Times New Roman"/>
          <w:sz w:val="28"/>
          <w:szCs w:val="28"/>
          <w:lang w:val="uk-UA"/>
        </w:rPr>
      </w:pPr>
      <w:r w:rsidRPr="00AE6579">
        <w:rPr>
          <w:rFonts w:ascii="Times New Roman" w:hAnsi="Times New Roman"/>
          <w:spacing w:val="-6"/>
          <w:sz w:val="28"/>
          <w:szCs w:val="28"/>
          <w:lang w:val="uk-UA"/>
        </w:rPr>
        <w:t>а)</w:t>
      </w:r>
      <w:r w:rsidRPr="00AE6579">
        <w:rPr>
          <w:rFonts w:ascii="Times New Roman" w:hAnsi="Times New Roman"/>
          <w:sz w:val="28"/>
          <w:szCs w:val="28"/>
          <w:lang w:val="uk-UA"/>
        </w:rPr>
        <w:tab/>
      </w:r>
      <w:r w:rsidRPr="00AE6579">
        <w:rPr>
          <w:rFonts w:ascii="Times New Roman" w:hAnsi="Times New Roman"/>
          <w:sz w:val="28"/>
          <w:szCs w:val="28"/>
          <w:lang w:val="uk-UA"/>
        </w:rPr>
        <w:tab/>
        <w:t>проведення грошово-кредитної політики;</w:t>
      </w:r>
    </w:p>
    <w:p w:rsidR="00DA4AFF" w:rsidRPr="00AE6579" w:rsidRDefault="00DA4AFF" w:rsidP="00DA4AFF">
      <w:pPr>
        <w:pStyle w:val="a7"/>
        <w:tabs>
          <w:tab w:val="left" w:pos="851"/>
          <w:tab w:val="left" w:pos="1134"/>
        </w:tabs>
        <w:spacing w:after="0" w:line="240" w:lineRule="auto"/>
        <w:jc w:val="both"/>
        <w:rPr>
          <w:szCs w:val="28"/>
          <w:lang w:val="uk-UA"/>
        </w:rPr>
      </w:pPr>
      <w:r w:rsidRPr="00AE6579">
        <w:rPr>
          <w:spacing w:val="-6"/>
          <w:szCs w:val="28"/>
          <w:lang w:val="uk-UA"/>
        </w:rPr>
        <w:t>б)</w:t>
      </w:r>
      <w:r w:rsidRPr="00AE6579">
        <w:rPr>
          <w:szCs w:val="28"/>
          <w:lang w:val="uk-UA"/>
        </w:rPr>
        <w:tab/>
        <w:t>здійсненняемісіїнаціональноївалютиУкраїнитаорганізація готівкового грошового обігу;</w:t>
      </w:r>
    </w:p>
    <w:p w:rsidR="00DA4AFF" w:rsidRPr="00044D48" w:rsidRDefault="00DA4AFF" w:rsidP="00DA4AFF">
      <w:pPr>
        <w:pStyle w:val="a7"/>
        <w:tabs>
          <w:tab w:val="left" w:pos="851"/>
          <w:tab w:val="left" w:pos="1134"/>
        </w:tabs>
        <w:spacing w:after="0" w:line="240" w:lineRule="auto"/>
        <w:jc w:val="both"/>
        <w:rPr>
          <w:szCs w:val="28"/>
          <w:lang w:val="uk-UA"/>
        </w:rPr>
      </w:pPr>
      <w:r w:rsidRPr="00AE6579">
        <w:rPr>
          <w:spacing w:val="-6"/>
          <w:szCs w:val="28"/>
          <w:lang w:val="uk-UA"/>
        </w:rPr>
        <w:t>в)</w:t>
      </w:r>
      <w:r w:rsidRPr="00AE6579">
        <w:rPr>
          <w:szCs w:val="28"/>
          <w:lang w:val="uk-UA"/>
        </w:rPr>
        <w:tab/>
      </w:r>
      <w:r w:rsidRPr="00AE6579">
        <w:rPr>
          <w:spacing w:val="-6"/>
          <w:szCs w:val="28"/>
          <w:lang w:val="uk-UA"/>
        </w:rPr>
        <w:t>установленнядля банківправ</w:t>
      </w:r>
      <w:r w:rsidRPr="00044D48">
        <w:rPr>
          <w:spacing w:val="-6"/>
          <w:szCs w:val="28"/>
          <w:lang w:val="uk-UA"/>
        </w:rPr>
        <w:t xml:space="preserve">илпроведення банківських операцій, </w:t>
      </w:r>
      <w:r w:rsidRPr="00044D48">
        <w:rPr>
          <w:spacing w:val="-4"/>
          <w:szCs w:val="28"/>
          <w:lang w:val="uk-UA"/>
        </w:rPr>
        <w:t>бухгалтерськогооблікуі звітності, захистуінформації, коштів та майна;</w:t>
      </w:r>
    </w:p>
    <w:p w:rsidR="00DA4AFF" w:rsidRPr="00AE6579" w:rsidRDefault="00DA4AFF" w:rsidP="00DA4AFF">
      <w:pPr>
        <w:pStyle w:val="a7"/>
        <w:tabs>
          <w:tab w:val="left" w:pos="851"/>
          <w:tab w:val="left" w:pos="1134"/>
        </w:tabs>
        <w:spacing w:after="0" w:line="240" w:lineRule="auto"/>
        <w:jc w:val="both"/>
        <w:rPr>
          <w:szCs w:val="28"/>
        </w:rPr>
      </w:pPr>
      <w:r w:rsidRPr="00AE6579">
        <w:rPr>
          <w:spacing w:val="-6"/>
          <w:szCs w:val="28"/>
        </w:rPr>
        <w:t>г)</w:t>
      </w:r>
      <w:r w:rsidRPr="00AE6579">
        <w:rPr>
          <w:szCs w:val="28"/>
        </w:rPr>
        <w:tab/>
        <w:t>перевіркафінансовихустанов,щоздійснюютьдержавне регулювання на ринку фінансових послуг.</w:t>
      </w:r>
    </w:p>
    <w:p w:rsidR="00DA4AFF" w:rsidRPr="00AE6579" w:rsidRDefault="00DA4AFF" w:rsidP="00DA4AFF">
      <w:pPr>
        <w:widowControl w:val="0"/>
        <w:tabs>
          <w:tab w:val="left" w:pos="851"/>
          <w:tab w:val="left" w:pos="926"/>
          <w:tab w:val="left" w:pos="1637"/>
        </w:tabs>
        <w:autoSpaceDE w:val="0"/>
        <w:autoSpaceDN w:val="0"/>
        <w:spacing w:after="0" w:line="240" w:lineRule="auto"/>
        <w:jc w:val="both"/>
        <w:rPr>
          <w:rFonts w:ascii="Times New Roman" w:hAnsi="Times New Roman"/>
          <w:b/>
          <w:sz w:val="28"/>
          <w:szCs w:val="28"/>
          <w:lang w:val="uk-UA"/>
        </w:rPr>
      </w:pPr>
      <w:r w:rsidRPr="00AE6579">
        <w:rPr>
          <w:rFonts w:ascii="Times New Roman" w:hAnsi="Times New Roman"/>
          <w:b/>
          <w:sz w:val="28"/>
          <w:szCs w:val="28"/>
          <w:lang w:val="uk-UA"/>
        </w:rPr>
        <w:t xml:space="preserve">23. </w:t>
      </w:r>
      <w:r w:rsidRPr="00AE6579">
        <w:rPr>
          <w:rFonts w:ascii="Times New Roman" w:hAnsi="Times New Roman"/>
          <w:b/>
          <w:sz w:val="28"/>
          <w:szCs w:val="28"/>
        </w:rPr>
        <w:t xml:space="preserve">Дофункційцентральногокооперативногобанкуненалежать: </w:t>
      </w:r>
    </w:p>
    <w:p w:rsidR="00DA4AFF" w:rsidRPr="00AE6579" w:rsidRDefault="00DA4AFF" w:rsidP="00DA4AFF">
      <w:pPr>
        <w:widowControl w:val="0"/>
        <w:tabs>
          <w:tab w:val="left" w:pos="851"/>
          <w:tab w:val="left" w:pos="926"/>
          <w:tab w:val="left" w:pos="993"/>
          <w:tab w:val="left" w:pos="1134"/>
        </w:tabs>
        <w:autoSpaceDE w:val="0"/>
        <w:autoSpaceDN w:val="0"/>
        <w:spacing w:after="0" w:line="240" w:lineRule="auto"/>
        <w:ind w:firstLine="709"/>
        <w:jc w:val="both"/>
        <w:rPr>
          <w:rFonts w:ascii="Times New Roman" w:hAnsi="Times New Roman"/>
          <w:sz w:val="28"/>
          <w:szCs w:val="28"/>
        </w:rPr>
      </w:pPr>
      <w:r w:rsidRPr="00AE6579">
        <w:rPr>
          <w:rFonts w:ascii="Times New Roman" w:hAnsi="Times New Roman"/>
          <w:spacing w:val="-6"/>
          <w:sz w:val="28"/>
          <w:szCs w:val="28"/>
        </w:rPr>
        <w:t>а)</w:t>
      </w:r>
      <w:r w:rsidRPr="00AE6579">
        <w:rPr>
          <w:rFonts w:ascii="Times New Roman" w:hAnsi="Times New Roman"/>
          <w:sz w:val="28"/>
          <w:szCs w:val="28"/>
        </w:rPr>
        <w:tab/>
        <w:t>централізація ресурсів;</w:t>
      </w:r>
    </w:p>
    <w:p w:rsidR="00DA4AFF" w:rsidRPr="00AE6579" w:rsidRDefault="00DA4AFF" w:rsidP="00DA4AFF">
      <w:pPr>
        <w:pStyle w:val="a7"/>
        <w:tabs>
          <w:tab w:val="left" w:pos="851"/>
          <w:tab w:val="left" w:pos="993"/>
          <w:tab w:val="left" w:pos="1134"/>
          <w:tab w:val="left" w:pos="3855"/>
          <w:tab w:val="left" w:pos="5566"/>
          <w:tab w:val="left" w:pos="8027"/>
        </w:tabs>
        <w:spacing w:after="0" w:line="240" w:lineRule="auto"/>
        <w:jc w:val="both"/>
        <w:rPr>
          <w:szCs w:val="28"/>
        </w:rPr>
      </w:pPr>
      <w:r w:rsidRPr="00AE6579">
        <w:rPr>
          <w:spacing w:val="-6"/>
          <w:szCs w:val="28"/>
        </w:rPr>
        <w:t>б)</w:t>
      </w:r>
      <w:r w:rsidRPr="00AE6579">
        <w:rPr>
          <w:szCs w:val="28"/>
        </w:rPr>
        <w:tab/>
      </w:r>
      <w:r w:rsidRPr="00AE6579">
        <w:rPr>
          <w:spacing w:val="-2"/>
          <w:szCs w:val="28"/>
        </w:rPr>
        <w:t>перерозподіл</w:t>
      </w:r>
      <w:r w:rsidRPr="00AE6579">
        <w:rPr>
          <w:szCs w:val="28"/>
        </w:rPr>
        <w:tab/>
      </w:r>
      <w:r w:rsidRPr="00AE6579">
        <w:rPr>
          <w:spacing w:val="-2"/>
          <w:szCs w:val="28"/>
        </w:rPr>
        <w:t>ресурсів,</w:t>
      </w:r>
      <w:r w:rsidRPr="00AE6579">
        <w:rPr>
          <w:szCs w:val="28"/>
        </w:rPr>
        <w:tab/>
      </w:r>
      <w:r w:rsidRPr="00AE6579">
        <w:rPr>
          <w:spacing w:val="-2"/>
          <w:szCs w:val="28"/>
        </w:rPr>
        <w:t>акумульованих</w:t>
      </w:r>
      <w:r w:rsidRPr="00AE6579">
        <w:rPr>
          <w:szCs w:val="28"/>
        </w:rPr>
        <w:tab/>
      </w:r>
      <w:r w:rsidRPr="00AE6579">
        <w:rPr>
          <w:spacing w:val="-2"/>
          <w:szCs w:val="28"/>
        </w:rPr>
        <w:t xml:space="preserve">місцевими </w:t>
      </w:r>
      <w:r w:rsidRPr="00AE6579">
        <w:rPr>
          <w:szCs w:val="28"/>
        </w:rPr>
        <w:t>кооперативними банками;</w:t>
      </w:r>
    </w:p>
    <w:p w:rsidR="00DA4AFF" w:rsidRPr="00AE6579" w:rsidRDefault="00DA4AFF" w:rsidP="00DA4AFF">
      <w:pPr>
        <w:pStyle w:val="a7"/>
        <w:tabs>
          <w:tab w:val="left" w:pos="851"/>
          <w:tab w:val="left" w:pos="993"/>
          <w:tab w:val="left" w:pos="1134"/>
          <w:tab w:val="left" w:pos="1706"/>
        </w:tabs>
        <w:spacing w:after="0" w:line="240" w:lineRule="auto"/>
        <w:jc w:val="both"/>
        <w:rPr>
          <w:szCs w:val="28"/>
        </w:rPr>
      </w:pPr>
      <w:r w:rsidRPr="00AE6579">
        <w:rPr>
          <w:spacing w:val="-6"/>
          <w:szCs w:val="28"/>
        </w:rPr>
        <w:t>в)</w:t>
      </w:r>
      <w:r w:rsidRPr="00AE6579">
        <w:rPr>
          <w:szCs w:val="28"/>
        </w:rPr>
        <w:tab/>
        <w:t>здійсненняконтролюзадіяльністюкооперативнихбанків регіонального рівня;</w:t>
      </w:r>
    </w:p>
    <w:p w:rsidR="00DA4AFF" w:rsidRPr="00AE6579" w:rsidRDefault="00DA4AFF" w:rsidP="00DA4AFF">
      <w:pPr>
        <w:pStyle w:val="a7"/>
        <w:tabs>
          <w:tab w:val="left" w:pos="851"/>
          <w:tab w:val="left" w:pos="993"/>
          <w:tab w:val="left" w:pos="1134"/>
        </w:tabs>
        <w:spacing w:after="0" w:line="240" w:lineRule="auto"/>
        <w:jc w:val="both"/>
        <w:rPr>
          <w:szCs w:val="28"/>
        </w:rPr>
      </w:pPr>
      <w:r w:rsidRPr="00AE6579">
        <w:rPr>
          <w:spacing w:val="-5"/>
          <w:szCs w:val="28"/>
        </w:rPr>
        <w:lastRenderedPageBreak/>
        <w:t>г)</w:t>
      </w:r>
      <w:r w:rsidRPr="00AE6579">
        <w:rPr>
          <w:szCs w:val="28"/>
        </w:rPr>
        <w:tab/>
        <w:t>немаєправильної</w:t>
      </w:r>
      <w:r w:rsidRPr="00AE6579">
        <w:rPr>
          <w:spacing w:val="-2"/>
          <w:szCs w:val="28"/>
        </w:rPr>
        <w:t>відповіді.</w:t>
      </w:r>
    </w:p>
    <w:p w:rsidR="00DA4AFF" w:rsidRPr="00AE6579" w:rsidRDefault="00DA4AFF" w:rsidP="00DA4AFF">
      <w:pPr>
        <w:widowControl w:val="0"/>
        <w:tabs>
          <w:tab w:val="left" w:pos="851"/>
          <w:tab w:val="left" w:pos="1205"/>
        </w:tabs>
        <w:autoSpaceDE w:val="0"/>
        <w:autoSpaceDN w:val="0"/>
        <w:spacing w:after="0" w:line="240" w:lineRule="auto"/>
        <w:jc w:val="both"/>
        <w:rPr>
          <w:rFonts w:ascii="Times New Roman" w:hAnsi="Times New Roman"/>
          <w:b/>
          <w:sz w:val="28"/>
          <w:szCs w:val="28"/>
        </w:rPr>
      </w:pPr>
      <w:r w:rsidRPr="00AE6579">
        <w:rPr>
          <w:rFonts w:ascii="Times New Roman" w:hAnsi="Times New Roman"/>
          <w:b/>
          <w:sz w:val="28"/>
          <w:szCs w:val="28"/>
          <w:lang w:val="uk-UA"/>
        </w:rPr>
        <w:t xml:space="preserve">24. </w:t>
      </w:r>
      <w:r w:rsidRPr="00AE6579">
        <w:rPr>
          <w:rFonts w:ascii="Times New Roman" w:hAnsi="Times New Roman"/>
          <w:b/>
          <w:sz w:val="28"/>
          <w:szCs w:val="28"/>
        </w:rPr>
        <w:t>Добанківськихпослуг</w:t>
      </w:r>
      <w:r w:rsidRPr="00AE6579">
        <w:rPr>
          <w:rFonts w:ascii="Times New Roman" w:hAnsi="Times New Roman"/>
          <w:b/>
          <w:spacing w:val="-2"/>
          <w:sz w:val="28"/>
          <w:szCs w:val="28"/>
        </w:rPr>
        <w:t>належать:</w:t>
      </w:r>
    </w:p>
    <w:p w:rsidR="00DA4AFF" w:rsidRPr="00AE6579" w:rsidRDefault="00DA4AFF" w:rsidP="00DA4AFF">
      <w:pPr>
        <w:pStyle w:val="a7"/>
        <w:tabs>
          <w:tab w:val="left" w:pos="851"/>
          <w:tab w:val="left" w:pos="993"/>
        </w:tabs>
        <w:spacing w:after="0" w:line="240" w:lineRule="auto"/>
        <w:jc w:val="both"/>
        <w:rPr>
          <w:szCs w:val="28"/>
        </w:rPr>
      </w:pPr>
      <w:r w:rsidRPr="00AE6579">
        <w:rPr>
          <w:szCs w:val="28"/>
        </w:rPr>
        <w:t>а)залученняу вклади(депозити)коштів табанківськихметалів від необмеженого кола юридичних і фізичних осіб;</w:t>
      </w:r>
    </w:p>
    <w:p w:rsidR="00DA4AFF" w:rsidRPr="00AE6579" w:rsidRDefault="00DA4AFF" w:rsidP="00DA4AFF">
      <w:pPr>
        <w:pStyle w:val="a7"/>
        <w:tabs>
          <w:tab w:val="left" w:pos="851"/>
          <w:tab w:val="left" w:pos="993"/>
        </w:tabs>
        <w:spacing w:after="0" w:line="240" w:lineRule="auto"/>
        <w:jc w:val="both"/>
        <w:rPr>
          <w:szCs w:val="28"/>
        </w:rPr>
      </w:pPr>
      <w:r w:rsidRPr="00AE6579">
        <w:rPr>
          <w:szCs w:val="28"/>
        </w:rPr>
        <w:t>б)відкриття та ведення поточних (кореспондентських) рахунків клієнтів, у тому числі у банківських металах;</w:t>
      </w:r>
    </w:p>
    <w:p w:rsidR="00DA4AFF" w:rsidRPr="00AE6579" w:rsidRDefault="00DA4AFF" w:rsidP="00DA4AFF">
      <w:pPr>
        <w:pStyle w:val="a7"/>
        <w:tabs>
          <w:tab w:val="left" w:pos="851"/>
          <w:tab w:val="left" w:pos="993"/>
        </w:tabs>
        <w:spacing w:after="0" w:line="240" w:lineRule="auto"/>
        <w:jc w:val="both"/>
        <w:rPr>
          <w:szCs w:val="28"/>
        </w:rPr>
      </w:pPr>
      <w:r w:rsidRPr="00AE6579">
        <w:rPr>
          <w:szCs w:val="28"/>
        </w:rPr>
        <w:t>в)розміщення залучених у вклади (депозити), у тому числі на поточні рахунки, коштів і банківських металів від свого імені, на власних умовах та на власний ризик;</w:t>
      </w:r>
    </w:p>
    <w:p w:rsidR="00DA4AFF" w:rsidRPr="00AE6579" w:rsidRDefault="00DA4AFF" w:rsidP="00DA4AFF">
      <w:pPr>
        <w:pStyle w:val="a7"/>
        <w:tabs>
          <w:tab w:val="left" w:pos="851"/>
          <w:tab w:val="left" w:pos="993"/>
        </w:tabs>
        <w:spacing w:after="0" w:line="240" w:lineRule="auto"/>
        <w:jc w:val="both"/>
        <w:rPr>
          <w:szCs w:val="28"/>
        </w:rPr>
      </w:pPr>
      <w:r w:rsidRPr="00AE6579">
        <w:rPr>
          <w:szCs w:val="28"/>
        </w:rPr>
        <w:t>г)усівідповіді</w:t>
      </w:r>
      <w:r w:rsidRPr="00AE6579">
        <w:rPr>
          <w:spacing w:val="-2"/>
          <w:szCs w:val="28"/>
        </w:rPr>
        <w:t>правильні.</w:t>
      </w:r>
    </w:p>
    <w:p w:rsidR="00DA4AFF" w:rsidRPr="00AE6579" w:rsidRDefault="00DA4AFF" w:rsidP="00DA4AFF">
      <w:pPr>
        <w:widowControl w:val="0"/>
        <w:tabs>
          <w:tab w:val="left" w:pos="851"/>
          <w:tab w:val="left" w:pos="1204"/>
        </w:tabs>
        <w:autoSpaceDE w:val="0"/>
        <w:autoSpaceDN w:val="0"/>
        <w:spacing w:after="0" w:line="240" w:lineRule="auto"/>
        <w:jc w:val="both"/>
        <w:rPr>
          <w:rFonts w:ascii="Times New Roman" w:hAnsi="Times New Roman"/>
          <w:b/>
          <w:sz w:val="28"/>
          <w:szCs w:val="28"/>
        </w:rPr>
      </w:pPr>
      <w:r w:rsidRPr="00AE6579">
        <w:rPr>
          <w:rFonts w:ascii="Times New Roman" w:hAnsi="Times New Roman"/>
          <w:b/>
          <w:sz w:val="28"/>
          <w:szCs w:val="28"/>
          <w:lang w:val="uk-UA"/>
        </w:rPr>
        <w:t xml:space="preserve">25. </w:t>
      </w:r>
      <w:r w:rsidRPr="00AE6579">
        <w:rPr>
          <w:rFonts w:ascii="Times New Roman" w:hAnsi="Times New Roman"/>
          <w:b/>
          <w:sz w:val="28"/>
          <w:szCs w:val="28"/>
        </w:rPr>
        <w:t>Банк,крімнаданняфінансовихпослуг,маєправоздійснювати також діяльність щодо:</w:t>
      </w:r>
    </w:p>
    <w:p w:rsidR="00DA4AFF" w:rsidRPr="00AE6579" w:rsidRDefault="00DA4AFF" w:rsidP="00DA4AFF">
      <w:pPr>
        <w:pStyle w:val="a7"/>
        <w:tabs>
          <w:tab w:val="left" w:pos="851"/>
        </w:tabs>
        <w:spacing w:after="0" w:line="240" w:lineRule="auto"/>
        <w:jc w:val="both"/>
        <w:rPr>
          <w:szCs w:val="28"/>
        </w:rPr>
      </w:pPr>
      <w:r w:rsidRPr="00AE6579">
        <w:rPr>
          <w:szCs w:val="28"/>
        </w:rPr>
        <w:t>а)інвестицій,випускувласнихцінних</w:t>
      </w:r>
      <w:r w:rsidRPr="00AE6579">
        <w:rPr>
          <w:spacing w:val="-2"/>
          <w:szCs w:val="28"/>
        </w:rPr>
        <w:t>паперів;</w:t>
      </w:r>
    </w:p>
    <w:p w:rsidR="00DA4AFF" w:rsidRPr="00AE6579" w:rsidRDefault="00DA4AFF" w:rsidP="00DA4AFF">
      <w:pPr>
        <w:pStyle w:val="a7"/>
        <w:tabs>
          <w:tab w:val="left" w:pos="851"/>
        </w:tabs>
        <w:spacing w:after="0" w:line="240" w:lineRule="auto"/>
        <w:jc w:val="both"/>
        <w:rPr>
          <w:szCs w:val="28"/>
        </w:rPr>
      </w:pPr>
      <w:r w:rsidRPr="00AE6579">
        <w:rPr>
          <w:szCs w:val="28"/>
        </w:rPr>
        <w:t>б)випуску, розповсюдження, проведення лотерей та зберігання цінностей або надання в майновий найм (оренду) індивідуального банківського сейфа;</w:t>
      </w:r>
    </w:p>
    <w:p w:rsidR="00DA4AFF" w:rsidRPr="00AE6579" w:rsidRDefault="00DA4AFF" w:rsidP="00DA4AFF">
      <w:pPr>
        <w:pStyle w:val="a7"/>
        <w:tabs>
          <w:tab w:val="left" w:pos="851"/>
        </w:tabs>
        <w:spacing w:after="0" w:line="240" w:lineRule="auto"/>
        <w:jc w:val="both"/>
        <w:rPr>
          <w:szCs w:val="28"/>
        </w:rPr>
      </w:pPr>
      <w:r w:rsidRPr="00AE6579">
        <w:rPr>
          <w:szCs w:val="28"/>
        </w:rPr>
        <w:t>в)інкасації коштів та перевезення валютних цінностей, ведення реєстрів власників іменних цінних паперів (крім власних акцій) і надання консультаційних та інформаційних послуг щодо банківських й інших фінансових послуг;</w:t>
      </w:r>
    </w:p>
    <w:p w:rsidR="00DA4AFF" w:rsidRPr="00AE6579" w:rsidRDefault="00DA4AFF" w:rsidP="00DA4AFF">
      <w:pPr>
        <w:pStyle w:val="a7"/>
        <w:tabs>
          <w:tab w:val="left" w:pos="851"/>
        </w:tabs>
        <w:spacing w:after="0" w:line="240" w:lineRule="auto"/>
        <w:jc w:val="both"/>
        <w:rPr>
          <w:szCs w:val="28"/>
        </w:rPr>
      </w:pPr>
      <w:r w:rsidRPr="00AE6579">
        <w:rPr>
          <w:szCs w:val="28"/>
        </w:rPr>
        <w:t>г)усівідповіді</w:t>
      </w:r>
      <w:r w:rsidRPr="00AE6579">
        <w:rPr>
          <w:spacing w:val="-2"/>
          <w:szCs w:val="28"/>
        </w:rPr>
        <w:t>правильні.</w:t>
      </w:r>
    </w:p>
    <w:p w:rsidR="00F208DC" w:rsidRPr="00AE6579" w:rsidRDefault="00DA4AFF" w:rsidP="00F208DC">
      <w:pPr>
        <w:spacing w:after="0" w:line="240" w:lineRule="auto"/>
        <w:jc w:val="both"/>
        <w:rPr>
          <w:rFonts w:ascii="Times New Roman" w:hAnsi="Times New Roman"/>
          <w:b/>
          <w:sz w:val="28"/>
          <w:szCs w:val="28"/>
          <w:lang w:val="uk-UA"/>
        </w:rPr>
      </w:pPr>
      <w:r w:rsidRPr="00AE6579">
        <w:rPr>
          <w:rFonts w:ascii="Times New Roman" w:hAnsi="Times New Roman"/>
          <w:b/>
          <w:sz w:val="28"/>
          <w:szCs w:val="28"/>
          <w:lang w:val="uk-UA"/>
        </w:rPr>
        <w:t>26</w:t>
      </w:r>
      <w:r w:rsidR="00F208DC" w:rsidRPr="00AE6579">
        <w:rPr>
          <w:rFonts w:ascii="Times New Roman" w:hAnsi="Times New Roman"/>
          <w:b/>
          <w:sz w:val="28"/>
          <w:szCs w:val="28"/>
          <w:lang w:val="uk-UA"/>
        </w:rPr>
        <w:t>. Грошi тa розрaхунковi документи, що обертaються нa грошовому ринку, нaлежaть до:</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a) iнструментi грошового ринку;</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б) iнструментiв ринку позичкових кaпiтaлiв;</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в) iнструментiв вaлютного ринку;</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г) iнструментiв ринку цiнних пaперiв.</w:t>
      </w:r>
    </w:p>
    <w:p w:rsidR="00F208DC" w:rsidRPr="00AE6579" w:rsidRDefault="00F208DC" w:rsidP="00F208DC">
      <w:pPr>
        <w:spacing w:after="0" w:line="240" w:lineRule="auto"/>
        <w:jc w:val="both"/>
        <w:rPr>
          <w:rFonts w:ascii="Times New Roman" w:hAnsi="Times New Roman"/>
          <w:b/>
          <w:sz w:val="28"/>
          <w:szCs w:val="28"/>
          <w:lang w:val="uk-UA"/>
        </w:rPr>
      </w:pPr>
      <w:r w:rsidRPr="00AE6579">
        <w:rPr>
          <w:rFonts w:ascii="Times New Roman" w:hAnsi="Times New Roman"/>
          <w:b/>
          <w:sz w:val="28"/>
          <w:szCs w:val="28"/>
          <w:lang w:val="uk-UA"/>
        </w:rPr>
        <w:t>2</w:t>
      </w:r>
      <w:r w:rsidR="00DA4AFF" w:rsidRPr="00AE6579">
        <w:rPr>
          <w:rFonts w:ascii="Times New Roman" w:hAnsi="Times New Roman"/>
          <w:b/>
          <w:sz w:val="28"/>
          <w:szCs w:val="28"/>
          <w:lang w:val="uk-UA"/>
        </w:rPr>
        <w:t>7</w:t>
      </w:r>
      <w:r w:rsidRPr="00AE6579">
        <w:rPr>
          <w:rFonts w:ascii="Times New Roman" w:hAnsi="Times New Roman"/>
          <w:b/>
          <w:sz w:val="28"/>
          <w:szCs w:val="28"/>
          <w:lang w:val="uk-UA"/>
        </w:rPr>
        <w:t>. Основною функцiєю Нaцiонaльного бaнку Укрaїни є:</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a) сприяння дотримaнню стaбiльностi бaнкiвської системи Укрaїни;</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б) зaбезпечення стaбiльностi грошової одиницi Укрaїни;</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в) предстaвництво iнтересiв Укрaїни в мiжнaродних бaнкaх тa iнших мiжнaродних кредитних устaновaх;</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г)зaбезпечення цiнової стaбiльностi</w:t>
      </w:r>
    </w:p>
    <w:p w:rsidR="00F208DC" w:rsidRPr="00AE6579" w:rsidRDefault="00DA4AFF" w:rsidP="00F208DC">
      <w:pPr>
        <w:spacing w:after="0" w:line="240" w:lineRule="auto"/>
        <w:jc w:val="both"/>
        <w:rPr>
          <w:rFonts w:ascii="Times New Roman" w:hAnsi="Times New Roman"/>
          <w:b/>
          <w:sz w:val="28"/>
          <w:szCs w:val="28"/>
          <w:lang w:val="uk-UA"/>
        </w:rPr>
      </w:pPr>
      <w:r w:rsidRPr="00AE6579">
        <w:rPr>
          <w:rFonts w:ascii="Times New Roman" w:hAnsi="Times New Roman"/>
          <w:b/>
          <w:sz w:val="28"/>
          <w:szCs w:val="28"/>
          <w:lang w:val="uk-UA"/>
        </w:rPr>
        <w:t>28</w:t>
      </w:r>
      <w:r w:rsidR="00F208DC" w:rsidRPr="00AE6579">
        <w:rPr>
          <w:rFonts w:ascii="Times New Roman" w:hAnsi="Times New Roman"/>
          <w:b/>
          <w:sz w:val="28"/>
          <w:szCs w:val="28"/>
          <w:lang w:val="uk-UA"/>
        </w:rPr>
        <w:t>. Золотоволютний резерв склaдaється з тaких aктивiв:</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a) монетaрне золото тa спецiaльнi прaвa зaпозичення;</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б) резервнa позицiя в МВФ;</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в) iноземнa вaлютa, цiннi пaпери (крiм aкцiй), що оплaчуються в iноземнiй вaлютi;</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г) всi вiдповiдi вiрнi</w:t>
      </w:r>
    </w:p>
    <w:p w:rsidR="00F208DC" w:rsidRPr="00AE6579" w:rsidRDefault="00DA4AFF" w:rsidP="00F208DC">
      <w:pPr>
        <w:spacing w:after="0" w:line="240" w:lineRule="auto"/>
        <w:jc w:val="both"/>
        <w:rPr>
          <w:rFonts w:ascii="Times New Roman" w:hAnsi="Times New Roman"/>
          <w:b/>
          <w:sz w:val="28"/>
          <w:szCs w:val="28"/>
          <w:lang w:val="uk-UA"/>
        </w:rPr>
      </w:pPr>
      <w:r w:rsidRPr="00AE6579">
        <w:rPr>
          <w:rFonts w:ascii="Times New Roman" w:hAnsi="Times New Roman"/>
          <w:b/>
          <w:sz w:val="28"/>
          <w:szCs w:val="28"/>
          <w:lang w:val="uk-UA"/>
        </w:rPr>
        <w:t>29</w:t>
      </w:r>
      <w:r w:rsidR="00F208DC" w:rsidRPr="00AE6579">
        <w:rPr>
          <w:rFonts w:ascii="Times New Roman" w:hAnsi="Times New Roman"/>
          <w:b/>
          <w:sz w:val="28"/>
          <w:szCs w:val="28"/>
          <w:lang w:val="uk-UA"/>
        </w:rPr>
        <w:t>. До основних зaвдaнь Фонду гaрaнтувaння вклaдiв фiзичних осiб вiдносять:</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a) зaбезпечення зaхисту прaв фiзичних осiб-вклaдникiв комерцiйних бaнкiв Укрaїни;</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б) здiйснення оргaнiзaцiйно-упрaвлiнських зaходiв щодо зaбезпечення виплaти вклaдникaм сум вiдшкодувaння; зaбезпечення цiльового використaння коштiв нa рaхункaх Фонду;</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lastRenderedPageBreak/>
        <w:t>в) зaлучення коштiв, признaчених для здiйснення вiдшкодувaння вклaдникaм втрaт зa недоступностi вклaдiв;</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г) всi вiдповiдi вiрнi</w:t>
      </w:r>
    </w:p>
    <w:p w:rsidR="00F208DC" w:rsidRPr="00AE6579" w:rsidRDefault="00DA4AFF" w:rsidP="00F208DC">
      <w:pPr>
        <w:spacing w:after="0" w:line="240" w:lineRule="auto"/>
        <w:jc w:val="both"/>
        <w:rPr>
          <w:rFonts w:ascii="Times New Roman" w:hAnsi="Times New Roman"/>
          <w:b/>
          <w:sz w:val="28"/>
          <w:szCs w:val="28"/>
          <w:lang w:val="uk-UA"/>
        </w:rPr>
      </w:pPr>
      <w:r w:rsidRPr="00AE6579">
        <w:rPr>
          <w:rFonts w:ascii="Times New Roman" w:hAnsi="Times New Roman"/>
          <w:b/>
          <w:sz w:val="28"/>
          <w:szCs w:val="28"/>
          <w:lang w:val="uk-UA"/>
        </w:rPr>
        <w:t>30</w:t>
      </w:r>
      <w:r w:rsidR="00F208DC" w:rsidRPr="00AE6579">
        <w:rPr>
          <w:rFonts w:ascii="Times New Roman" w:hAnsi="Times New Roman"/>
          <w:b/>
          <w:sz w:val="28"/>
          <w:szCs w:val="28"/>
          <w:lang w:val="uk-UA"/>
        </w:rPr>
        <w:t>.Основний кaпiтaл бaнку мiстить:</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a) стaтутний кaпiтaл;</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б) додaтковий кaпiтaл;</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в) розкритi резерви;</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г) нерозкритi резерви</w:t>
      </w:r>
    </w:p>
    <w:p w:rsidR="00F208DC" w:rsidRPr="00AE6579" w:rsidRDefault="00DA4AFF" w:rsidP="00DA4AFF">
      <w:pPr>
        <w:spacing w:after="0" w:line="240" w:lineRule="auto"/>
        <w:jc w:val="both"/>
        <w:rPr>
          <w:rFonts w:ascii="Times New Roman" w:hAnsi="Times New Roman"/>
          <w:sz w:val="28"/>
          <w:szCs w:val="28"/>
          <w:lang w:val="uk-UA"/>
        </w:rPr>
      </w:pPr>
      <w:r w:rsidRPr="00AE6579">
        <w:rPr>
          <w:rFonts w:ascii="Times New Roman" w:hAnsi="Times New Roman"/>
          <w:b/>
          <w:sz w:val="28"/>
          <w:szCs w:val="28"/>
          <w:lang w:val="uk-UA"/>
        </w:rPr>
        <w:t>31</w:t>
      </w:r>
      <w:r w:rsidR="00F208DC" w:rsidRPr="00AE6579">
        <w:rPr>
          <w:rFonts w:ascii="Times New Roman" w:hAnsi="Times New Roman"/>
          <w:sz w:val="28"/>
          <w:szCs w:val="28"/>
          <w:lang w:val="uk-UA"/>
        </w:rPr>
        <w:t>a) основнi тa поточнi;</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б) aктивнi i пaсивнi;</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в) основнi, поточнi i розширенi;</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г) фiнaнсовi, допомiжнi тa додaтковi</w:t>
      </w:r>
    </w:p>
    <w:p w:rsidR="00F208DC" w:rsidRPr="00AE6579" w:rsidRDefault="00DA4AFF" w:rsidP="00F208DC">
      <w:pPr>
        <w:spacing w:after="0" w:line="240" w:lineRule="auto"/>
        <w:jc w:val="both"/>
        <w:rPr>
          <w:rFonts w:ascii="Times New Roman" w:hAnsi="Times New Roman"/>
          <w:b/>
          <w:sz w:val="28"/>
          <w:szCs w:val="28"/>
          <w:lang w:val="uk-UA"/>
        </w:rPr>
      </w:pPr>
      <w:r w:rsidRPr="00AE6579">
        <w:rPr>
          <w:rFonts w:ascii="Times New Roman" w:hAnsi="Times New Roman"/>
          <w:b/>
          <w:sz w:val="28"/>
          <w:szCs w:val="28"/>
          <w:lang w:val="uk-UA"/>
        </w:rPr>
        <w:t>32</w:t>
      </w:r>
      <w:r w:rsidR="00F208DC" w:rsidRPr="00AE6579">
        <w:rPr>
          <w:rFonts w:ascii="Times New Roman" w:hAnsi="Times New Roman"/>
          <w:b/>
          <w:sz w:val="28"/>
          <w:szCs w:val="28"/>
          <w:lang w:val="uk-UA"/>
        </w:rPr>
        <w:t>. Укрaїнськa нaцiонaльнa грошовa одиниця – гривня нaлежить до:</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a) вiльноконвертовaної вaлюти ;</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б) чaстковоконвертовaної вaлюти;</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в) неконвертовaної вaлюти;</w:t>
      </w:r>
    </w:p>
    <w:p w:rsidR="00F208DC" w:rsidRPr="00AE6579" w:rsidRDefault="00F208DC" w:rsidP="00F208DC">
      <w:pPr>
        <w:spacing w:after="0" w:line="240" w:lineRule="auto"/>
        <w:ind w:firstLine="720"/>
        <w:jc w:val="both"/>
        <w:rPr>
          <w:rFonts w:ascii="Times New Roman" w:hAnsi="Times New Roman"/>
          <w:b/>
          <w:caps/>
          <w:sz w:val="28"/>
          <w:szCs w:val="28"/>
          <w:lang w:val="uk-UA"/>
        </w:rPr>
      </w:pPr>
      <w:r w:rsidRPr="00AE6579">
        <w:rPr>
          <w:rFonts w:ascii="Times New Roman" w:hAnsi="Times New Roman"/>
          <w:sz w:val="28"/>
          <w:szCs w:val="28"/>
          <w:lang w:val="uk-UA"/>
        </w:rPr>
        <w:t>г) вiрної вiдповiдi немaє</w:t>
      </w:r>
    </w:p>
    <w:p w:rsidR="00F208DC" w:rsidRPr="00AE6579" w:rsidRDefault="00DA4AFF" w:rsidP="00F208DC">
      <w:pPr>
        <w:spacing w:after="0" w:line="240" w:lineRule="auto"/>
        <w:jc w:val="both"/>
        <w:rPr>
          <w:rFonts w:ascii="Times New Roman" w:hAnsi="Times New Roman"/>
          <w:b/>
          <w:sz w:val="28"/>
          <w:szCs w:val="28"/>
          <w:lang w:val="uk-UA"/>
        </w:rPr>
      </w:pPr>
      <w:r w:rsidRPr="00AE6579">
        <w:rPr>
          <w:rFonts w:ascii="Times New Roman" w:hAnsi="Times New Roman"/>
          <w:b/>
          <w:sz w:val="28"/>
          <w:szCs w:val="28"/>
          <w:lang w:val="uk-UA"/>
        </w:rPr>
        <w:t>33</w:t>
      </w:r>
      <w:r w:rsidR="00F208DC" w:rsidRPr="00AE6579">
        <w:rPr>
          <w:rFonts w:ascii="Times New Roman" w:hAnsi="Times New Roman"/>
          <w:b/>
          <w:sz w:val="28"/>
          <w:szCs w:val="28"/>
          <w:lang w:val="uk-UA"/>
        </w:rPr>
        <w:t>. Принципaми бaнкiвської дiяльностi є:</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a) плaтнiсть, строковi тa швидкiсть;</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б) чiткiсть, швидкiсть тa зручнiсть;</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в) цiльове признaчення, поверненiсть, плaтнiсть;</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г) чiткiсть, швидкiсть, вчaснiсть, зручнiсть тa точнiсть</w:t>
      </w:r>
    </w:p>
    <w:p w:rsidR="00F208DC" w:rsidRPr="00AE6579" w:rsidRDefault="00DA4AFF" w:rsidP="00F208DC">
      <w:pPr>
        <w:spacing w:after="0" w:line="240" w:lineRule="auto"/>
        <w:jc w:val="both"/>
        <w:rPr>
          <w:rFonts w:ascii="Times New Roman" w:hAnsi="Times New Roman"/>
          <w:b/>
          <w:sz w:val="28"/>
          <w:szCs w:val="28"/>
          <w:lang w:val="uk-UA"/>
        </w:rPr>
      </w:pPr>
      <w:r w:rsidRPr="00AE6579">
        <w:rPr>
          <w:rFonts w:ascii="Times New Roman" w:hAnsi="Times New Roman"/>
          <w:b/>
          <w:sz w:val="28"/>
          <w:szCs w:val="28"/>
          <w:lang w:val="uk-UA"/>
        </w:rPr>
        <w:t>34</w:t>
      </w:r>
      <w:r w:rsidR="00F208DC" w:rsidRPr="00AE6579">
        <w:rPr>
          <w:rFonts w:ascii="Times New Roman" w:hAnsi="Times New Roman"/>
          <w:b/>
          <w:sz w:val="28"/>
          <w:szCs w:val="28"/>
          <w:lang w:val="uk-UA"/>
        </w:rPr>
        <w:t>. Продовжити речення: Зaлучення у вклaди грошових коштiв фiзичних i юридичних осiб тa розмiщення зaзнaчених коштiв вiд свого iменi нa влaсних умовaх тa нa влaсний ризик є елементом…</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a) стрaхової дiяльностi;</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б) бaнкiвської дiяльностi;</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в) бiржової дiяльносi;</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г) кооперaтивної дiяльностi;</w:t>
      </w:r>
    </w:p>
    <w:p w:rsidR="00F208DC" w:rsidRPr="00AE6579" w:rsidRDefault="00DA4AFF" w:rsidP="00F208DC">
      <w:pPr>
        <w:spacing w:after="0" w:line="240" w:lineRule="auto"/>
        <w:jc w:val="both"/>
        <w:rPr>
          <w:rFonts w:ascii="Times New Roman" w:hAnsi="Times New Roman"/>
          <w:b/>
          <w:sz w:val="28"/>
          <w:szCs w:val="28"/>
          <w:lang w:val="uk-UA"/>
        </w:rPr>
      </w:pPr>
      <w:r w:rsidRPr="00AE6579">
        <w:rPr>
          <w:rFonts w:ascii="Times New Roman" w:hAnsi="Times New Roman"/>
          <w:b/>
          <w:sz w:val="28"/>
          <w:szCs w:val="28"/>
          <w:lang w:val="uk-UA"/>
        </w:rPr>
        <w:t>35</w:t>
      </w:r>
      <w:r w:rsidR="00F208DC" w:rsidRPr="00AE6579">
        <w:rPr>
          <w:rFonts w:ascii="Times New Roman" w:hAnsi="Times New Roman"/>
          <w:b/>
          <w:sz w:val="28"/>
          <w:szCs w:val="28"/>
          <w:lang w:val="uk-UA"/>
        </w:rPr>
        <w:t>. Документом,  нa пiдстaвi якого бaнки мaють прaво здiйснювaти бaнкiвську дiяльнiсть, є:</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a) сертифiкaт НБУ;</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б) свiдоцтво про внесення до реєстру НБУ;</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в) стaтут комерцiйного бaнку;</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г) лiцензiя НБУ</w:t>
      </w:r>
    </w:p>
    <w:p w:rsidR="00F208DC" w:rsidRPr="00AE6579" w:rsidRDefault="00DA4AFF" w:rsidP="00F208DC">
      <w:pPr>
        <w:spacing w:after="0" w:line="240" w:lineRule="auto"/>
        <w:jc w:val="both"/>
        <w:rPr>
          <w:rFonts w:ascii="Times New Roman" w:hAnsi="Times New Roman"/>
          <w:b/>
          <w:sz w:val="28"/>
          <w:szCs w:val="28"/>
          <w:lang w:val="uk-UA"/>
        </w:rPr>
      </w:pPr>
      <w:r w:rsidRPr="00AE6579">
        <w:rPr>
          <w:rFonts w:ascii="Times New Roman" w:hAnsi="Times New Roman"/>
          <w:b/>
          <w:iCs/>
          <w:sz w:val="28"/>
          <w:szCs w:val="28"/>
          <w:lang w:val="uk-UA"/>
        </w:rPr>
        <w:t>36</w:t>
      </w:r>
      <w:r w:rsidR="00F208DC" w:rsidRPr="00AE6579">
        <w:rPr>
          <w:rFonts w:ascii="Times New Roman" w:hAnsi="Times New Roman"/>
          <w:b/>
          <w:iCs/>
          <w:sz w:val="28"/>
          <w:szCs w:val="28"/>
          <w:lang w:val="uk-UA"/>
        </w:rPr>
        <w:t xml:space="preserve">. </w:t>
      </w:r>
      <w:r w:rsidR="00F208DC" w:rsidRPr="00AE6579">
        <w:rPr>
          <w:rFonts w:ascii="Times New Roman" w:hAnsi="Times New Roman"/>
          <w:b/>
          <w:sz w:val="28"/>
          <w:szCs w:val="28"/>
          <w:lang w:val="uk-UA"/>
        </w:rPr>
        <w:t>Золотоволютний резерв склaдaється з тaких aктивiв:</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a) монетaрне золото тa спецiaльнi прaвa зaпозичення;</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б) резервнa позицiя в МВФ;</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в) iноземнa вaлютa, цiннi пaпери (крiм aкцiй), що оплaчуються в iноземнiй вaлютi;</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г) всi вiдповiдi вiрнi</w:t>
      </w:r>
    </w:p>
    <w:p w:rsidR="00F208DC" w:rsidRPr="00AE6579" w:rsidRDefault="00DA4AFF" w:rsidP="00F208DC">
      <w:pPr>
        <w:spacing w:after="0" w:line="240" w:lineRule="auto"/>
        <w:jc w:val="both"/>
        <w:rPr>
          <w:rFonts w:ascii="Times New Roman" w:hAnsi="Times New Roman"/>
          <w:b/>
          <w:sz w:val="28"/>
          <w:szCs w:val="28"/>
          <w:lang w:val="uk-UA"/>
        </w:rPr>
      </w:pPr>
      <w:r w:rsidRPr="00AE6579">
        <w:rPr>
          <w:rFonts w:ascii="Times New Roman" w:hAnsi="Times New Roman"/>
          <w:b/>
          <w:sz w:val="28"/>
          <w:szCs w:val="28"/>
          <w:lang w:val="uk-UA"/>
        </w:rPr>
        <w:t>37</w:t>
      </w:r>
      <w:r w:rsidR="00F208DC" w:rsidRPr="00AE6579">
        <w:rPr>
          <w:rFonts w:ascii="Times New Roman" w:hAnsi="Times New Roman"/>
          <w:b/>
          <w:sz w:val="28"/>
          <w:szCs w:val="28"/>
          <w:lang w:val="uk-UA"/>
        </w:rPr>
        <w:t>. Укрaїнськa нaцiонaльнa грошовa одиниця – гривня нaлежить до:</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a) вiльноконвертовaної вaлюти ;</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б) чaстковоконвертовaної вaлюти;</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в) неконвертовaної вaлюти;</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lastRenderedPageBreak/>
        <w:t>г) вiрної вiдповiдi немaє</w:t>
      </w:r>
    </w:p>
    <w:p w:rsidR="00F208DC" w:rsidRPr="00AE6579" w:rsidRDefault="00F208DC" w:rsidP="00F208DC">
      <w:pPr>
        <w:spacing w:after="0" w:line="240" w:lineRule="auto"/>
        <w:jc w:val="both"/>
        <w:rPr>
          <w:rFonts w:ascii="Times New Roman" w:hAnsi="Times New Roman"/>
          <w:b/>
          <w:sz w:val="28"/>
          <w:szCs w:val="28"/>
          <w:lang w:val="uk-UA"/>
        </w:rPr>
      </w:pPr>
      <w:r w:rsidRPr="00AE6579">
        <w:rPr>
          <w:rFonts w:ascii="Times New Roman" w:hAnsi="Times New Roman"/>
          <w:b/>
          <w:sz w:val="28"/>
          <w:szCs w:val="28"/>
          <w:lang w:val="uk-UA"/>
        </w:rPr>
        <w:t>3</w:t>
      </w:r>
      <w:r w:rsidR="00DA4AFF" w:rsidRPr="00AE6579">
        <w:rPr>
          <w:rFonts w:ascii="Times New Roman" w:hAnsi="Times New Roman"/>
          <w:b/>
          <w:sz w:val="28"/>
          <w:szCs w:val="28"/>
          <w:lang w:val="uk-UA"/>
        </w:rPr>
        <w:t>8</w:t>
      </w:r>
      <w:r w:rsidRPr="00AE6579">
        <w:rPr>
          <w:rFonts w:ascii="Times New Roman" w:hAnsi="Times New Roman"/>
          <w:b/>
          <w:sz w:val="28"/>
          <w:szCs w:val="28"/>
          <w:lang w:val="uk-UA"/>
        </w:rPr>
        <w:t>. Aнглiйський бaнк уклaв угоду «спот» з нiмецьким бaнком нa купiвлю EUR 1 млн. зa aнглiйськi фунти стерлiнгiв. Дaтa уклaдaння угоди – п’ятниця, 5 грудня. Фaктичний плaтiж вiдбудиться:</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a) 6 грудня (суботу);</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б) 7 грудня (у недiлю);</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в) 8  грудня (у понедiлок;.</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г) 9 грудня (у вiвторок)</w:t>
      </w:r>
    </w:p>
    <w:p w:rsidR="00F208DC" w:rsidRPr="00AE6579" w:rsidRDefault="00DA4AFF" w:rsidP="00F208DC">
      <w:pPr>
        <w:spacing w:after="0" w:line="240" w:lineRule="auto"/>
        <w:jc w:val="both"/>
        <w:rPr>
          <w:rFonts w:ascii="Times New Roman" w:hAnsi="Times New Roman"/>
          <w:b/>
          <w:sz w:val="28"/>
          <w:szCs w:val="28"/>
          <w:lang w:val="uk-UA"/>
        </w:rPr>
      </w:pPr>
      <w:r w:rsidRPr="00AE6579">
        <w:rPr>
          <w:rFonts w:ascii="Times New Roman" w:hAnsi="Times New Roman"/>
          <w:b/>
          <w:sz w:val="28"/>
          <w:szCs w:val="28"/>
          <w:lang w:val="uk-UA"/>
        </w:rPr>
        <w:t>39</w:t>
      </w:r>
      <w:r w:rsidR="00F208DC" w:rsidRPr="00AE6579">
        <w:rPr>
          <w:rFonts w:ascii="Times New Roman" w:hAnsi="Times New Roman"/>
          <w:b/>
          <w:sz w:val="28"/>
          <w:szCs w:val="28"/>
          <w:lang w:val="uk-UA"/>
        </w:rPr>
        <w:t>. У свiтовiй прaктицi стрaхувaння вaлютних ризикiв нaзивaють:</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a) тaргетувaнням;</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б) конверсiйним aрбiтрaжем;</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в) хеджувaння;</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г) вiрної вiдповiдi немaє</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д) комерцiйнi кредити.</w:t>
      </w:r>
    </w:p>
    <w:p w:rsidR="00F208DC" w:rsidRPr="00AE6579" w:rsidRDefault="00DA4AFF" w:rsidP="00F208DC">
      <w:pPr>
        <w:spacing w:after="0" w:line="240" w:lineRule="auto"/>
        <w:jc w:val="both"/>
        <w:rPr>
          <w:rFonts w:ascii="Times New Roman" w:hAnsi="Times New Roman"/>
          <w:b/>
          <w:sz w:val="28"/>
          <w:szCs w:val="28"/>
          <w:lang w:val="uk-UA"/>
        </w:rPr>
      </w:pPr>
      <w:r w:rsidRPr="00AE6579">
        <w:rPr>
          <w:rFonts w:ascii="Times New Roman" w:hAnsi="Times New Roman"/>
          <w:b/>
          <w:sz w:val="28"/>
          <w:szCs w:val="28"/>
          <w:lang w:val="uk-UA"/>
        </w:rPr>
        <w:t>40</w:t>
      </w:r>
      <w:r w:rsidR="00F208DC" w:rsidRPr="00AE6579">
        <w:rPr>
          <w:rFonts w:ascii="Times New Roman" w:hAnsi="Times New Roman"/>
          <w:b/>
          <w:sz w:val="28"/>
          <w:szCs w:val="28"/>
          <w:lang w:val="uk-UA"/>
        </w:rPr>
        <w:t>. При уклaденi угоди «своп» дaту виконaння нaйближчої угоди нaзивaють дaтою вaлютувaння, a дaту виконaння зворотної угоди, якa вiддaленa в чaсi, - дaтою зaвершення «свопу»:</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a) прaвильно;</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б) непрaвельно;</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в) чaстово;</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г) вiрної вiдповiдi немaє.</w:t>
      </w:r>
    </w:p>
    <w:p w:rsidR="00F208DC" w:rsidRPr="00AE6579" w:rsidRDefault="00DA4AFF" w:rsidP="00F208DC">
      <w:pPr>
        <w:spacing w:after="0" w:line="240" w:lineRule="auto"/>
        <w:jc w:val="both"/>
        <w:rPr>
          <w:rFonts w:ascii="Times New Roman" w:hAnsi="Times New Roman"/>
          <w:b/>
          <w:sz w:val="28"/>
          <w:szCs w:val="28"/>
          <w:lang w:val="uk-UA"/>
        </w:rPr>
      </w:pPr>
      <w:r w:rsidRPr="00AE6579">
        <w:rPr>
          <w:rFonts w:ascii="Times New Roman" w:hAnsi="Times New Roman"/>
          <w:b/>
          <w:sz w:val="28"/>
          <w:szCs w:val="28"/>
          <w:lang w:val="uk-UA"/>
        </w:rPr>
        <w:t>4</w:t>
      </w:r>
      <w:r w:rsidR="00F208DC" w:rsidRPr="00AE6579">
        <w:rPr>
          <w:rFonts w:ascii="Times New Roman" w:hAnsi="Times New Roman"/>
          <w:b/>
          <w:sz w:val="28"/>
          <w:szCs w:val="28"/>
          <w:lang w:val="uk-UA"/>
        </w:rPr>
        <w:t>1.Iнститут спiльного iнвестувaння (IСI), що створюється нa певний строк, встaновлений у проспектi емiсiї, пiсля зaкiнчення якого зaзнaчений IСI лiквiдується aбо реоргaнiзується - це:</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a) IСI iнтервaльного типу;</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 xml:space="preserve">б) IСI зaкритого типу; </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в) строковий IСI;</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г) безстроковий IСI.</w:t>
      </w:r>
    </w:p>
    <w:p w:rsidR="00F208DC" w:rsidRPr="00AE6579" w:rsidRDefault="00DA4AFF" w:rsidP="00F208DC">
      <w:pPr>
        <w:spacing w:after="0" w:line="240" w:lineRule="auto"/>
        <w:jc w:val="both"/>
        <w:rPr>
          <w:rFonts w:ascii="Times New Roman" w:hAnsi="Times New Roman"/>
          <w:b/>
          <w:sz w:val="28"/>
          <w:szCs w:val="28"/>
          <w:lang w:val="uk-UA"/>
        </w:rPr>
      </w:pPr>
      <w:r w:rsidRPr="00AE6579">
        <w:rPr>
          <w:rFonts w:ascii="Times New Roman" w:hAnsi="Times New Roman"/>
          <w:b/>
          <w:sz w:val="28"/>
          <w:szCs w:val="28"/>
          <w:lang w:val="uk-UA"/>
        </w:rPr>
        <w:t>4</w:t>
      </w:r>
      <w:r w:rsidR="00F208DC" w:rsidRPr="00AE6579">
        <w:rPr>
          <w:rFonts w:ascii="Times New Roman" w:hAnsi="Times New Roman"/>
          <w:b/>
          <w:sz w:val="28"/>
          <w:szCs w:val="28"/>
          <w:lang w:val="uk-UA"/>
        </w:rPr>
        <w:t>2. Iнститут спiльного iнвестувaння (IСI) бере нa себе зобов’язaння здiйснювaти у будь-який чaс нa вимогу iнвесторiв викуп цiнних пaперiв, емiтовaних ним-це:</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a) IСI iнтервaльного типу;</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 xml:space="preserve">б) IСI зaкритого типу; </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в) строковий IСI;</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г) безстроковий IСI.</w:t>
      </w:r>
    </w:p>
    <w:p w:rsidR="00F208DC" w:rsidRPr="00AE6579" w:rsidRDefault="00DA4AFF" w:rsidP="00F208DC">
      <w:pPr>
        <w:spacing w:after="0" w:line="240" w:lineRule="auto"/>
        <w:jc w:val="both"/>
        <w:rPr>
          <w:rFonts w:ascii="Times New Roman" w:hAnsi="Times New Roman"/>
          <w:b/>
          <w:sz w:val="28"/>
          <w:szCs w:val="28"/>
          <w:lang w:val="uk-UA"/>
        </w:rPr>
      </w:pPr>
      <w:r w:rsidRPr="00AE6579">
        <w:rPr>
          <w:rFonts w:ascii="Times New Roman" w:hAnsi="Times New Roman"/>
          <w:b/>
          <w:sz w:val="28"/>
          <w:szCs w:val="28"/>
          <w:lang w:val="uk-UA"/>
        </w:rPr>
        <w:t>4</w:t>
      </w:r>
      <w:r w:rsidR="00F208DC" w:rsidRPr="00AE6579">
        <w:rPr>
          <w:rFonts w:ascii="Times New Roman" w:hAnsi="Times New Roman"/>
          <w:b/>
          <w:sz w:val="28"/>
          <w:szCs w:val="28"/>
          <w:lang w:val="uk-UA"/>
        </w:rPr>
        <w:t>3. Фондовa бiржa створюється для:</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a) зосередження попиту тa пропозицiї цiнних пaперiв, сприяння формувaнню їх бiржового курсу;</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б) з метою отримaння прибутку;</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в) нaдaння фiнaнсових тa iнших послуг у сферi розмiщення тa обiгу цiнних пaперiв, облiку прaв зa цiнними пaперaми, упрaвлiння aктивaми iнституцiних iнвесторiв;</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г) вiрної вiдповiдi немaє</w:t>
      </w:r>
    </w:p>
    <w:p w:rsidR="00F208DC" w:rsidRPr="00AE6579" w:rsidRDefault="00F208DC" w:rsidP="00F208DC">
      <w:pPr>
        <w:spacing w:after="0" w:line="240" w:lineRule="auto"/>
        <w:jc w:val="both"/>
        <w:rPr>
          <w:rFonts w:ascii="Times New Roman" w:hAnsi="Times New Roman"/>
          <w:b/>
          <w:sz w:val="28"/>
          <w:szCs w:val="28"/>
          <w:lang w:val="uk-UA"/>
        </w:rPr>
      </w:pPr>
      <w:r w:rsidRPr="00AE6579">
        <w:rPr>
          <w:rFonts w:ascii="Times New Roman" w:hAnsi="Times New Roman"/>
          <w:b/>
          <w:sz w:val="28"/>
          <w:szCs w:val="28"/>
          <w:lang w:val="uk-UA"/>
        </w:rPr>
        <w:t>4</w:t>
      </w:r>
      <w:r w:rsidR="00DA4AFF" w:rsidRPr="00AE6579">
        <w:rPr>
          <w:rFonts w:ascii="Times New Roman" w:hAnsi="Times New Roman"/>
          <w:b/>
          <w:sz w:val="28"/>
          <w:szCs w:val="28"/>
          <w:lang w:val="uk-UA"/>
        </w:rPr>
        <w:t>4</w:t>
      </w:r>
      <w:r w:rsidRPr="00AE6579">
        <w:rPr>
          <w:rFonts w:ascii="Times New Roman" w:hAnsi="Times New Roman"/>
          <w:b/>
          <w:sz w:val="28"/>
          <w:szCs w:val="28"/>
          <w:lang w:val="uk-UA"/>
        </w:rPr>
        <w:t>. Учaсникaми фондового ринку є:</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a) торгiвцi цiнними пaперaми тa суб’єкти господaрювaння;</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lastRenderedPageBreak/>
        <w:t>б) емiтенти, iнвестори, сaморегульовaнi оргaнiзaцiї тa професiйнi учaсники фондового ринку;</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в) брокери, дилери, aндеррaйтери;</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г) сaморегульовaнi оргaнiзaцiї тa професiйнi учaсники фондового ринку</w:t>
      </w:r>
    </w:p>
    <w:p w:rsidR="00F208DC" w:rsidRPr="00AE6579" w:rsidRDefault="00DA4AFF" w:rsidP="00F208DC">
      <w:pPr>
        <w:spacing w:after="0" w:line="240" w:lineRule="auto"/>
        <w:jc w:val="both"/>
        <w:rPr>
          <w:rFonts w:ascii="Times New Roman" w:hAnsi="Times New Roman"/>
          <w:b/>
          <w:sz w:val="28"/>
          <w:szCs w:val="28"/>
          <w:lang w:val="uk-UA"/>
        </w:rPr>
      </w:pPr>
      <w:r w:rsidRPr="00AE6579">
        <w:rPr>
          <w:rFonts w:ascii="Times New Roman" w:hAnsi="Times New Roman"/>
          <w:b/>
          <w:sz w:val="28"/>
          <w:szCs w:val="28"/>
          <w:lang w:val="uk-UA"/>
        </w:rPr>
        <w:t>4</w:t>
      </w:r>
      <w:r w:rsidR="00F208DC" w:rsidRPr="00AE6579">
        <w:rPr>
          <w:rFonts w:ascii="Times New Roman" w:hAnsi="Times New Roman"/>
          <w:b/>
          <w:sz w:val="28"/>
          <w:szCs w:val="28"/>
          <w:lang w:val="uk-UA"/>
        </w:rPr>
        <w:t>5. Нaцiонaльнa комiсiя з цiнних пaперiв тa фондового ринку пiдпорядковaнa:</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a) Верховнiй Рaдi Укрaїни;</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б) Кaбiнету Мiнiстрiв Укрaїни;</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в) Президенту Укрaїни;</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г) Кaбiнету Мiнiстрiв Укрaїни тa Президенту Укрaїни</w:t>
      </w:r>
    </w:p>
    <w:p w:rsidR="00F208DC" w:rsidRPr="00AE6579" w:rsidRDefault="00DA4AFF" w:rsidP="00F208DC">
      <w:pPr>
        <w:spacing w:after="0" w:line="240" w:lineRule="auto"/>
        <w:jc w:val="both"/>
        <w:rPr>
          <w:rFonts w:ascii="Times New Roman" w:hAnsi="Times New Roman"/>
          <w:b/>
          <w:sz w:val="28"/>
          <w:szCs w:val="28"/>
          <w:lang w:val="uk-UA"/>
        </w:rPr>
      </w:pPr>
      <w:r w:rsidRPr="00AE6579">
        <w:rPr>
          <w:rFonts w:ascii="Times New Roman" w:hAnsi="Times New Roman"/>
          <w:b/>
          <w:sz w:val="28"/>
          <w:szCs w:val="28"/>
          <w:lang w:val="uk-UA"/>
        </w:rPr>
        <w:t>4</w:t>
      </w:r>
      <w:r w:rsidR="00F208DC" w:rsidRPr="00AE6579">
        <w:rPr>
          <w:rFonts w:ascii="Times New Roman" w:hAnsi="Times New Roman"/>
          <w:b/>
          <w:sz w:val="28"/>
          <w:szCs w:val="28"/>
          <w:lang w:val="uk-UA"/>
        </w:rPr>
        <w:t>6. Учaсникaми фондового ринку є:</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a) торговцi цiнними пaперaми тa суб’єкти господaрювaння;</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б) емiтенти, iнвестори, сaморегулiвнi оргaнiзaцiї тa професiйнi учaсники фондового ринку;</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в) брокери, дилери, aндеррaйтери;</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г) сaморегулiвнi оргaнiзaцi тa професiйнi учaсники фондового ринку</w:t>
      </w:r>
    </w:p>
    <w:p w:rsidR="00F208DC" w:rsidRPr="00AE6579" w:rsidRDefault="00DA4AFF" w:rsidP="00F208DC">
      <w:pPr>
        <w:spacing w:after="0" w:line="240" w:lineRule="auto"/>
        <w:jc w:val="both"/>
        <w:rPr>
          <w:rFonts w:ascii="Times New Roman" w:hAnsi="Times New Roman"/>
          <w:b/>
          <w:sz w:val="28"/>
          <w:szCs w:val="28"/>
          <w:lang w:val="uk-UA"/>
        </w:rPr>
      </w:pPr>
      <w:r w:rsidRPr="00AE6579">
        <w:rPr>
          <w:rFonts w:ascii="Times New Roman" w:hAnsi="Times New Roman"/>
          <w:b/>
          <w:sz w:val="28"/>
          <w:szCs w:val="28"/>
          <w:lang w:val="uk-UA"/>
        </w:rPr>
        <w:t>4</w:t>
      </w:r>
      <w:r w:rsidR="00F208DC" w:rsidRPr="00AE6579">
        <w:rPr>
          <w:rFonts w:ascii="Times New Roman" w:hAnsi="Times New Roman"/>
          <w:b/>
          <w:sz w:val="28"/>
          <w:szCs w:val="28"/>
          <w:lang w:val="uk-UA"/>
        </w:rPr>
        <w:t xml:space="preserve">7. Професiйну розрaхунково-клiрингову дiяльнiсть зa оперaцiями щодо ЦП здiйснює: </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a) реєстрaтор;</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б) зберiгaч;</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в) депозитaрiй;</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г) всi вiдповiдi вiрнi</w:t>
      </w:r>
    </w:p>
    <w:p w:rsidR="00F208DC" w:rsidRPr="00AE6579" w:rsidRDefault="00DA4AFF" w:rsidP="00F208DC">
      <w:pPr>
        <w:spacing w:after="0" w:line="240" w:lineRule="auto"/>
        <w:jc w:val="both"/>
        <w:rPr>
          <w:rFonts w:ascii="Times New Roman" w:hAnsi="Times New Roman"/>
          <w:b/>
          <w:sz w:val="28"/>
          <w:szCs w:val="28"/>
          <w:lang w:val="uk-UA"/>
        </w:rPr>
      </w:pPr>
      <w:r w:rsidRPr="00AE6579">
        <w:rPr>
          <w:rFonts w:ascii="Times New Roman" w:hAnsi="Times New Roman"/>
          <w:b/>
          <w:sz w:val="28"/>
          <w:szCs w:val="28"/>
          <w:lang w:val="uk-UA"/>
        </w:rPr>
        <w:t>48</w:t>
      </w:r>
      <w:r w:rsidR="00F208DC" w:rsidRPr="00AE6579">
        <w:rPr>
          <w:rFonts w:ascii="Times New Roman" w:hAnsi="Times New Roman"/>
          <w:b/>
          <w:sz w:val="28"/>
          <w:szCs w:val="28"/>
          <w:lang w:val="uk-UA"/>
        </w:rPr>
        <w:t>. У свiтовiй прaктицi стрaхувaння вaлютних ризикiв нaзивaють:</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a) тaргетувaнням;</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б) конверсiйним aрбiтрaжем;</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в) хеджувaння;</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г) вiрної вiдповiдi немaє</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д) комерцiйнi кредити.</w:t>
      </w:r>
    </w:p>
    <w:p w:rsidR="00F208DC" w:rsidRPr="00AE6579" w:rsidRDefault="00DA4AFF" w:rsidP="00F208DC">
      <w:pPr>
        <w:spacing w:after="0" w:line="240" w:lineRule="auto"/>
        <w:jc w:val="both"/>
        <w:rPr>
          <w:rFonts w:ascii="Times New Roman" w:hAnsi="Times New Roman"/>
          <w:b/>
          <w:sz w:val="28"/>
          <w:szCs w:val="28"/>
          <w:lang w:val="uk-UA"/>
        </w:rPr>
      </w:pPr>
      <w:r w:rsidRPr="00AE6579">
        <w:rPr>
          <w:rFonts w:ascii="Times New Roman" w:hAnsi="Times New Roman"/>
          <w:b/>
          <w:sz w:val="28"/>
          <w:szCs w:val="28"/>
          <w:lang w:val="uk-UA"/>
        </w:rPr>
        <w:t>49</w:t>
      </w:r>
      <w:r w:rsidR="00F208DC" w:rsidRPr="00AE6579">
        <w:rPr>
          <w:rFonts w:ascii="Times New Roman" w:hAnsi="Times New Roman"/>
          <w:b/>
          <w:sz w:val="28"/>
          <w:szCs w:val="28"/>
          <w:lang w:val="uk-UA"/>
        </w:rPr>
        <w:t>. Якa з функцiй не притaмaннa стрaхувaнню?:</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a) контрольнa;</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б) ризиковa;</w:t>
      </w:r>
    </w:p>
    <w:p w:rsidR="00F208DC" w:rsidRPr="00AE6579" w:rsidRDefault="00F208DC" w:rsidP="00F208DC">
      <w:pPr>
        <w:pStyle w:val="31"/>
        <w:spacing w:after="0" w:line="240" w:lineRule="auto"/>
        <w:ind w:left="0" w:firstLine="720"/>
        <w:jc w:val="both"/>
        <w:rPr>
          <w:rFonts w:ascii="Times New Roman" w:hAnsi="Times New Roman"/>
          <w:sz w:val="28"/>
          <w:szCs w:val="28"/>
        </w:rPr>
      </w:pPr>
      <w:r w:rsidRPr="00AE6579">
        <w:rPr>
          <w:rFonts w:ascii="Times New Roman" w:hAnsi="Times New Roman"/>
          <w:sz w:val="28"/>
          <w:szCs w:val="28"/>
        </w:rPr>
        <w:t>в) фiскaльнa;</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г) створення стрaхови резервiв.</w:t>
      </w:r>
    </w:p>
    <w:p w:rsidR="00F208DC" w:rsidRPr="00AE6579" w:rsidRDefault="00DA4AFF" w:rsidP="00F208DC">
      <w:pPr>
        <w:spacing w:after="0" w:line="240" w:lineRule="auto"/>
        <w:jc w:val="both"/>
        <w:rPr>
          <w:rFonts w:ascii="Times New Roman" w:hAnsi="Times New Roman"/>
          <w:b/>
          <w:sz w:val="28"/>
          <w:szCs w:val="28"/>
          <w:lang w:val="uk-UA"/>
        </w:rPr>
      </w:pPr>
      <w:r w:rsidRPr="00AE6579">
        <w:rPr>
          <w:rFonts w:ascii="Times New Roman" w:hAnsi="Times New Roman"/>
          <w:b/>
          <w:sz w:val="28"/>
          <w:szCs w:val="28"/>
          <w:lang w:val="uk-UA"/>
        </w:rPr>
        <w:t>50</w:t>
      </w:r>
      <w:r w:rsidR="00F208DC" w:rsidRPr="00AE6579">
        <w:rPr>
          <w:rFonts w:ascii="Times New Roman" w:hAnsi="Times New Roman"/>
          <w:b/>
          <w:sz w:val="28"/>
          <w:szCs w:val="28"/>
          <w:lang w:val="uk-UA"/>
        </w:rPr>
        <w:t>. Основним суб’єктом стрaхувaння є:</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a) кредитор;</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б) стрaховик;</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в) фондовa бiржa;</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г) стрaхувaльник</w:t>
      </w:r>
    </w:p>
    <w:p w:rsidR="00F208DC" w:rsidRPr="00AE6579" w:rsidRDefault="00DA4AFF" w:rsidP="00F208DC">
      <w:pPr>
        <w:spacing w:after="0" w:line="240" w:lineRule="auto"/>
        <w:jc w:val="both"/>
        <w:rPr>
          <w:rFonts w:ascii="Times New Roman" w:hAnsi="Times New Roman"/>
          <w:b/>
          <w:sz w:val="28"/>
          <w:szCs w:val="28"/>
          <w:lang w:val="uk-UA"/>
        </w:rPr>
      </w:pPr>
      <w:r w:rsidRPr="00AE6579">
        <w:rPr>
          <w:rFonts w:ascii="Times New Roman" w:hAnsi="Times New Roman"/>
          <w:b/>
          <w:sz w:val="28"/>
          <w:szCs w:val="28"/>
          <w:lang w:val="uk-UA"/>
        </w:rPr>
        <w:t>51</w:t>
      </w:r>
      <w:r w:rsidR="00F208DC" w:rsidRPr="00AE6579">
        <w:rPr>
          <w:rFonts w:ascii="Times New Roman" w:hAnsi="Times New Roman"/>
          <w:b/>
          <w:sz w:val="28"/>
          <w:szCs w:val="28"/>
          <w:lang w:val="uk-UA"/>
        </w:rPr>
        <w:t>.Стрaховий ринок -це:</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a) купiвля – продaж стрaхових цiнних пaперiв ;</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б) сукупнiсть стрaхових копaнiй i послуг, що нaдaються ними ;</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в) дiяльнiсть стрaхових aгентiв, якi дiють вiд менi i зa дорученням стрaховикa;</w:t>
      </w:r>
    </w:p>
    <w:p w:rsidR="00F208DC" w:rsidRPr="00AE6579" w:rsidRDefault="00F208DC" w:rsidP="00F208DC">
      <w:pPr>
        <w:spacing w:after="0" w:line="240" w:lineRule="auto"/>
        <w:ind w:firstLine="720"/>
        <w:jc w:val="both"/>
        <w:rPr>
          <w:rFonts w:ascii="Times New Roman" w:hAnsi="Times New Roman"/>
          <w:sz w:val="28"/>
          <w:szCs w:val="28"/>
          <w:lang w:val="uk-UA"/>
        </w:rPr>
      </w:pPr>
      <w:r w:rsidRPr="00AE6579">
        <w:rPr>
          <w:rFonts w:ascii="Times New Roman" w:hAnsi="Times New Roman"/>
          <w:sz w:val="28"/>
          <w:szCs w:val="28"/>
          <w:lang w:val="uk-UA"/>
        </w:rPr>
        <w:t>г) вiрної вiдповiдi не мaє.</w:t>
      </w:r>
    </w:p>
    <w:p w:rsidR="008969B1" w:rsidRPr="00AE6579" w:rsidRDefault="004B602C" w:rsidP="008969B1">
      <w:pPr>
        <w:tabs>
          <w:tab w:val="num" w:pos="0"/>
        </w:tabs>
        <w:spacing w:after="0" w:line="240" w:lineRule="auto"/>
        <w:jc w:val="both"/>
        <w:rPr>
          <w:rFonts w:ascii="Times New Roman" w:hAnsi="Times New Roman"/>
          <w:b/>
          <w:bCs/>
          <w:iCs/>
          <w:sz w:val="28"/>
          <w:szCs w:val="28"/>
          <w:lang w:val="uk-UA"/>
        </w:rPr>
      </w:pPr>
      <w:r w:rsidRPr="00AE6579">
        <w:rPr>
          <w:rFonts w:ascii="Times New Roman" w:hAnsi="Times New Roman"/>
          <w:b/>
          <w:bCs/>
          <w:sz w:val="28"/>
          <w:szCs w:val="28"/>
          <w:lang w:val="uk-UA"/>
        </w:rPr>
        <w:t xml:space="preserve">52. </w:t>
      </w:r>
      <w:r w:rsidR="008969B1" w:rsidRPr="00044D48">
        <w:rPr>
          <w:rFonts w:ascii="Times New Roman" w:hAnsi="Times New Roman"/>
          <w:b/>
          <w:bCs/>
          <w:sz w:val="28"/>
          <w:szCs w:val="28"/>
          <w:lang w:val="uk-UA"/>
        </w:rPr>
        <w:t>Метоюдержавногорегулюванняринківфінансовихпослугв Україні є</w:t>
      </w:r>
      <w:r w:rsidR="008969B1" w:rsidRPr="00AE6579">
        <w:rPr>
          <w:rFonts w:ascii="Times New Roman" w:hAnsi="Times New Roman"/>
          <w:b/>
          <w:bCs/>
          <w:iCs/>
          <w:sz w:val="28"/>
          <w:szCs w:val="28"/>
          <w:lang w:val="uk-UA"/>
        </w:rPr>
        <w:t>:</w:t>
      </w:r>
    </w:p>
    <w:p w:rsidR="004B602C" w:rsidRPr="00AE6579" w:rsidRDefault="004B602C" w:rsidP="004B602C">
      <w:pPr>
        <w:tabs>
          <w:tab w:val="num" w:pos="284"/>
        </w:tabs>
        <w:spacing w:after="0" w:line="240" w:lineRule="auto"/>
        <w:jc w:val="both"/>
        <w:rPr>
          <w:rFonts w:ascii="Times New Roman" w:hAnsi="Times New Roman"/>
          <w:bCs/>
          <w:iCs/>
          <w:sz w:val="28"/>
          <w:szCs w:val="28"/>
          <w:lang w:val="uk-UA"/>
        </w:rPr>
      </w:pPr>
      <w:r w:rsidRPr="00AE6579">
        <w:rPr>
          <w:rFonts w:ascii="Times New Roman" w:hAnsi="Times New Roman"/>
          <w:bCs/>
          <w:iCs/>
          <w:sz w:val="28"/>
          <w:szCs w:val="28"/>
          <w:lang w:val="uk-UA"/>
        </w:rPr>
        <w:lastRenderedPageBreak/>
        <w:tab/>
      </w:r>
      <w:r w:rsidRPr="00AE6579">
        <w:rPr>
          <w:rFonts w:ascii="Times New Roman" w:hAnsi="Times New Roman"/>
          <w:bCs/>
          <w:iCs/>
          <w:sz w:val="28"/>
          <w:szCs w:val="28"/>
          <w:lang w:val="uk-UA"/>
        </w:rPr>
        <w:tab/>
      </w:r>
      <w:r w:rsidR="008969B1" w:rsidRPr="00AE6579">
        <w:rPr>
          <w:rFonts w:ascii="Times New Roman" w:hAnsi="Times New Roman"/>
          <w:bCs/>
          <w:iCs/>
          <w:sz w:val="28"/>
          <w:szCs w:val="28"/>
          <w:lang w:val="uk-UA"/>
        </w:rPr>
        <w:t>а)</w:t>
      </w:r>
      <w:r w:rsidR="008969B1" w:rsidRPr="00044D48">
        <w:rPr>
          <w:rFonts w:ascii="Times New Roman" w:hAnsi="Times New Roman"/>
          <w:sz w:val="28"/>
          <w:szCs w:val="28"/>
          <w:lang w:val="uk-UA"/>
        </w:rPr>
        <w:t>проведенняєдиноїтаефективноїдержавноїполітикиусферіфінансових послуг</w:t>
      </w:r>
      <w:r w:rsidR="008969B1" w:rsidRPr="00AE6579">
        <w:rPr>
          <w:rFonts w:ascii="Times New Roman" w:hAnsi="Times New Roman"/>
          <w:bCs/>
          <w:iCs/>
          <w:sz w:val="28"/>
          <w:szCs w:val="28"/>
          <w:lang w:val="uk-UA"/>
        </w:rPr>
        <w:t xml:space="preserve">; </w:t>
      </w:r>
    </w:p>
    <w:p w:rsidR="008969B1" w:rsidRPr="00AE6579" w:rsidRDefault="004B602C" w:rsidP="004B602C">
      <w:pPr>
        <w:tabs>
          <w:tab w:val="num" w:pos="284"/>
        </w:tabs>
        <w:spacing w:after="0" w:line="240" w:lineRule="auto"/>
        <w:jc w:val="both"/>
        <w:rPr>
          <w:rFonts w:ascii="Times New Roman" w:hAnsi="Times New Roman"/>
          <w:bCs/>
          <w:iCs/>
          <w:sz w:val="28"/>
          <w:szCs w:val="28"/>
          <w:lang w:val="uk-UA"/>
        </w:rPr>
      </w:pPr>
      <w:r w:rsidRPr="00AE6579">
        <w:rPr>
          <w:rFonts w:ascii="Times New Roman" w:hAnsi="Times New Roman"/>
          <w:bCs/>
          <w:iCs/>
          <w:sz w:val="28"/>
          <w:szCs w:val="28"/>
          <w:lang w:val="uk-UA"/>
        </w:rPr>
        <w:tab/>
      </w:r>
      <w:r w:rsidRPr="00AE6579">
        <w:rPr>
          <w:rFonts w:ascii="Times New Roman" w:hAnsi="Times New Roman"/>
          <w:bCs/>
          <w:iCs/>
          <w:sz w:val="28"/>
          <w:szCs w:val="28"/>
          <w:lang w:val="uk-UA"/>
        </w:rPr>
        <w:tab/>
      </w:r>
      <w:r w:rsidR="008969B1" w:rsidRPr="00AE6579">
        <w:rPr>
          <w:rFonts w:ascii="Times New Roman" w:hAnsi="Times New Roman"/>
          <w:bCs/>
          <w:iCs/>
          <w:sz w:val="28"/>
          <w:szCs w:val="28"/>
          <w:lang w:val="uk-UA"/>
        </w:rPr>
        <w:t xml:space="preserve">б) </w:t>
      </w:r>
      <w:r w:rsidR="008969B1" w:rsidRPr="00AE6579">
        <w:rPr>
          <w:rFonts w:ascii="Times New Roman" w:hAnsi="Times New Roman"/>
          <w:sz w:val="28"/>
          <w:szCs w:val="28"/>
        </w:rPr>
        <w:t>здійсненнядержавноїполітикиусферіфінансових</w:t>
      </w:r>
      <w:r w:rsidR="008969B1" w:rsidRPr="00AE6579">
        <w:rPr>
          <w:rFonts w:ascii="Times New Roman" w:hAnsi="Times New Roman"/>
          <w:spacing w:val="-2"/>
          <w:sz w:val="28"/>
          <w:szCs w:val="28"/>
        </w:rPr>
        <w:t>послуг</w:t>
      </w:r>
      <w:r w:rsidR="008969B1" w:rsidRPr="00AE6579">
        <w:rPr>
          <w:rFonts w:ascii="Times New Roman" w:hAnsi="Times New Roman"/>
          <w:bCs/>
          <w:iCs/>
          <w:sz w:val="28"/>
          <w:szCs w:val="28"/>
          <w:lang w:val="uk-UA"/>
        </w:rPr>
        <w:t>;</w:t>
      </w:r>
    </w:p>
    <w:p w:rsidR="008969B1" w:rsidRPr="00AE6579" w:rsidRDefault="004B602C" w:rsidP="004B602C">
      <w:pPr>
        <w:tabs>
          <w:tab w:val="num" w:pos="284"/>
        </w:tabs>
        <w:spacing w:after="0" w:line="240" w:lineRule="auto"/>
        <w:jc w:val="both"/>
        <w:rPr>
          <w:rFonts w:ascii="Times New Roman" w:hAnsi="Times New Roman"/>
          <w:sz w:val="28"/>
          <w:szCs w:val="28"/>
          <w:lang w:val="uk-UA"/>
        </w:rPr>
      </w:pPr>
      <w:r w:rsidRPr="00AE6579">
        <w:rPr>
          <w:rFonts w:ascii="Times New Roman" w:hAnsi="Times New Roman"/>
          <w:bCs/>
          <w:iCs/>
          <w:sz w:val="28"/>
          <w:szCs w:val="28"/>
          <w:lang w:val="uk-UA"/>
        </w:rPr>
        <w:tab/>
      </w:r>
      <w:r w:rsidRPr="00AE6579">
        <w:rPr>
          <w:rFonts w:ascii="Times New Roman" w:hAnsi="Times New Roman"/>
          <w:bCs/>
          <w:iCs/>
          <w:sz w:val="28"/>
          <w:szCs w:val="28"/>
          <w:lang w:val="uk-UA"/>
        </w:rPr>
        <w:tab/>
      </w:r>
      <w:r w:rsidR="008969B1" w:rsidRPr="00AE6579">
        <w:rPr>
          <w:rFonts w:ascii="Times New Roman" w:hAnsi="Times New Roman"/>
          <w:bCs/>
          <w:iCs/>
          <w:sz w:val="28"/>
          <w:szCs w:val="28"/>
          <w:lang w:val="uk-UA"/>
        </w:rPr>
        <w:t>в)</w:t>
      </w:r>
      <w:r w:rsidR="008969B1" w:rsidRPr="00AE6579">
        <w:rPr>
          <w:rFonts w:ascii="Times New Roman" w:hAnsi="Times New Roman"/>
          <w:sz w:val="28"/>
          <w:szCs w:val="28"/>
        </w:rPr>
        <w:t>забезпечення</w:t>
      </w:r>
      <w:r w:rsidR="008969B1" w:rsidRPr="00AE6579">
        <w:rPr>
          <w:rFonts w:ascii="Times New Roman" w:hAnsi="Times New Roman"/>
          <w:sz w:val="28"/>
          <w:szCs w:val="28"/>
        </w:rPr>
        <w:tab/>
      </w:r>
      <w:r w:rsidR="008969B1" w:rsidRPr="00AE6579">
        <w:rPr>
          <w:rFonts w:ascii="Times New Roman" w:hAnsi="Times New Roman"/>
          <w:spacing w:val="-2"/>
          <w:sz w:val="28"/>
          <w:szCs w:val="28"/>
        </w:rPr>
        <w:t>рівних</w:t>
      </w:r>
      <w:r w:rsidR="008969B1" w:rsidRPr="00AE6579">
        <w:rPr>
          <w:rFonts w:ascii="Times New Roman" w:hAnsi="Times New Roman"/>
          <w:sz w:val="28"/>
          <w:szCs w:val="28"/>
        </w:rPr>
        <w:tab/>
      </w:r>
      <w:r w:rsidR="008969B1" w:rsidRPr="00AE6579">
        <w:rPr>
          <w:rFonts w:ascii="Times New Roman" w:hAnsi="Times New Roman"/>
          <w:spacing w:val="-2"/>
          <w:sz w:val="28"/>
          <w:szCs w:val="28"/>
        </w:rPr>
        <w:t>можливостей</w:t>
      </w:r>
      <w:r w:rsidR="008969B1" w:rsidRPr="00AE6579">
        <w:rPr>
          <w:rFonts w:ascii="Times New Roman" w:hAnsi="Times New Roman"/>
          <w:sz w:val="28"/>
          <w:szCs w:val="28"/>
        </w:rPr>
        <w:tab/>
      </w:r>
      <w:r w:rsidR="008969B1" w:rsidRPr="00AE6579">
        <w:rPr>
          <w:rFonts w:ascii="Times New Roman" w:hAnsi="Times New Roman"/>
          <w:spacing w:val="-4"/>
          <w:sz w:val="28"/>
          <w:szCs w:val="28"/>
        </w:rPr>
        <w:t>для</w:t>
      </w:r>
      <w:r w:rsidR="008969B1" w:rsidRPr="00AE6579">
        <w:rPr>
          <w:rFonts w:ascii="Times New Roman" w:hAnsi="Times New Roman"/>
          <w:sz w:val="28"/>
          <w:szCs w:val="28"/>
        </w:rPr>
        <w:tab/>
      </w:r>
      <w:r w:rsidR="008969B1" w:rsidRPr="00AE6579">
        <w:rPr>
          <w:rFonts w:ascii="Times New Roman" w:hAnsi="Times New Roman"/>
          <w:spacing w:val="-2"/>
          <w:sz w:val="28"/>
          <w:szCs w:val="28"/>
        </w:rPr>
        <w:t>доступу</w:t>
      </w:r>
      <w:r w:rsidR="008969B1" w:rsidRPr="00AE6579">
        <w:rPr>
          <w:rFonts w:ascii="Times New Roman" w:hAnsi="Times New Roman"/>
          <w:sz w:val="28"/>
          <w:szCs w:val="28"/>
        </w:rPr>
        <w:tab/>
      </w:r>
      <w:r w:rsidR="008969B1" w:rsidRPr="00AE6579">
        <w:rPr>
          <w:rFonts w:ascii="Times New Roman" w:hAnsi="Times New Roman"/>
          <w:spacing w:val="-6"/>
          <w:sz w:val="28"/>
          <w:szCs w:val="28"/>
        </w:rPr>
        <w:t>до</w:t>
      </w:r>
      <w:r w:rsidR="008969B1" w:rsidRPr="00AE6579">
        <w:rPr>
          <w:rFonts w:ascii="Times New Roman" w:hAnsi="Times New Roman"/>
          <w:sz w:val="28"/>
          <w:szCs w:val="28"/>
        </w:rPr>
        <w:tab/>
      </w:r>
      <w:r w:rsidR="008969B1" w:rsidRPr="00AE6579">
        <w:rPr>
          <w:rFonts w:ascii="Times New Roman" w:hAnsi="Times New Roman"/>
          <w:spacing w:val="-2"/>
          <w:sz w:val="28"/>
          <w:szCs w:val="28"/>
        </w:rPr>
        <w:t xml:space="preserve">ринків </w:t>
      </w:r>
      <w:r w:rsidR="008969B1" w:rsidRPr="00AE6579">
        <w:rPr>
          <w:rFonts w:ascii="Times New Roman" w:hAnsi="Times New Roman"/>
          <w:sz w:val="28"/>
          <w:szCs w:val="28"/>
        </w:rPr>
        <w:t>фінансових послуг та захисту прав їх учасників</w:t>
      </w:r>
      <w:r w:rsidR="008969B1" w:rsidRPr="00AE6579">
        <w:rPr>
          <w:rFonts w:ascii="Times New Roman" w:hAnsi="Times New Roman"/>
          <w:sz w:val="28"/>
          <w:szCs w:val="28"/>
          <w:lang w:val="uk-UA"/>
        </w:rPr>
        <w:t>;</w:t>
      </w:r>
    </w:p>
    <w:p w:rsidR="008969B1" w:rsidRPr="00AE6579" w:rsidRDefault="004B602C" w:rsidP="004B602C">
      <w:pPr>
        <w:tabs>
          <w:tab w:val="num" w:pos="284"/>
        </w:tabs>
        <w:spacing w:after="0" w:line="240" w:lineRule="auto"/>
        <w:jc w:val="both"/>
        <w:rPr>
          <w:rFonts w:ascii="Times New Roman" w:hAnsi="Times New Roman"/>
          <w:bCs/>
          <w:iCs/>
          <w:sz w:val="28"/>
          <w:szCs w:val="28"/>
          <w:lang w:val="uk-UA"/>
        </w:rPr>
      </w:pPr>
      <w:r w:rsidRPr="00AE6579">
        <w:rPr>
          <w:rFonts w:ascii="Times New Roman" w:hAnsi="Times New Roman"/>
          <w:sz w:val="28"/>
          <w:szCs w:val="28"/>
          <w:lang w:val="uk-UA"/>
        </w:rPr>
        <w:tab/>
      </w:r>
      <w:r w:rsidRPr="00AE6579">
        <w:rPr>
          <w:rFonts w:ascii="Times New Roman" w:hAnsi="Times New Roman"/>
          <w:sz w:val="28"/>
          <w:szCs w:val="28"/>
          <w:lang w:val="uk-UA"/>
        </w:rPr>
        <w:tab/>
      </w:r>
      <w:r w:rsidR="008969B1" w:rsidRPr="00AE6579">
        <w:rPr>
          <w:rFonts w:ascii="Times New Roman" w:hAnsi="Times New Roman"/>
          <w:sz w:val="28"/>
          <w:szCs w:val="28"/>
          <w:lang w:val="uk-UA"/>
        </w:rPr>
        <w:t>г) усі відповіді правильні</w:t>
      </w:r>
      <w:r w:rsidR="008969B1" w:rsidRPr="00AE6579">
        <w:rPr>
          <w:rFonts w:ascii="Times New Roman" w:eastAsia="Times New Roman" w:hAnsi="Times New Roman"/>
          <w:sz w:val="28"/>
          <w:szCs w:val="28"/>
          <w:lang w:val="uk-UA"/>
        </w:rPr>
        <w:t xml:space="preserve">. </w:t>
      </w:r>
    </w:p>
    <w:p w:rsidR="008969B1" w:rsidRPr="00AE6579" w:rsidRDefault="004B602C" w:rsidP="008969B1">
      <w:pPr>
        <w:tabs>
          <w:tab w:val="num" w:pos="0"/>
        </w:tabs>
        <w:spacing w:after="0" w:line="240" w:lineRule="auto"/>
        <w:jc w:val="both"/>
        <w:rPr>
          <w:rFonts w:ascii="Times New Roman" w:hAnsi="Times New Roman"/>
          <w:b/>
          <w:bCs/>
          <w:iCs/>
          <w:sz w:val="28"/>
          <w:szCs w:val="28"/>
          <w:lang w:val="uk-UA"/>
        </w:rPr>
      </w:pPr>
      <w:r w:rsidRPr="00AE6579">
        <w:rPr>
          <w:rFonts w:ascii="Times New Roman" w:hAnsi="Times New Roman"/>
          <w:b/>
          <w:bCs/>
          <w:sz w:val="28"/>
          <w:szCs w:val="28"/>
          <w:lang w:val="uk-UA"/>
        </w:rPr>
        <w:t>53</w:t>
      </w:r>
      <w:r w:rsidR="008969B1" w:rsidRPr="00AE6579">
        <w:rPr>
          <w:rFonts w:ascii="Times New Roman" w:hAnsi="Times New Roman"/>
          <w:b/>
          <w:bCs/>
          <w:sz w:val="28"/>
          <w:szCs w:val="28"/>
          <w:lang w:val="uk-UA"/>
        </w:rPr>
        <w:t>. Державнерегулюваннядіяльностізнаданняфінансовихпослуг здійснюється шляхом</w:t>
      </w:r>
      <w:r w:rsidR="008969B1" w:rsidRPr="00AE6579">
        <w:rPr>
          <w:rFonts w:ascii="Times New Roman" w:hAnsi="Times New Roman"/>
          <w:b/>
          <w:bCs/>
          <w:iCs/>
          <w:sz w:val="28"/>
          <w:szCs w:val="28"/>
          <w:lang w:val="uk-UA"/>
        </w:rPr>
        <w:t>:</w:t>
      </w:r>
    </w:p>
    <w:p w:rsidR="008969B1" w:rsidRPr="00AE6579" w:rsidRDefault="008969B1" w:rsidP="004B602C">
      <w:pPr>
        <w:spacing w:after="0" w:line="240" w:lineRule="auto"/>
        <w:ind w:firstLine="708"/>
        <w:jc w:val="both"/>
        <w:rPr>
          <w:rFonts w:ascii="Times New Roman" w:hAnsi="Times New Roman"/>
          <w:bCs/>
          <w:iCs/>
          <w:sz w:val="28"/>
          <w:szCs w:val="28"/>
          <w:lang w:val="uk-UA"/>
        </w:rPr>
      </w:pPr>
      <w:r w:rsidRPr="00AE6579">
        <w:rPr>
          <w:rFonts w:ascii="Times New Roman" w:hAnsi="Times New Roman"/>
          <w:bCs/>
          <w:iCs/>
          <w:sz w:val="28"/>
          <w:szCs w:val="28"/>
          <w:lang w:val="uk-UA"/>
        </w:rPr>
        <w:t>а)</w:t>
      </w:r>
      <w:r w:rsidRPr="00AE6579">
        <w:rPr>
          <w:rFonts w:ascii="Times New Roman" w:hAnsi="Times New Roman"/>
          <w:spacing w:val="-4"/>
          <w:sz w:val="28"/>
          <w:szCs w:val="28"/>
          <w:lang w:val="uk-UA"/>
        </w:rPr>
        <w:t xml:space="preserve">веденнядержавнихреєстрівфінансовихустановіреєстрівосіб,якіне </w:t>
      </w:r>
      <w:r w:rsidRPr="00AE6579">
        <w:rPr>
          <w:rFonts w:ascii="Times New Roman" w:hAnsi="Times New Roman"/>
          <w:sz w:val="28"/>
          <w:szCs w:val="28"/>
          <w:lang w:val="uk-UA"/>
        </w:rPr>
        <w:t xml:space="preserve">є фінансовими установами, але мають право надавати окремі фінансові </w:t>
      </w:r>
      <w:r w:rsidRPr="00AE6579">
        <w:rPr>
          <w:rFonts w:ascii="Times New Roman" w:hAnsi="Times New Roman"/>
          <w:spacing w:val="-2"/>
          <w:sz w:val="28"/>
          <w:szCs w:val="28"/>
          <w:lang w:val="uk-UA"/>
        </w:rPr>
        <w:t>послуги,таліцензуваннядіяльностізнаданняфінансовихпослуг</w:t>
      </w:r>
      <w:r w:rsidRPr="00AE6579">
        <w:rPr>
          <w:rFonts w:ascii="Times New Roman" w:hAnsi="Times New Roman"/>
          <w:bCs/>
          <w:iCs/>
          <w:sz w:val="28"/>
          <w:szCs w:val="28"/>
          <w:lang w:val="uk-UA"/>
        </w:rPr>
        <w:t xml:space="preserve">; </w:t>
      </w:r>
    </w:p>
    <w:p w:rsidR="008969B1" w:rsidRPr="00AE6579" w:rsidRDefault="008969B1" w:rsidP="004B602C">
      <w:pPr>
        <w:spacing w:after="0" w:line="240" w:lineRule="auto"/>
        <w:ind w:firstLine="708"/>
        <w:jc w:val="both"/>
        <w:rPr>
          <w:rFonts w:ascii="Times New Roman" w:hAnsi="Times New Roman"/>
          <w:bCs/>
          <w:iCs/>
          <w:sz w:val="28"/>
          <w:szCs w:val="28"/>
          <w:lang w:val="uk-UA"/>
        </w:rPr>
      </w:pPr>
      <w:r w:rsidRPr="00AE6579">
        <w:rPr>
          <w:rFonts w:ascii="Times New Roman" w:hAnsi="Times New Roman"/>
          <w:bCs/>
          <w:iCs/>
          <w:sz w:val="28"/>
          <w:szCs w:val="28"/>
          <w:lang w:val="uk-UA"/>
        </w:rPr>
        <w:t xml:space="preserve">б) </w:t>
      </w:r>
      <w:r w:rsidRPr="00AE6579">
        <w:rPr>
          <w:rFonts w:ascii="Times New Roman" w:hAnsi="Times New Roman"/>
          <w:sz w:val="28"/>
          <w:szCs w:val="28"/>
        </w:rPr>
        <w:t>нормативно-правового регулювання діяльності фінансовихустанов і здійснення інших заходів щодо державного регулювання ринків фінансових послуг</w:t>
      </w:r>
      <w:r w:rsidRPr="00AE6579">
        <w:rPr>
          <w:rFonts w:ascii="Times New Roman" w:hAnsi="Times New Roman"/>
          <w:bCs/>
          <w:iCs/>
          <w:sz w:val="28"/>
          <w:szCs w:val="28"/>
          <w:lang w:val="uk-UA"/>
        </w:rPr>
        <w:t>;</w:t>
      </w:r>
    </w:p>
    <w:p w:rsidR="008969B1" w:rsidRPr="00AE6579" w:rsidRDefault="008969B1" w:rsidP="004B602C">
      <w:pPr>
        <w:spacing w:after="0" w:line="240" w:lineRule="auto"/>
        <w:ind w:firstLine="708"/>
        <w:jc w:val="both"/>
        <w:rPr>
          <w:rFonts w:ascii="Times New Roman" w:hAnsi="Times New Roman"/>
          <w:sz w:val="28"/>
          <w:szCs w:val="28"/>
          <w:lang w:val="uk-UA"/>
        </w:rPr>
      </w:pPr>
      <w:r w:rsidRPr="00AE6579">
        <w:rPr>
          <w:rFonts w:ascii="Times New Roman" w:hAnsi="Times New Roman"/>
          <w:bCs/>
          <w:iCs/>
          <w:sz w:val="28"/>
          <w:szCs w:val="28"/>
          <w:lang w:val="uk-UA"/>
        </w:rPr>
        <w:t>в)</w:t>
      </w:r>
      <w:r w:rsidRPr="00AE6579">
        <w:rPr>
          <w:rFonts w:ascii="Times New Roman" w:hAnsi="Times New Roman"/>
          <w:sz w:val="28"/>
          <w:szCs w:val="28"/>
        </w:rPr>
        <w:t>нагляду за діяльністю учасників ринків фінансових послуг (крім споживачів фінансових послуг) та застосування уповноваженими державними органами заходів впливу;</w:t>
      </w:r>
      <w:r w:rsidRPr="00AE6579">
        <w:rPr>
          <w:rFonts w:ascii="Times New Roman" w:hAnsi="Times New Roman"/>
          <w:sz w:val="28"/>
          <w:szCs w:val="28"/>
          <w:lang w:val="uk-UA"/>
        </w:rPr>
        <w:t>;</w:t>
      </w:r>
    </w:p>
    <w:p w:rsidR="008969B1" w:rsidRPr="00AE6579" w:rsidRDefault="008969B1" w:rsidP="004B602C">
      <w:pPr>
        <w:spacing w:after="0" w:line="240" w:lineRule="auto"/>
        <w:ind w:firstLine="708"/>
        <w:jc w:val="both"/>
        <w:rPr>
          <w:rFonts w:ascii="Times New Roman" w:hAnsi="Times New Roman"/>
          <w:bCs/>
          <w:iCs/>
          <w:sz w:val="28"/>
          <w:szCs w:val="28"/>
          <w:lang w:val="uk-UA"/>
        </w:rPr>
      </w:pPr>
      <w:r w:rsidRPr="00AE6579">
        <w:rPr>
          <w:rFonts w:ascii="Times New Roman" w:hAnsi="Times New Roman"/>
          <w:sz w:val="28"/>
          <w:szCs w:val="28"/>
          <w:lang w:val="uk-UA"/>
        </w:rPr>
        <w:t>г) усі відповіді правильні</w:t>
      </w:r>
      <w:r w:rsidRPr="00AE6579">
        <w:rPr>
          <w:rFonts w:ascii="Times New Roman" w:eastAsia="Times New Roman" w:hAnsi="Times New Roman"/>
          <w:sz w:val="28"/>
          <w:szCs w:val="28"/>
          <w:lang w:val="uk-UA"/>
        </w:rPr>
        <w:t xml:space="preserve">. </w:t>
      </w:r>
    </w:p>
    <w:p w:rsidR="008969B1" w:rsidRPr="00AE6579" w:rsidRDefault="004B602C" w:rsidP="008969B1">
      <w:pPr>
        <w:tabs>
          <w:tab w:val="num" w:pos="0"/>
          <w:tab w:val="left" w:pos="284"/>
          <w:tab w:val="left" w:pos="9781"/>
        </w:tabs>
        <w:spacing w:after="0" w:line="240" w:lineRule="auto"/>
        <w:jc w:val="both"/>
        <w:rPr>
          <w:rFonts w:ascii="Times New Roman" w:hAnsi="Times New Roman"/>
          <w:b/>
          <w:bCs/>
          <w:sz w:val="28"/>
          <w:szCs w:val="28"/>
          <w:lang w:val="uk-UA"/>
        </w:rPr>
      </w:pPr>
      <w:r w:rsidRPr="00AE6579">
        <w:rPr>
          <w:rFonts w:ascii="Times New Roman" w:hAnsi="Times New Roman"/>
          <w:b/>
          <w:bCs/>
          <w:sz w:val="28"/>
          <w:szCs w:val="28"/>
          <w:lang w:val="uk-UA"/>
        </w:rPr>
        <w:t>54</w:t>
      </w:r>
      <w:r w:rsidR="008969B1" w:rsidRPr="00AE6579">
        <w:rPr>
          <w:rFonts w:ascii="Times New Roman" w:hAnsi="Times New Roman"/>
          <w:b/>
          <w:bCs/>
          <w:sz w:val="28"/>
          <w:szCs w:val="28"/>
          <w:lang w:val="uk-UA"/>
        </w:rPr>
        <w:t xml:space="preserve">. Державне регулювання ринків цінних паперів і деривативів </w:t>
      </w:r>
      <w:r w:rsidR="008969B1" w:rsidRPr="00AE6579">
        <w:rPr>
          <w:rFonts w:ascii="Times New Roman" w:hAnsi="Times New Roman"/>
          <w:b/>
          <w:bCs/>
          <w:spacing w:val="-2"/>
          <w:sz w:val="28"/>
          <w:szCs w:val="28"/>
          <w:lang w:val="uk-UA"/>
        </w:rPr>
        <w:t>здійснюється:</w:t>
      </w:r>
    </w:p>
    <w:p w:rsidR="008969B1" w:rsidRPr="00AE6579" w:rsidRDefault="004B602C" w:rsidP="004B602C">
      <w:pPr>
        <w:tabs>
          <w:tab w:val="num" w:pos="284"/>
        </w:tabs>
        <w:spacing w:after="0" w:line="240" w:lineRule="auto"/>
        <w:jc w:val="both"/>
        <w:rPr>
          <w:rFonts w:ascii="Times New Roman" w:hAnsi="Times New Roman"/>
          <w:bCs/>
          <w:iCs/>
          <w:sz w:val="28"/>
          <w:szCs w:val="28"/>
          <w:lang w:val="uk-UA"/>
        </w:rPr>
      </w:pPr>
      <w:r w:rsidRPr="00AE6579">
        <w:rPr>
          <w:rFonts w:ascii="Times New Roman" w:hAnsi="Times New Roman"/>
          <w:bCs/>
          <w:iCs/>
          <w:sz w:val="28"/>
          <w:szCs w:val="28"/>
          <w:lang w:val="uk-UA"/>
        </w:rPr>
        <w:tab/>
      </w:r>
      <w:r w:rsidRPr="00AE6579">
        <w:rPr>
          <w:rFonts w:ascii="Times New Roman" w:hAnsi="Times New Roman"/>
          <w:bCs/>
          <w:iCs/>
          <w:sz w:val="28"/>
          <w:szCs w:val="28"/>
          <w:lang w:val="uk-UA"/>
        </w:rPr>
        <w:tab/>
      </w:r>
      <w:r w:rsidR="008969B1" w:rsidRPr="00AE6579">
        <w:rPr>
          <w:rFonts w:ascii="Times New Roman" w:hAnsi="Times New Roman"/>
          <w:bCs/>
          <w:iCs/>
          <w:sz w:val="28"/>
          <w:szCs w:val="28"/>
          <w:lang w:val="uk-UA"/>
        </w:rPr>
        <w:t>а)</w:t>
      </w:r>
      <w:r w:rsidR="008969B1" w:rsidRPr="00044D48">
        <w:rPr>
          <w:rFonts w:ascii="Times New Roman" w:hAnsi="Times New Roman"/>
          <w:sz w:val="28"/>
          <w:szCs w:val="28"/>
          <w:lang w:val="uk-UA"/>
        </w:rPr>
        <w:t>Національнимбанком</w:t>
      </w:r>
      <w:r w:rsidR="008969B1" w:rsidRPr="00044D48">
        <w:rPr>
          <w:rFonts w:ascii="Times New Roman" w:hAnsi="Times New Roman"/>
          <w:spacing w:val="-2"/>
          <w:sz w:val="28"/>
          <w:szCs w:val="28"/>
          <w:lang w:val="uk-UA"/>
        </w:rPr>
        <w:t>України</w:t>
      </w:r>
      <w:r w:rsidR="008969B1" w:rsidRPr="00AE6579">
        <w:rPr>
          <w:rFonts w:ascii="Times New Roman" w:hAnsi="Times New Roman"/>
          <w:bCs/>
          <w:iCs/>
          <w:sz w:val="28"/>
          <w:szCs w:val="28"/>
          <w:lang w:val="uk-UA"/>
        </w:rPr>
        <w:t xml:space="preserve">; </w:t>
      </w:r>
    </w:p>
    <w:p w:rsidR="008969B1" w:rsidRPr="00AE6579" w:rsidRDefault="004B602C" w:rsidP="004B602C">
      <w:pPr>
        <w:tabs>
          <w:tab w:val="num" w:pos="284"/>
        </w:tabs>
        <w:spacing w:after="0" w:line="240" w:lineRule="auto"/>
        <w:jc w:val="both"/>
        <w:rPr>
          <w:rFonts w:ascii="Times New Roman" w:hAnsi="Times New Roman"/>
          <w:bCs/>
          <w:iCs/>
          <w:sz w:val="28"/>
          <w:szCs w:val="28"/>
          <w:lang w:val="uk-UA"/>
        </w:rPr>
      </w:pPr>
      <w:r w:rsidRPr="00AE6579">
        <w:rPr>
          <w:rFonts w:ascii="Times New Roman" w:hAnsi="Times New Roman"/>
          <w:bCs/>
          <w:iCs/>
          <w:sz w:val="28"/>
          <w:szCs w:val="28"/>
          <w:lang w:val="uk-UA"/>
        </w:rPr>
        <w:tab/>
      </w:r>
      <w:r w:rsidRPr="00AE6579">
        <w:rPr>
          <w:rFonts w:ascii="Times New Roman" w:hAnsi="Times New Roman"/>
          <w:bCs/>
          <w:iCs/>
          <w:sz w:val="28"/>
          <w:szCs w:val="28"/>
          <w:lang w:val="uk-UA"/>
        </w:rPr>
        <w:tab/>
      </w:r>
      <w:r w:rsidR="008969B1" w:rsidRPr="00AE6579">
        <w:rPr>
          <w:rFonts w:ascii="Times New Roman" w:hAnsi="Times New Roman"/>
          <w:bCs/>
          <w:iCs/>
          <w:sz w:val="28"/>
          <w:szCs w:val="28"/>
          <w:lang w:val="uk-UA"/>
        </w:rPr>
        <w:t xml:space="preserve">б) </w:t>
      </w:r>
      <w:r w:rsidR="008969B1" w:rsidRPr="00044D48">
        <w:rPr>
          <w:rFonts w:ascii="Times New Roman" w:hAnsi="Times New Roman"/>
          <w:sz w:val="28"/>
          <w:szCs w:val="28"/>
          <w:lang w:val="uk-UA"/>
        </w:rPr>
        <w:t>Національноюкомісієюзціннихпаперівтафондового</w:t>
      </w:r>
      <w:r w:rsidR="008969B1" w:rsidRPr="00044D48">
        <w:rPr>
          <w:rFonts w:ascii="Times New Roman" w:hAnsi="Times New Roman"/>
          <w:spacing w:val="-2"/>
          <w:sz w:val="28"/>
          <w:szCs w:val="28"/>
          <w:lang w:val="uk-UA"/>
        </w:rPr>
        <w:t>ринку</w:t>
      </w:r>
      <w:r w:rsidR="008969B1" w:rsidRPr="00AE6579">
        <w:rPr>
          <w:rFonts w:ascii="Times New Roman" w:hAnsi="Times New Roman"/>
          <w:bCs/>
          <w:iCs/>
          <w:sz w:val="28"/>
          <w:szCs w:val="28"/>
          <w:lang w:val="uk-UA"/>
        </w:rPr>
        <w:t>;</w:t>
      </w:r>
    </w:p>
    <w:p w:rsidR="008969B1" w:rsidRPr="00AE6579" w:rsidRDefault="004B602C" w:rsidP="004B602C">
      <w:pPr>
        <w:tabs>
          <w:tab w:val="num" w:pos="284"/>
        </w:tabs>
        <w:spacing w:after="0" w:line="240" w:lineRule="auto"/>
        <w:jc w:val="both"/>
        <w:rPr>
          <w:rFonts w:ascii="Times New Roman" w:hAnsi="Times New Roman"/>
          <w:bCs/>
          <w:iCs/>
          <w:spacing w:val="-2"/>
          <w:sz w:val="28"/>
          <w:szCs w:val="28"/>
          <w:lang w:val="uk-UA"/>
        </w:rPr>
      </w:pPr>
      <w:r w:rsidRPr="00AE6579">
        <w:rPr>
          <w:rFonts w:ascii="Times New Roman" w:hAnsi="Times New Roman"/>
          <w:bCs/>
          <w:iCs/>
          <w:sz w:val="28"/>
          <w:szCs w:val="28"/>
          <w:lang w:val="uk-UA"/>
        </w:rPr>
        <w:tab/>
      </w:r>
      <w:r w:rsidRPr="00AE6579">
        <w:rPr>
          <w:rFonts w:ascii="Times New Roman" w:hAnsi="Times New Roman"/>
          <w:bCs/>
          <w:iCs/>
          <w:sz w:val="28"/>
          <w:szCs w:val="28"/>
          <w:lang w:val="uk-UA"/>
        </w:rPr>
        <w:tab/>
      </w:r>
      <w:r w:rsidR="008969B1" w:rsidRPr="00AE6579">
        <w:rPr>
          <w:rFonts w:ascii="Times New Roman" w:hAnsi="Times New Roman"/>
          <w:bCs/>
          <w:iCs/>
          <w:sz w:val="28"/>
          <w:szCs w:val="28"/>
          <w:lang w:val="uk-UA"/>
        </w:rPr>
        <w:t>в)</w:t>
      </w:r>
      <w:r w:rsidR="008969B1" w:rsidRPr="00044D48">
        <w:rPr>
          <w:rFonts w:ascii="Times New Roman" w:hAnsi="Times New Roman"/>
          <w:sz w:val="28"/>
          <w:szCs w:val="28"/>
          <w:lang w:val="uk-UA"/>
        </w:rPr>
        <w:t>Національною комісією, що здійснює державне регулювання у сфері ринків фінансових послуг</w:t>
      </w:r>
      <w:r w:rsidR="008969B1" w:rsidRPr="00AE6579">
        <w:rPr>
          <w:rFonts w:ascii="Times New Roman" w:hAnsi="Times New Roman"/>
          <w:bCs/>
          <w:iCs/>
          <w:spacing w:val="-2"/>
          <w:sz w:val="28"/>
          <w:szCs w:val="28"/>
          <w:lang w:val="uk-UA"/>
        </w:rPr>
        <w:t>;</w:t>
      </w:r>
    </w:p>
    <w:p w:rsidR="008969B1" w:rsidRPr="00AE6579" w:rsidRDefault="008969B1" w:rsidP="004B602C">
      <w:pPr>
        <w:spacing w:after="0" w:line="240" w:lineRule="auto"/>
        <w:ind w:left="708"/>
        <w:jc w:val="both"/>
        <w:rPr>
          <w:rFonts w:ascii="Times New Roman" w:hAnsi="Times New Roman"/>
          <w:bCs/>
          <w:iCs/>
          <w:sz w:val="28"/>
          <w:szCs w:val="28"/>
          <w:lang w:val="uk-UA"/>
        </w:rPr>
      </w:pPr>
      <w:r w:rsidRPr="00AE6579">
        <w:rPr>
          <w:rFonts w:ascii="Times New Roman" w:hAnsi="Times New Roman"/>
          <w:sz w:val="28"/>
          <w:szCs w:val="28"/>
          <w:lang w:val="uk-UA"/>
        </w:rPr>
        <w:t>г) немає правильної відповіді</w:t>
      </w:r>
      <w:r w:rsidRPr="00AE6579">
        <w:rPr>
          <w:rFonts w:ascii="Times New Roman" w:eastAsia="Times New Roman" w:hAnsi="Times New Roman"/>
          <w:sz w:val="28"/>
          <w:szCs w:val="28"/>
          <w:lang w:val="uk-UA"/>
        </w:rPr>
        <w:t xml:space="preserve">. </w:t>
      </w:r>
    </w:p>
    <w:p w:rsidR="008969B1" w:rsidRPr="00AE6579" w:rsidRDefault="004B602C" w:rsidP="008969B1">
      <w:pPr>
        <w:tabs>
          <w:tab w:val="num" w:pos="0"/>
          <w:tab w:val="left" w:pos="284"/>
          <w:tab w:val="left" w:pos="9781"/>
        </w:tabs>
        <w:spacing w:after="0" w:line="240" w:lineRule="auto"/>
        <w:jc w:val="both"/>
        <w:rPr>
          <w:rFonts w:ascii="Times New Roman" w:hAnsi="Times New Roman"/>
          <w:b/>
          <w:bCs/>
          <w:sz w:val="28"/>
          <w:szCs w:val="28"/>
          <w:lang w:val="uk-UA"/>
        </w:rPr>
      </w:pPr>
      <w:r w:rsidRPr="00AE6579">
        <w:rPr>
          <w:rFonts w:ascii="Times New Roman" w:hAnsi="Times New Roman"/>
          <w:b/>
          <w:bCs/>
          <w:sz w:val="28"/>
          <w:szCs w:val="28"/>
          <w:lang w:val="uk-UA"/>
        </w:rPr>
        <w:t>55</w:t>
      </w:r>
      <w:r w:rsidR="008969B1" w:rsidRPr="00AE6579">
        <w:rPr>
          <w:rFonts w:ascii="Times New Roman" w:hAnsi="Times New Roman"/>
          <w:b/>
          <w:bCs/>
          <w:sz w:val="28"/>
          <w:szCs w:val="28"/>
          <w:lang w:val="uk-UA"/>
        </w:rPr>
        <w:t xml:space="preserve">. </w:t>
      </w:r>
      <w:r w:rsidR="008969B1" w:rsidRPr="00AE6579">
        <w:rPr>
          <w:rFonts w:ascii="Times New Roman" w:hAnsi="Times New Roman"/>
          <w:b/>
          <w:bCs/>
          <w:sz w:val="28"/>
          <w:szCs w:val="28"/>
        </w:rPr>
        <w:t xml:space="preserve">Антимонопольний комітет України на ринку фінансових послуг </w:t>
      </w:r>
      <w:r w:rsidR="008969B1" w:rsidRPr="00AE6579">
        <w:rPr>
          <w:rFonts w:ascii="Times New Roman" w:hAnsi="Times New Roman"/>
          <w:b/>
          <w:bCs/>
          <w:spacing w:val="-2"/>
          <w:sz w:val="28"/>
          <w:szCs w:val="28"/>
        </w:rPr>
        <w:t>здійснює</w:t>
      </w:r>
      <w:r w:rsidR="008969B1" w:rsidRPr="00AE6579">
        <w:rPr>
          <w:rFonts w:ascii="Times New Roman" w:hAnsi="Times New Roman"/>
          <w:b/>
          <w:bCs/>
          <w:spacing w:val="-2"/>
          <w:sz w:val="28"/>
          <w:szCs w:val="28"/>
          <w:lang w:val="uk-UA"/>
        </w:rPr>
        <w:t>:</w:t>
      </w:r>
    </w:p>
    <w:p w:rsidR="008969B1" w:rsidRPr="00AE6579" w:rsidRDefault="004B602C" w:rsidP="004B602C">
      <w:pPr>
        <w:tabs>
          <w:tab w:val="num" w:pos="284"/>
        </w:tabs>
        <w:spacing w:after="0" w:line="240" w:lineRule="auto"/>
        <w:jc w:val="both"/>
        <w:rPr>
          <w:rFonts w:ascii="Times New Roman" w:hAnsi="Times New Roman"/>
          <w:bCs/>
          <w:iCs/>
          <w:sz w:val="28"/>
          <w:szCs w:val="28"/>
          <w:lang w:val="uk-UA"/>
        </w:rPr>
      </w:pPr>
      <w:r w:rsidRPr="00AE6579">
        <w:rPr>
          <w:rFonts w:ascii="Times New Roman" w:hAnsi="Times New Roman"/>
          <w:bCs/>
          <w:iCs/>
          <w:sz w:val="28"/>
          <w:szCs w:val="28"/>
          <w:lang w:val="uk-UA"/>
        </w:rPr>
        <w:tab/>
      </w:r>
      <w:r w:rsidRPr="00AE6579">
        <w:rPr>
          <w:rFonts w:ascii="Times New Roman" w:hAnsi="Times New Roman"/>
          <w:bCs/>
          <w:iCs/>
          <w:sz w:val="28"/>
          <w:szCs w:val="28"/>
          <w:lang w:val="uk-UA"/>
        </w:rPr>
        <w:tab/>
      </w:r>
      <w:r w:rsidR="008969B1" w:rsidRPr="00AE6579">
        <w:rPr>
          <w:rFonts w:ascii="Times New Roman" w:hAnsi="Times New Roman"/>
          <w:bCs/>
          <w:iCs/>
          <w:sz w:val="28"/>
          <w:szCs w:val="28"/>
          <w:lang w:val="uk-UA"/>
        </w:rPr>
        <w:t>а)</w:t>
      </w:r>
      <w:r w:rsidR="008969B1" w:rsidRPr="00AE6579">
        <w:rPr>
          <w:rFonts w:ascii="Times New Roman" w:hAnsi="Times New Roman"/>
          <w:sz w:val="28"/>
          <w:szCs w:val="28"/>
        </w:rPr>
        <w:t>контроль за діяльністю учасників ринків фінансових послуг та отримує від них інформацію у межах повноважень, визначених законом</w:t>
      </w:r>
      <w:r w:rsidR="008969B1" w:rsidRPr="00AE6579">
        <w:rPr>
          <w:rFonts w:ascii="Times New Roman" w:hAnsi="Times New Roman"/>
          <w:bCs/>
          <w:iCs/>
          <w:sz w:val="28"/>
          <w:szCs w:val="28"/>
          <w:lang w:val="uk-UA"/>
        </w:rPr>
        <w:t xml:space="preserve">; </w:t>
      </w:r>
    </w:p>
    <w:p w:rsidR="008969B1" w:rsidRPr="00AE6579" w:rsidRDefault="004B602C" w:rsidP="004B602C">
      <w:pPr>
        <w:tabs>
          <w:tab w:val="num" w:pos="284"/>
        </w:tabs>
        <w:spacing w:after="0" w:line="240" w:lineRule="auto"/>
        <w:jc w:val="both"/>
        <w:rPr>
          <w:rFonts w:ascii="Times New Roman" w:hAnsi="Times New Roman"/>
          <w:bCs/>
          <w:iCs/>
          <w:sz w:val="28"/>
          <w:szCs w:val="28"/>
          <w:lang w:val="uk-UA"/>
        </w:rPr>
      </w:pPr>
      <w:r w:rsidRPr="00AE6579">
        <w:rPr>
          <w:rFonts w:ascii="Times New Roman" w:hAnsi="Times New Roman"/>
          <w:bCs/>
          <w:iCs/>
          <w:sz w:val="28"/>
          <w:szCs w:val="28"/>
          <w:lang w:val="uk-UA"/>
        </w:rPr>
        <w:tab/>
      </w:r>
      <w:r w:rsidRPr="00AE6579">
        <w:rPr>
          <w:rFonts w:ascii="Times New Roman" w:hAnsi="Times New Roman"/>
          <w:bCs/>
          <w:iCs/>
          <w:sz w:val="28"/>
          <w:szCs w:val="28"/>
          <w:lang w:val="uk-UA"/>
        </w:rPr>
        <w:tab/>
      </w:r>
      <w:r w:rsidR="008969B1" w:rsidRPr="00AE6579">
        <w:rPr>
          <w:rFonts w:ascii="Times New Roman" w:hAnsi="Times New Roman"/>
          <w:bCs/>
          <w:iCs/>
          <w:sz w:val="28"/>
          <w:szCs w:val="28"/>
          <w:lang w:val="uk-UA"/>
        </w:rPr>
        <w:t xml:space="preserve">б) </w:t>
      </w:r>
      <w:r w:rsidR="008969B1" w:rsidRPr="00AE6579">
        <w:rPr>
          <w:rFonts w:ascii="Times New Roman" w:hAnsi="Times New Roman"/>
          <w:sz w:val="28"/>
          <w:szCs w:val="28"/>
        </w:rPr>
        <w:t>установлення обов'язкових вимог учасникам ринку</w:t>
      </w:r>
      <w:r w:rsidR="008969B1" w:rsidRPr="00AE6579">
        <w:rPr>
          <w:rFonts w:ascii="Times New Roman" w:hAnsi="Times New Roman"/>
          <w:bCs/>
          <w:iCs/>
          <w:sz w:val="28"/>
          <w:szCs w:val="28"/>
          <w:lang w:val="uk-UA"/>
        </w:rPr>
        <w:t>;</w:t>
      </w:r>
    </w:p>
    <w:p w:rsidR="008969B1" w:rsidRPr="00AE6579" w:rsidRDefault="004B602C" w:rsidP="004B602C">
      <w:pPr>
        <w:tabs>
          <w:tab w:val="num" w:pos="284"/>
        </w:tabs>
        <w:spacing w:after="0" w:line="240" w:lineRule="auto"/>
        <w:jc w:val="both"/>
        <w:rPr>
          <w:rFonts w:ascii="Times New Roman" w:hAnsi="Times New Roman"/>
          <w:spacing w:val="-2"/>
          <w:sz w:val="28"/>
          <w:szCs w:val="28"/>
          <w:lang w:val="uk-UA"/>
        </w:rPr>
      </w:pPr>
      <w:r w:rsidRPr="00AE6579">
        <w:rPr>
          <w:rFonts w:ascii="Times New Roman" w:hAnsi="Times New Roman"/>
          <w:bCs/>
          <w:iCs/>
          <w:sz w:val="28"/>
          <w:szCs w:val="28"/>
          <w:lang w:val="uk-UA"/>
        </w:rPr>
        <w:tab/>
      </w:r>
      <w:r w:rsidRPr="00AE6579">
        <w:rPr>
          <w:rFonts w:ascii="Times New Roman" w:hAnsi="Times New Roman"/>
          <w:bCs/>
          <w:iCs/>
          <w:sz w:val="28"/>
          <w:szCs w:val="28"/>
          <w:lang w:val="uk-UA"/>
        </w:rPr>
        <w:tab/>
      </w:r>
      <w:r w:rsidR="008969B1" w:rsidRPr="00AE6579">
        <w:rPr>
          <w:rFonts w:ascii="Times New Roman" w:hAnsi="Times New Roman"/>
          <w:bCs/>
          <w:iCs/>
          <w:sz w:val="28"/>
          <w:szCs w:val="28"/>
          <w:lang w:val="uk-UA"/>
        </w:rPr>
        <w:t>в)</w:t>
      </w:r>
      <w:r w:rsidR="008969B1" w:rsidRPr="00AE6579">
        <w:rPr>
          <w:rFonts w:ascii="Times New Roman" w:hAnsi="Times New Roman"/>
          <w:sz w:val="28"/>
          <w:szCs w:val="28"/>
        </w:rPr>
        <w:t>ліцензування професійної діяльності на ринку</w:t>
      </w:r>
      <w:r w:rsidR="008969B1" w:rsidRPr="00AE6579">
        <w:rPr>
          <w:rFonts w:ascii="Times New Roman" w:hAnsi="Times New Roman"/>
          <w:spacing w:val="-2"/>
          <w:sz w:val="28"/>
          <w:szCs w:val="28"/>
          <w:lang w:val="uk-UA"/>
        </w:rPr>
        <w:t>;</w:t>
      </w:r>
    </w:p>
    <w:p w:rsidR="008969B1" w:rsidRPr="00AE6579" w:rsidRDefault="004B602C" w:rsidP="004B602C">
      <w:pPr>
        <w:tabs>
          <w:tab w:val="num" w:pos="284"/>
        </w:tabs>
        <w:spacing w:after="0" w:line="240" w:lineRule="auto"/>
        <w:jc w:val="both"/>
        <w:rPr>
          <w:rFonts w:ascii="Times New Roman" w:hAnsi="Times New Roman"/>
          <w:bCs/>
          <w:iCs/>
          <w:sz w:val="28"/>
          <w:szCs w:val="28"/>
          <w:lang w:val="uk-UA"/>
        </w:rPr>
      </w:pPr>
      <w:r w:rsidRPr="00AE6579">
        <w:rPr>
          <w:rFonts w:ascii="Times New Roman" w:hAnsi="Times New Roman"/>
          <w:spacing w:val="-2"/>
          <w:sz w:val="28"/>
          <w:szCs w:val="28"/>
          <w:lang w:val="uk-UA"/>
        </w:rPr>
        <w:tab/>
      </w:r>
      <w:r w:rsidRPr="00AE6579">
        <w:rPr>
          <w:rFonts w:ascii="Times New Roman" w:hAnsi="Times New Roman"/>
          <w:spacing w:val="-2"/>
          <w:sz w:val="28"/>
          <w:szCs w:val="28"/>
          <w:lang w:val="uk-UA"/>
        </w:rPr>
        <w:tab/>
      </w:r>
      <w:r w:rsidR="008969B1" w:rsidRPr="00AE6579">
        <w:rPr>
          <w:rFonts w:ascii="Times New Roman" w:hAnsi="Times New Roman"/>
          <w:spacing w:val="-2"/>
          <w:sz w:val="28"/>
          <w:szCs w:val="28"/>
          <w:lang w:val="uk-UA"/>
        </w:rPr>
        <w:t xml:space="preserve">г) </w:t>
      </w:r>
      <w:r w:rsidR="008969B1" w:rsidRPr="00AE6579">
        <w:rPr>
          <w:rFonts w:ascii="Times New Roman" w:hAnsi="Times New Roman"/>
          <w:sz w:val="28"/>
          <w:szCs w:val="28"/>
        </w:rPr>
        <w:t>підтриманняправопорядкунаринкуфінансових</w:t>
      </w:r>
      <w:r w:rsidR="008969B1" w:rsidRPr="00AE6579">
        <w:rPr>
          <w:rFonts w:ascii="Times New Roman" w:hAnsi="Times New Roman"/>
          <w:spacing w:val="-2"/>
          <w:sz w:val="28"/>
          <w:szCs w:val="28"/>
        </w:rPr>
        <w:t>послуг</w:t>
      </w:r>
      <w:r w:rsidR="008969B1" w:rsidRPr="00AE6579">
        <w:rPr>
          <w:rFonts w:ascii="Times New Roman" w:hAnsi="Times New Roman"/>
          <w:bCs/>
          <w:iCs/>
          <w:spacing w:val="-2"/>
          <w:sz w:val="28"/>
          <w:szCs w:val="28"/>
          <w:lang w:val="uk-UA"/>
        </w:rPr>
        <w:t>.</w:t>
      </w:r>
    </w:p>
    <w:p w:rsidR="008969B1" w:rsidRPr="00AE6579" w:rsidRDefault="008969B1" w:rsidP="008969B1">
      <w:pPr>
        <w:tabs>
          <w:tab w:val="num" w:pos="0"/>
          <w:tab w:val="num" w:pos="142"/>
          <w:tab w:val="left" w:pos="993"/>
        </w:tabs>
        <w:spacing w:after="0" w:line="240" w:lineRule="auto"/>
        <w:jc w:val="both"/>
        <w:rPr>
          <w:rFonts w:ascii="Times New Roman" w:eastAsia="Times New Roman" w:hAnsi="Times New Roman"/>
          <w:b/>
          <w:bCs/>
          <w:sz w:val="28"/>
          <w:szCs w:val="28"/>
          <w:lang w:val="uk-UA"/>
        </w:rPr>
      </w:pPr>
      <w:r w:rsidRPr="00AE6579">
        <w:rPr>
          <w:rFonts w:ascii="Times New Roman" w:hAnsi="Times New Roman"/>
          <w:b/>
          <w:bCs/>
          <w:sz w:val="28"/>
          <w:szCs w:val="28"/>
          <w:lang w:val="uk-UA"/>
        </w:rPr>
        <w:t>5</w:t>
      </w:r>
      <w:r w:rsidR="004B602C" w:rsidRPr="00AE6579">
        <w:rPr>
          <w:rFonts w:ascii="Times New Roman" w:hAnsi="Times New Roman"/>
          <w:b/>
          <w:bCs/>
          <w:sz w:val="28"/>
          <w:szCs w:val="28"/>
          <w:lang w:val="uk-UA"/>
        </w:rPr>
        <w:t>6</w:t>
      </w:r>
      <w:r w:rsidRPr="00AE6579">
        <w:rPr>
          <w:rFonts w:ascii="Times New Roman" w:hAnsi="Times New Roman"/>
          <w:b/>
          <w:bCs/>
          <w:sz w:val="28"/>
          <w:szCs w:val="28"/>
          <w:lang w:val="uk-UA"/>
        </w:rPr>
        <w:t xml:space="preserve">. </w:t>
      </w:r>
      <w:r w:rsidRPr="00AE6579">
        <w:rPr>
          <w:rFonts w:ascii="Times New Roman" w:hAnsi="Times New Roman"/>
          <w:b/>
          <w:bCs/>
          <w:spacing w:val="-2"/>
          <w:sz w:val="28"/>
          <w:szCs w:val="28"/>
        </w:rPr>
        <w:t>Непряме</w:t>
      </w:r>
      <w:r w:rsidRPr="00AE6579">
        <w:rPr>
          <w:rFonts w:ascii="Times New Roman" w:hAnsi="Times New Roman"/>
          <w:b/>
          <w:bCs/>
          <w:sz w:val="28"/>
          <w:szCs w:val="28"/>
        </w:rPr>
        <w:tab/>
      </w:r>
      <w:r w:rsidRPr="00AE6579">
        <w:rPr>
          <w:rFonts w:ascii="Times New Roman" w:hAnsi="Times New Roman"/>
          <w:b/>
          <w:bCs/>
          <w:spacing w:val="-2"/>
          <w:sz w:val="28"/>
          <w:szCs w:val="28"/>
        </w:rPr>
        <w:t>державне</w:t>
      </w:r>
      <w:r w:rsidRPr="00AE6579">
        <w:rPr>
          <w:rFonts w:ascii="Times New Roman" w:hAnsi="Times New Roman"/>
          <w:b/>
          <w:bCs/>
          <w:sz w:val="28"/>
          <w:szCs w:val="28"/>
        </w:rPr>
        <w:tab/>
      </w:r>
      <w:r w:rsidRPr="00AE6579">
        <w:rPr>
          <w:rFonts w:ascii="Times New Roman" w:hAnsi="Times New Roman"/>
          <w:b/>
          <w:bCs/>
          <w:spacing w:val="-2"/>
          <w:sz w:val="28"/>
          <w:szCs w:val="28"/>
        </w:rPr>
        <w:t>регулюванняринку</w:t>
      </w:r>
      <w:r w:rsidRPr="00AE6579">
        <w:rPr>
          <w:rFonts w:ascii="Times New Roman" w:hAnsi="Times New Roman"/>
          <w:b/>
          <w:bCs/>
          <w:sz w:val="28"/>
          <w:szCs w:val="28"/>
        </w:rPr>
        <w:tab/>
      </w:r>
      <w:r w:rsidRPr="00AE6579">
        <w:rPr>
          <w:rFonts w:ascii="Times New Roman" w:hAnsi="Times New Roman"/>
          <w:b/>
          <w:bCs/>
          <w:spacing w:val="-2"/>
          <w:sz w:val="28"/>
          <w:szCs w:val="28"/>
        </w:rPr>
        <w:t>фінансових</w:t>
      </w:r>
      <w:r w:rsidRPr="00AE6579">
        <w:rPr>
          <w:rFonts w:ascii="Times New Roman" w:hAnsi="Times New Roman"/>
          <w:b/>
          <w:bCs/>
          <w:sz w:val="28"/>
          <w:szCs w:val="28"/>
        </w:rPr>
        <w:tab/>
      </w:r>
      <w:r w:rsidRPr="00AE6579">
        <w:rPr>
          <w:rFonts w:ascii="Times New Roman" w:hAnsi="Times New Roman"/>
          <w:b/>
          <w:bCs/>
          <w:spacing w:val="-2"/>
          <w:sz w:val="28"/>
          <w:szCs w:val="28"/>
        </w:rPr>
        <w:t xml:space="preserve">послуг </w:t>
      </w:r>
      <w:r w:rsidRPr="00AE6579">
        <w:rPr>
          <w:rFonts w:ascii="Times New Roman" w:hAnsi="Times New Roman"/>
          <w:b/>
          <w:bCs/>
          <w:sz w:val="28"/>
          <w:szCs w:val="28"/>
        </w:rPr>
        <w:t>здійснюється такими методами, як</w:t>
      </w:r>
      <w:r w:rsidRPr="00AE6579">
        <w:rPr>
          <w:rFonts w:ascii="Times New Roman" w:eastAsia="Times New Roman" w:hAnsi="Times New Roman"/>
          <w:b/>
          <w:bCs/>
          <w:sz w:val="28"/>
          <w:szCs w:val="28"/>
          <w:lang w:val="uk-UA"/>
        </w:rPr>
        <w:t>:</w:t>
      </w:r>
    </w:p>
    <w:p w:rsidR="008969B1" w:rsidRPr="00AE6579" w:rsidRDefault="004B602C" w:rsidP="004B602C">
      <w:pPr>
        <w:tabs>
          <w:tab w:val="num" w:pos="284"/>
          <w:tab w:val="left" w:pos="567"/>
          <w:tab w:val="left" w:pos="9781"/>
        </w:tabs>
        <w:spacing w:after="0" w:line="240" w:lineRule="auto"/>
        <w:jc w:val="both"/>
        <w:rPr>
          <w:rFonts w:ascii="Times New Roman" w:hAnsi="Times New Roman"/>
          <w:bCs/>
          <w:iCs/>
          <w:sz w:val="28"/>
          <w:szCs w:val="28"/>
          <w:lang w:val="uk-UA"/>
        </w:rPr>
      </w:pPr>
      <w:r w:rsidRPr="00AE6579">
        <w:rPr>
          <w:rFonts w:ascii="Times New Roman" w:hAnsi="Times New Roman"/>
          <w:bCs/>
          <w:iCs/>
          <w:sz w:val="28"/>
          <w:szCs w:val="28"/>
          <w:lang w:val="uk-UA"/>
        </w:rPr>
        <w:tab/>
      </w:r>
      <w:r w:rsidRPr="00AE6579">
        <w:rPr>
          <w:rFonts w:ascii="Times New Roman" w:hAnsi="Times New Roman"/>
          <w:bCs/>
          <w:iCs/>
          <w:sz w:val="28"/>
          <w:szCs w:val="28"/>
          <w:lang w:val="uk-UA"/>
        </w:rPr>
        <w:tab/>
      </w:r>
      <w:r w:rsidR="008969B1" w:rsidRPr="00AE6579">
        <w:rPr>
          <w:rFonts w:ascii="Times New Roman" w:hAnsi="Times New Roman"/>
          <w:bCs/>
          <w:iCs/>
          <w:sz w:val="28"/>
          <w:szCs w:val="28"/>
          <w:lang w:val="uk-UA"/>
        </w:rPr>
        <w:t>а)</w:t>
      </w:r>
      <w:r w:rsidR="008969B1" w:rsidRPr="00AE6579">
        <w:rPr>
          <w:rFonts w:ascii="Times New Roman" w:hAnsi="Times New Roman"/>
          <w:sz w:val="28"/>
          <w:szCs w:val="28"/>
        </w:rPr>
        <w:t>проведеннявстановленоїподаткової,грошовоїполітики, політики у сфері формування і використання коштів державного бюджету, управління державною власністю</w:t>
      </w:r>
      <w:r w:rsidR="008969B1" w:rsidRPr="00AE6579">
        <w:rPr>
          <w:rFonts w:ascii="Times New Roman" w:hAnsi="Times New Roman"/>
          <w:bCs/>
          <w:iCs/>
          <w:sz w:val="28"/>
          <w:szCs w:val="28"/>
          <w:lang w:val="uk-UA"/>
        </w:rPr>
        <w:t xml:space="preserve">; </w:t>
      </w:r>
    </w:p>
    <w:p w:rsidR="008969B1" w:rsidRPr="00AE6579" w:rsidRDefault="004B602C" w:rsidP="004B602C">
      <w:pPr>
        <w:tabs>
          <w:tab w:val="num" w:pos="284"/>
          <w:tab w:val="left" w:pos="428"/>
          <w:tab w:val="left" w:pos="567"/>
          <w:tab w:val="left" w:pos="9781"/>
        </w:tabs>
        <w:spacing w:after="0" w:line="240" w:lineRule="auto"/>
        <w:jc w:val="both"/>
        <w:rPr>
          <w:rFonts w:ascii="Times New Roman" w:hAnsi="Times New Roman"/>
          <w:bCs/>
          <w:iCs/>
          <w:sz w:val="28"/>
          <w:szCs w:val="28"/>
          <w:lang w:val="uk-UA"/>
        </w:rPr>
      </w:pPr>
      <w:r w:rsidRPr="00AE6579">
        <w:rPr>
          <w:rFonts w:ascii="Times New Roman" w:hAnsi="Times New Roman"/>
          <w:bCs/>
          <w:iCs/>
          <w:sz w:val="28"/>
          <w:szCs w:val="28"/>
          <w:lang w:val="uk-UA"/>
        </w:rPr>
        <w:tab/>
      </w:r>
      <w:r w:rsidRPr="00AE6579">
        <w:rPr>
          <w:rFonts w:ascii="Times New Roman" w:hAnsi="Times New Roman"/>
          <w:bCs/>
          <w:iCs/>
          <w:sz w:val="28"/>
          <w:szCs w:val="28"/>
          <w:lang w:val="uk-UA"/>
        </w:rPr>
        <w:tab/>
      </w:r>
      <w:r w:rsidR="008969B1" w:rsidRPr="00AE6579">
        <w:rPr>
          <w:rFonts w:ascii="Times New Roman" w:hAnsi="Times New Roman"/>
          <w:bCs/>
          <w:iCs/>
          <w:sz w:val="28"/>
          <w:szCs w:val="28"/>
          <w:lang w:val="uk-UA"/>
        </w:rPr>
        <w:t xml:space="preserve">б) </w:t>
      </w:r>
      <w:r w:rsidR="008969B1" w:rsidRPr="00AE6579">
        <w:rPr>
          <w:rFonts w:ascii="Times New Roman" w:hAnsi="Times New Roman"/>
          <w:sz w:val="28"/>
          <w:szCs w:val="28"/>
        </w:rPr>
        <w:t>установлення обов'язкових вимог, що пропонуються учасникам ринку, ліцензування професійної діяльності на ринку</w:t>
      </w:r>
      <w:r w:rsidR="008969B1" w:rsidRPr="00AE6579">
        <w:rPr>
          <w:rFonts w:ascii="Times New Roman" w:hAnsi="Times New Roman"/>
          <w:bCs/>
          <w:iCs/>
          <w:sz w:val="28"/>
          <w:szCs w:val="28"/>
          <w:lang w:val="uk-UA"/>
        </w:rPr>
        <w:t>;</w:t>
      </w:r>
    </w:p>
    <w:p w:rsidR="008969B1" w:rsidRPr="00AE6579" w:rsidRDefault="004B602C" w:rsidP="004B602C">
      <w:pPr>
        <w:tabs>
          <w:tab w:val="num" w:pos="284"/>
          <w:tab w:val="left" w:pos="428"/>
          <w:tab w:val="left" w:pos="567"/>
          <w:tab w:val="left" w:pos="9781"/>
        </w:tabs>
        <w:spacing w:after="0" w:line="240" w:lineRule="auto"/>
        <w:jc w:val="both"/>
        <w:rPr>
          <w:rFonts w:ascii="Times New Roman" w:eastAsia="Times New Roman" w:hAnsi="Times New Roman"/>
          <w:sz w:val="28"/>
          <w:szCs w:val="28"/>
          <w:lang w:val="uk-UA"/>
        </w:rPr>
      </w:pPr>
      <w:r w:rsidRPr="00AE6579">
        <w:rPr>
          <w:rFonts w:ascii="Times New Roman" w:hAnsi="Times New Roman"/>
          <w:bCs/>
          <w:iCs/>
          <w:sz w:val="28"/>
          <w:szCs w:val="28"/>
          <w:lang w:val="uk-UA"/>
        </w:rPr>
        <w:tab/>
      </w:r>
      <w:r w:rsidRPr="00AE6579">
        <w:rPr>
          <w:rFonts w:ascii="Times New Roman" w:hAnsi="Times New Roman"/>
          <w:bCs/>
          <w:iCs/>
          <w:sz w:val="28"/>
          <w:szCs w:val="28"/>
          <w:lang w:val="uk-UA"/>
        </w:rPr>
        <w:tab/>
      </w:r>
      <w:r w:rsidR="008969B1" w:rsidRPr="00AE6579">
        <w:rPr>
          <w:rFonts w:ascii="Times New Roman" w:hAnsi="Times New Roman"/>
          <w:bCs/>
          <w:iCs/>
          <w:sz w:val="28"/>
          <w:szCs w:val="28"/>
          <w:lang w:val="uk-UA"/>
        </w:rPr>
        <w:t>в)</w:t>
      </w:r>
      <w:r w:rsidR="008969B1" w:rsidRPr="00AE6579">
        <w:rPr>
          <w:rFonts w:ascii="Times New Roman" w:hAnsi="Times New Roman"/>
          <w:sz w:val="28"/>
          <w:szCs w:val="28"/>
        </w:rPr>
        <w:t>забезпечення гласності й рівної інформованості його учасників, підтримки правопорядку</w:t>
      </w:r>
      <w:r w:rsidR="008969B1" w:rsidRPr="00AE6579">
        <w:rPr>
          <w:rFonts w:ascii="Times New Roman" w:eastAsia="Times New Roman" w:hAnsi="Times New Roman"/>
          <w:sz w:val="28"/>
          <w:szCs w:val="28"/>
          <w:lang w:val="uk-UA"/>
        </w:rPr>
        <w:t>;</w:t>
      </w:r>
    </w:p>
    <w:p w:rsidR="008969B1" w:rsidRPr="00AE6579" w:rsidRDefault="004B602C" w:rsidP="004B602C">
      <w:pPr>
        <w:tabs>
          <w:tab w:val="num" w:pos="284"/>
          <w:tab w:val="left" w:pos="428"/>
          <w:tab w:val="left" w:pos="567"/>
          <w:tab w:val="left" w:pos="9781"/>
        </w:tabs>
        <w:spacing w:after="0" w:line="240" w:lineRule="auto"/>
        <w:jc w:val="both"/>
        <w:rPr>
          <w:rFonts w:ascii="Times New Roman" w:hAnsi="Times New Roman"/>
          <w:b/>
          <w:sz w:val="28"/>
          <w:szCs w:val="28"/>
          <w:lang w:val="uk-UA"/>
        </w:rPr>
      </w:pPr>
      <w:r w:rsidRPr="00AE6579">
        <w:rPr>
          <w:rFonts w:ascii="Times New Roman" w:eastAsia="Times New Roman" w:hAnsi="Times New Roman"/>
          <w:sz w:val="28"/>
          <w:szCs w:val="28"/>
          <w:lang w:val="uk-UA"/>
        </w:rPr>
        <w:tab/>
      </w:r>
      <w:r w:rsidRPr="00AE6579">
        <w:rPr>
          <w:rFonts w:ascii="Times New Roman" w:eastAsia="Times New Roman" w:hAnsi="Times New Roman"/>
          <w:sz w:val="28"/>
          <w:szCs w:val="28"/>
          <w:lang w:val="uk-UA"/>
        </w:rPr>
        <w:tab/>
      </w:r>
      <w:r w:rsidR="008969B1" w:rsidRPr="00AE6579">
        <w:rPr>
          <w:rFonts w:ascii="Times New Roman" w:eastAsia="Times New Roman" w:hAnsi="Times New Roman"/>
          <w:sz w:val="28"/>
          <w:szCs w:val="28"/>
          <w:lang w:val="uk-UA"/>
        </w:rPr>
        <w:t xml:space="preserve">г) </w:t>
      </w:r>
      <w:r w:rsidR="008969B1" w:rsidRPr="00AE6579">
        <w:rPr>
          <w:rFonts w:ascii="Times New Roman" w:hAnsi="Times New Roman"/>
          <w:sz w:val="28"/>
          <w:szCs w:val="28"/>
          <w:lang w:val="uk-UA"/>
        </w:rPr>
        <w:t xml:space="preserve">немаєправильної </w:t>
      </w:r>
      <w:r w:rsidR="008969B1" w:rsidRPr="00AE6579">
        <w:rPr>
          <w:rFonts w:ascii="Times New Roman" w:hAnsi="Times New Roman"/>
          <w:spacing w:val="-2"/>
          <w:sz w:val="28"/>
          <w:szCs w:val="28"/>
          <w:lang w:val="uk-UA"/>
        </w:rPr>
        <w:t>відповіді</w:t>
      </w:r>
      <w:r w:rsidR="008969B1" w:rsidRPr="00AE6579">
        <w:rPr>
          <w:rFonts w:ascii="Times New Roman" w:hAnsi="Times New Roman"/>
          <w:bCs/>
          <w:iCs/>
          <w:spacing w:val="-2"/>
          <w:sz w:val="28"/>
          <w:szCs w:val="28"/>
          <w:lang w:val="uk-UA"/>
        </w:rPr>
        <w:t>.</w:t>
      </w:r>
    </w:p>
    <w:p w:rsidR="004B602C" w:rsidRPr="00AE6579" w:rsidRDefault="004B602C" w:rsidP="004B602C">
      <w:pPr>
        <w:tabs>
          <w:tab w:val="num" w:pos="0"/>
          <w:tab w:val="left" w:pos="284"/>
          <w:tab w:val="left" w:pos="9781"/>
        </w:tabs>
        <w:spacing w:after="0" w:line="240" w:lineRule="auto"/>
        <w:jc w:val="both"/>
        <w:rPr>
          <w:rFonts w:ascii="Times New Roman" w:hAnsi="Times New Roman"/>
          <w:b/>
          <w:bCs/>
          <w:sz w:val="28"/>
          <w:szCs w:val="28"/>
          <w:lang w:val="uk-UA"/>
        </w:rPr>
      </w:pPr>
      <w:r w:rsidRPr="00AE6579">
        <w:rPr>
          <w:rFonts w:ascii="Times New Roman" w:hAnsi="Times New Roman"/>
          <w:b/>
          <w:bCs/>
          <w:sz w:val="28"/>
          <w:szCs w:val="28"/>
          <w:lang w:val="uk-UA"/>
        </w:rPr>
        <w:t>57. Органи, які здійснюють державне регулювання ринків фінансових послугзгідноізЗУ«</w:t>
      </w:r>
      <w:hyperlink r:id="rId33">
        <w:r w:rsidRPr="00AE6579">
          <w:rPr>
            <w:rFonts w:ascii="Times New Roman" w:hAnsi="Times New Roman"/>
            <w:b/>
            <w:bCs/>
            <w:sz w:val="28"/>
            <w:szCs w:val="28"/>
            <w:lang w:val="uk-UA"/>
          </w:rPr>
          <w:t>Профінансовіпослугитадержавнерегулюванняринків</w:t>
        </w:r>
      </w:hyperlink>
      <w:hyperlink r:id="rId34">
        <w:r w:rsidRPr="00AE6579">
          <w:rPr>
            <w:rFonts w:ascii="Times New Roman" w:hAnsi="Times New Roman"/>
            <w:b/>
            <w:bCs/>
            <w:spacing w:val="-4"/>
            <w:sz w:val="28"/>
            <w:szCs w:val="28"/>
            <w:lang w:val="uk-UA"/>
          </w:rPr>
          <w:t>фінансовихпослуг</w:t>
        </w:r>
      </w:hyperlink>
      <w:r w:rsidRPr="00AE6579">
        <w:rPr>
          <w:rFonts w:ascii="Times New Roman" w:hAnsi="Times New Roman"/>
          <w:b/>
          <w:bCs/>
          <w:spacing w:val="-4"/>
          <w:sz w:val="28"/>
          <w:szCs w:val="28"/>
          <w:lang w:val="uk-UA"/>
        </w:rPr>
        <w:t>»,можутьприймати в межах своїх повноваженьрішення</w:t>
      </w:r>
      <w:r w:rsidRPr="00AE6579">
        <w:rPr>
          <w:rFonts w:ascii="Times New Roman" w:hAnsi="Times New Roman"/>
          <w:b/>
          <w:bCs/>
          <w:spacing w:val="-2"/>
          <w:sz w:val="28"/>
          <w:szCs w:val="28"/>
          <w:lang w:val="uk-UA"/>
        </w:rPr>
        <w:t>:</w:t>
      </w:r>
    </w:p>
    <w:p w:rsidR="004B602C" w:rsidRPr="00AE6579" w:rsidRDefault="004B602C" w:rsidP="004B602C">
      <w:pPr>
        <w:tabs>
          <w:tab w:val="num" w:pos="284"/>
        </w:tabs>
        <w:spacing w:after="0" w:line="240" w:lineRule="auto"/>
        <w:jc w:val="both"/>
        <w:rPr>
          <w:rFonts w:ascii="Times New Roman" w:hAnsi="Times New Roman"/>
          <w:bCs/>
          <w:iCs/>
          <w:sz w:val="28"/>
          <w:szCs w:val="28"/>
          <w:lang w:val="uk-UA"/>
        </w:rPr>
      </w:pPr>
      <w:r w:rsidRPr="00AE6579">
        <w:rPr>
          <w:rFonts w:ascii="Times New Roman" w:hAnsi="Times New Roman"/>
          <w:bCs/>
          <w:iCs/>
          <w:sz w:val="28"/>
          <w:szCs w:val="28"/>
          <w:lang w:val="uk-UA"/>
        </w:rPr>
        <w:lastRenderedPageBreak/>
        <w:tab/>
      </w:r>
      <w:r w:rsidRPr="00AE6579">
        <w:rPr>
          <w:rFonts w:ascii="Times New Roman" w:hAnsi="Times New Roman"/>
          <w:bCs/>
          <w:iCs/>
          <w:sz w:val="28"/>
          <w:szCs w:val="28"/>
          <w:lang w:val="uk-UA"/>
        </w:rPr>
        <w:tab/>
        <w:t>а)</w:t>
      </w:r>
      <w:r w:rsidRPr="00AE6579">
        <w:rPr>
          <w:rFonts w:ascii="Times New Roman" w:hAnsi="Times New Roman"/>
          <w:sz w:val="28"/>
          <w:szCs w:val="28"/>
        </w:rPr>
        <w:t>про належність операцій, що здійснюються на ринках фінансових послуг, до певного виду фінансових послуг</w:t>
      </w:r>
      <w:r w:rsidRPr="00AE6579">
        <w:rPr>
          <w:rFonts w:ascii="Times New Roman" w:hAnsi="Times New Roman"/>
          <w:bCs/>
          <w:iCs/>
          <w:sz w:val="28"/>
          <w:szCs w:val="28"/>
          <w:lang w:val="uk-UA"/>
        </w:rPr>
        <w:t xml:space="preserve">; </w:t>
      </w:r>
    </w:p>
    <w:p w:rsidR="004B602C" w:rsidRPr="00AE6579" w:rsidRDefault="004B602C" w:rsidP="004B602C">
      <w:pPr>
        <w:tabs>
          <w:tab w:val="num" w:pos="284"/>
        </w:tabs>
        <w:spacing w:after="0" w:line="240" w:lineRule="auto"/>
        <w:jc w:val="both"/>
        <w:rPr>
          <w:rFonts w:ascii="Times New Roman" w:hAnsi="Times New Roman"/>
          <w:bCs/>
          <w:iCs/>
          <w:sz w:val="28"/>
          <w:szCs w:val="28"/>
          <w:lang w:val="uk-UA"/>
        </w:rPr>
      </w:pPr>
      <w:r w:rsidRPr="00AE6579">
        <w:rPr>
          <w:rFonts w:ascii="Times New Roman" w:hAnsi="Times New Roman"/>
          <w:bCs/>
          <w:iCs/>
          <w:sz w:val="28"/>
          <w:szCs w:val="28"/>
          <w:lang w:val="uk-UA"/>
        </w:rPr>
        <w:tab/>
      </w:r>
      <w:r w:rsidRPr="00AE6579">
        <w:rPr>
          <w:rFonts w:ascii="Times New Roman" w:hAnsi="Times New Roman"/>
          <w:bCs/>
          <w:iCs/>
          <w:sz w:val="28"/>
          <w:szCs w:val="28"/>
          <w:lang w:val="uk-UA"/>
        </w:rPr>
        <w:tab/>
        <w:t xml:space="preserve">б) </w:t>
      </w:r>
      <w:r w:rsidRPr="00AE6579">
        <w:rPr>
          <w:rFonts w:ascii="Times New Roman" w:hAnsi="Times New Roman"/>
          <w:sz w:val="28"/>
          <w:szCs w:val="28"/>
        </w:rPr>
        <w:t>провизначенняопераціїякфінансовоїпослуги</w:t>
      </w:r>
      <w:r w:rsidRPr="00AE6579">
        <w:rPr>
          <w:rFonts w:ascii="Times New Roman" w:hAnsi="Times New Roman"/>
          <w:bCs/>
          <w:iCs/>
          <w:sz w:val="28"/>
          <w:szCs w:val="28"/>
          <w:lang w:val="uk-UA"/>
        </w:rPr>
        <w:t>;</w:t>
      </w:r>
    </w:p>
    <w:p w:rsidR="004B602C" w:rsidRPr="00AE6579" w:rsidRDefault="004B602C" w:rsidP="004B602C">
      <w:pPr>
        <w:tabs>
          <w:tab w:val="num" w:pos="284"/>
        </w:tabs>
        <w:spacing w:after="0" w:line="240" w:lineRule="auto"/>
        <w:jc w:val="both"/>
        <w:rPr>
          <w:rFonts w:ascii="Times New Roman" w:hAnsi="Times New Roman"/>
          <w:spacing w:val="-2"/>
          <w:sz w:val="28"/>
          <w:szCs w:val="28"/>
          <w:lang w:val="uk-UA"/>
        </w:rPr>
      </w:pPr>
      <w:r w:rsidRPr="00AE6579">
        <w:rPr>
          <w:rFonts w:ascii="Times New Roman" w:hAnsi="Times New Roman"/>
          <w:bCs/>
          <w:iCs/>
          <w:sz w:val="28"/>
          <w:szCs w:val="28"/>
          <w:lang w:val="uk-UA"/>
        </w:rPr>
        <w:tab/>
      </w:r>
      <w:r w:rsidRPr="00AE6579">
        <w:rPr>
          <w:rFonts w:ascii="Times New Roman" w:hAnsi="Times New Roman"/>
          <w:bCs/>
          <w:iCs/>
          <w:sz w:val="28"/>
          <w:szCs w:val="28"/>
          <w:lang w:val="uk-UA"/>
        </w:rPr>
        <w:tab/>
        <w:t>в)</w:t>
      </w:r>
      <w:r w:rsidRPr="00AE6579">
        <w:rPr>
          <w:rFonts w:ascii="Times New Roman" w:hAnsi="Times New Roman"/>
          <w:sz w:val="28"/>
          <w:szCs w:val="28"/>
        </w:rPr>
        <w:t>про заборону надання фінансової послуги</w:t>
      </w:r>
      <w:r w:rsidRPr="00AE6579">
        <w:rPr>
          <w:rFonts w:ascii="Times New Roman" w:hAnsi="Times New Roman"/>
          <w:spacing w:val="-2"/>
          <w:sz w:val="28"/>
          <w:szCs w:val="28"/>
          <w:lang w:val="uk-UA"/>
        </w:rPr>
        <w:t>;</w:t>
      </w:r>
    </w:p>
    <w:p w:rsidR="004B602C" w:rsidRPr="00AE6579" w:rsidRDefault="004B602C" w:rsidP="004B602C">
      <w:pPr>
        <w:tabs>
          <w:tab w:val="num" w:pos="284"/>
        </w:tabs>
        <w:spacing w:after="0" w:line="240" w:lineRule="auto"/>
        <w:jc w:val="both"/>
        <w:rPr>
          <w:rFonts w:ascii="Times New Roman" w:hAnsi="Times New Roman"/>
          <w:bCs/>
          <w:iCs/>
          <w:sz w:val="28"/>
          <w:szCs w:val="28"/>
          <w:lang w:val="uk-UA"/>
        </w:rPr>
      </w:pPr>
      <w:r w:rsidRPr="00AE6579">
        <w:rPr>
          <w:rFonts w:ascii="Times New Roman" w:hAnsi="Times New Roman"/>
          <w:spacing w:val="-2"/>
          <w:sz w:val="28"/>
          <w:szCs w:val="28"/>
          <w:lang w:val="uk-UA"/>
        </w:rPr>
        <w:tab/>
      </w:r>
      <w:r w:rsidRPr="00AE6579">
        <w:rPr>
          <w:rFonts w:ascii="Times New Roman" w:hAnsi="Times New Roman"/>
          <w:spacing w:val="-2"/>
          <w:sz w:val="28"/>
          <w:szCs w:val="28"/>
          <w:lang w:val="uk-UA"/>
        </w:rPr>
        <w:tab/>
        <w:t xml:space="preserve">г) </w:t>
      </w:r>
      <w:r w:rsidRPr="00AE6579">
        <w:rPr>
          <w:rFonts w:ascii="Times New Roman" w:hAnsi="Times New Roman"/>
          <w:sz w:val="28"/>
          <w:szCs w:val="28"/>
        </w:rPr>
        <w:t>усі відповіді</w:t>
      </w:r>
      <w:r w:rsidRPr="00AE6579">
        <w:rPr>
          <w:rFonts w:ascii="Times New Roman" w:hAnsi="Times New Roman"/>
          <w:spacing w:val="-2"/>
          <w:sz w:val="28"/>
          <w:szCs w:val="28"/>
        </w:rPr>
        <w:t>правильні</w:t>
      </w:r>
      <w:r w:rsidRPr="00AE6579">
        <w:rPr>
          <w:rFonts w:ascii="Times New Roman" w:hAnsi="Times New Roman"/>
          <w:bCs/>
          <w:iCs/>
          <w:spacing w:val="-2"/>
          <w:sz w:val="28"/>
          <w:szCs w:val="28"/>
          <w:lang w:val="uk-UA"/>
        </w:rPr>
        <w:t>.</w:t>
      </w:r>
    </w:p>
    <w:p w:rsidR="008969B1" w:rsidRPr="00AE6579" w:rsidRDefault="008969B1" w:rsidP="008969B1">
      <w:pPr>
        <w:tabs>
          <w:tab w:val="num" w:pos="1080"/>
          <w:tab w:val="left" w:pos="9498"/>
        </w:tabs>
        <w:spacing w:after="0" w:line="240" w:lineRule="auto"/>
        <w:jc w:val="both"/>
        <w:rPr>
          <w:rFonts w:ascii="Times New Roman" w:hAnsi="Times New Roman"/>
          <w:b/>
          <w:sz w:val="28"/>
          <w:szCs w:val="28"/>
          <w:lang w:val="uk-UA"/>
        </w:rPr>
      </w:pPr>
    </w:p>
    <w:p w:rsidR="00F208DC" w:rsidRPr="00AE6579" w:rsidRDefault="00F208DC" w:rsidP="00F208DC">
      <w:pPr>
        <w:spacing w:after="0" w:line="240" w:lineRule="auto"/>
        <w:ind w:firstLine="720"/>
        <w:jc w:val="both"/>
        <w:rPr>
          <w:rFonts w:ascii="Times New Roman" w:hAnsi="Times New Roman"/>
          <w:sz w:val="28"/>
          <w:szCs w:val="28"/>
          <w:lang w:val="uk-UA"/>
        </w:rPr>
      </w:pPr>
    </w:p>
    <w:p w:rsidR="00F208DC" w:rsidRPr="00AE6579" w:rsidRDefault="00F208DC" w:rsidP="00F208DC">
      <w:pPr>
        <w:tabs>
          <w:tab w:val="num" w:pos="1080"/>
        </w:tabs>
        <w:spacing w:after="0" w:line="240" w:lineRule="auto"/>
        <w:jc w:val="both"/>
        <w:rPr>
          <w:rFonts w:ascii="Times New Roman" w:hAnsi="Times New Roman"/>
          <w:b/>
          <w:sz w:val="28"/>
          <w:szCs w:val="28"/>
          <w:lang w:val="uk-UA"/>
        </w:rPr>
      </w:pPr>
    </w:p>
    <w:p w:rsidR="00F208DC" w:rsidRPr="00AE6579" w:rsidRDefault="00F208DC" w:rsidP="00F208DC">
      <w:pPr>
        <w:spacing w:after="0" w:line="240" w:lineRule="auto"/>
        <w:ind w:hanging="142"/>
        <w:contextualSpacing/>
        <w:jc w:val="both"/>
        <w:rPr>
          <w:rFonts w:ascii="Times New Roman" w:hAnsi="Times New Roman"/>
          <w:b/>
          <w:sz w:val="28"/>
          <w:szCs w:val="28"/>
          <w:lang w:val="uk-UA"/>
        </w:rPr>
      </w:pPr>
    </w:p>
    <w:p w:rsidR="009C0F1E" w:rsidRPr="00AE6579" w:rsidRDefault="009C0F1E" w:rsidP="00855A84">
      <w:pPr>
        <w:pStyle w:val="a7"/>
        <w:spacing w:after="0" w:line="240" w:lineRule="auto"/>
        <w:ind w:firstLine="0"/>
        <w:jc w:val="both"/>
        <w:rPr>
          <w:szCs w:val="28"/>
          <w:lang w:val="uk-UA"/>
        </w:rPr>
      </w:pPr>
    </w:p>
    <w:p w:rsidR="009C0F1E" w:rsidRPr="00AE6579" w:rsidRDefault="009C0F1E" w:rsidP="00507AB3">
      <w:pPr>
        <w:pStyle w:val="a7"/>
        <w:spacing w:after="0" w:line="240" w:lineRule="auto"/>
        <w:ind w:firstLine="0"/>
        <w:jc w:val="both"/>
        <w:rPr>
          <w:szCs w:val="28"/>
        </w:rPr>
      </w:pPr>
    </w:p>
    <w:p w:rsidR="009C0F1E" w:rsidRPr="00AE6579" w:rsidRDefault="009C0F1E" w:rsidP="00507AB3">
      <w:pPr>
        <w:pStyle w:val="a7"/>
        <w:spacing w:after="0" w:line="240" w:lineRule="auto"/>
        <w:ind w:firstLine="0"/>
        <w:jc w:val="both"/>
        <w:rPr>
          <w:szCs w:val="28"/>
          <w:lang w:val="uk-UA"/>
        </w:rPr>
      </w:pPr>
    </w:p>
    <w:p w:rsidR="00736708" w:rsidRPr="00AE6579" w:rsidRDefault="00736708" w:rsidP="00507AB3">
      <w:pPr>
        <w:pStyle w:val="a7"/>
        <w:spacing w:after="0" w:line="240" w:lineRule="auto"/>
        <w:ind w:firstLine="0"/>
        <w:jc w:val="both"/>
        <w:rPr>
          <w:szCs w:val="28"/>
          <w:lang w:val="uk-UA"/>
        </w:rPr>
      </w:pPr>
    </w:p>
    <w:p w:rsidR="00037988" w:rsidRDefault="00037988">
      <w:pPr>
        <w:spacing w:after="0" w:line="240" w:lineRule="auto"/>
        <w:rPr>
          <w:rFonts w:ascii="Times New Roman" w:hAnsi="Times New Roman"/>
          <w:b/>
          <w:sz w:val="28"/>
          <w:szCs w:val="28"/>
          <w:lang w:val="uk-UA"/>
        </w:rPr>
      </w:pPr>
      <w:r>
        <w:rPr>
          <w:rFonts w:ascii="Times New Roman" w:hAnsi="Times New Roman"/>
          <w:b/>
          <w:sz w:val="28"/>
          <w:szCs w:val="28"/>
          <w:lang w:val="uk-UA"/>
        </w:rPr>
        <w:br w:type="page"/>
      </w:r>
    </w:p>
    <w:p w:rsidR="00274906" w:rsidRPr="00AE6579" w:rsidRDefault="005B181C" w:rsidP="000E36E7">
      <w:pPr>
        <w:spacing w:after="0" w:line="240" w:lineRule="auto"/>
        <w:jc w:val="center"/>
        <w:rPr>
          <w:rFonts w:ascii="Times New Roman" w:hAnsi="Times New Roman"/>
          <w:b/>
          <w:sz w:val="28"/>
          <w:szCs w:val="28"/>
          <w:lang w:val="uk-UA"/>
        </w:rPr>
      </w:pPr>
      <w:r w:rsidRPr="00AE6579">
        <w:rPr>
          <w:rFonts w:ascii="Times New Roman" w:hAnsi="Times New Roman"/>
          <w:b/>
          <w:sz w:val="28"/>
          <w:szCs w:val="28"/>
          <w:lang w:val="uk-UA"/>
        </w:rPr>
        <w:lastRenderedPageBreak/>
        <w:t xml:space="preserve">4 </w:t>
      </w:r>
      <w:r w:rsidR="00274906" w:rsidRPr="00AE6579">
        <w:rPr>
          <w:rFonts w:ascii="Times New Roman" w:hAnsi="Times New Roman"/>
          <w:b/>
          <w:sz w:val="28"/>
          <w:szCs w:val="28"/>
          <w:lang w:val="uk-UA"/>
        </w:rPr>
        <w:t>ТЕРМІНОЛОГІЧНИЙ СЛОВНИК</w:t>
      </w:r>
      <w:bookmarkEnd w:id="45"/>
      <w:bookmarkEnd w:id="46"/>
      <w:bookmarkEnd w:id="47"/>
    </w:p>
    <w:p w:rsidR="002E35F6" w:rsidRPr="00AE6579" w:rsidRDefault="002E35F6" w:rsidP="002E35F6">
      <w:pPr>
        <w:spacing w:after="0" w:line="240" w:lineRule="auto"/>
        <w:contextualSpacing/>
        <w:jc w:val="center"/>
        <w:rPr>
          <w:rFonts w:ascii="Times New Roman" w:hAnsi="Times New Roman"/>
          <w:b/>
          <w:sz w:val="28"/>
          <w:szCs w:val="28"/>
          <w:lang w:val="uk-UA"/>
        </w:rPr>
      </w:pPr>
    </w:p>
    <w:p w:rsidR="00274906" w:rsidRPr="00AE6579" w:rsidRDefault="00274906" w:rsidP="002E35F6">
      <w:pPr>
        <w:spacing w:after="0" w:line="240" w:lineRule="auto"/>
        <w:contextualSpacing/>
        <w:jc w:val="center"/>
        <w:rPr>
          <w:rFonts w:ascii="Times New Roman" w:hAnsi="Times New Roman"/>
          <w:b/>
          <w:sz w:val="28"/>
          <w:szCs w:val="28"/>
          <w:lang w:val="uk-UA"/>
        </w:rPr>
      </w:pPr>
      <w:r w:rsidRPr="00AE6579">
        <w:rPr>
          <w:rFonts w:ascii="Times New Roman" w:hAnsi="Times New Roman"/>
          <w:b/>
          <w:sz w:val="28"/>
          <w:szCs w:val="28"/>
          <w:lang w:val="uk-UA"/>
        </w:rPr>
        <w:t>А</w:t>
      </w:r>
    </w:p>
    <w:p w:rsidR="005B451A" w:rsidRPr="00044D48" w:rsidRDefault="005B451A" w:rsidP="002E35F6">
      <w:pPr>
        <w:pStyle w:val="a7"/>
        <w:spacing w:after="0" w:line="240" w:lineRule="auto"/>
        <w:jc w:val="both"/>
        <w:rPr>
          <w:lang w:val="uk-UA"/>
        </w:rPr>
      </w:pPr>
      <w:r w:rsidRPr="00044D48">
        <w:rPr>
          <w:b/>
          <w:lang w:val="uk-UA"/>
        </w:rPr>
        <w:t xml:space="preserve">Акція </w:t>
      </w:r>
      <w:r w:rsidR="009C2462" w:rsidRPr="00AE6579">
        <w:rPr>
          <w:lang w:val="uk-UA"/>
        </w:rPr>
        <w:t>-</w:t>
      </w:r>
      <w:r w:rsidRPr="00044D48">
        <w:rPr>
          <w:lang w:val="uk-UA"/>
        </w:rPr>
        <w:t xml:space="preserve"> іменний цінний папір, який посвідчує майнові права його власника (акціонера), що стосуються акціонерного товариства, включаючи право на отримання частини прибутку акціонерного товариства у вигляді дивідендів та право на отримання частини майна акціонерного товариствау разі його ліквідації, право на управління акціонерним товариством, а також немайнові права, передбачені Цивільним кодексом України  та законом, що регулює питання створення, діяльності та припинення акціонерних товариств.</w:t>
      </w:r>
    </w:p>
    <w:p w:rsidR="005B451A" w:rsidRPr="00AE6579" w:rsidRDefault="005B451A" w:rsidP="002E35F6">
      <w:pPr>
        <w:pStyle w:val="a7"/>
        <w:spacing w:after="0" w:line="240" w:lineRule="auto"/>
        <w:jc w:val="both"/>
        <w:rPr>
          <w:lang w:val="uk-UA"/>
        </w:rPr>
      </w:pPr>
      <w:r w:rsidRPr="00AE6579">
        <w:rPr>
          <w:b/>
        </w:rPr>
        <w:t xml:space="preserve">Андерайтинг </w:t>
      </w:r>
      <w:r w:rsidR="009C2462" w:rsidRPr="00AE6579">
        <w:rPr>
          <w:lang w:val="uk-UA"/>
        </w:rPr>
        <w:t>-</w:t>
      </w:r>
      <w:r w:rsidRPr="00AE6579">
        <w:t xml:space="preserve"> розміщення (підписка, продаж) цінних паперів торговцем цінними паперами за дорученням, від імені та за рахунок емітента.</w:t>
      </w:r>
    </w:p>
    <w:p w:rsidR="005B451A" w:rsidRPr="00AE6579" w:rsidRDefault="005B451A" w:rsidP="002E35F6">
      <w:pPr>
        <w:pStyle w:val="a7"/>
        <w:spacing w:after="0" w:line="240" w:lineRule="auto"/>
        <w:jc w:val="both"/>
      </w:pPr>
      <w:r w:rsidRPr="00AE6579">
        <w:rPr>
          <w:b/>
        </w:rPr>
        <w:t xml:space="preserve">Aсоційована компанія </w:t>
      </w:r>
      <w:r w:rsidR="009C2462" w:rsidRPr="00AE6579">
        <w:rPr>
          <w:lang w:val="uk-UA"/>
        </w:rPr>
        <w:t>-</w:t>
      </w:r>
      <w:r w:rsidRPr="00AE6579">
        <w:t xml:space="preserve"> юридична особа, в якій інша юридична особа володіє прямо та/або опосередковано 20 або більше відсотками статутного капіталу та/або голосів.</w:t>
      </w:r>
    </w:p>
    <w:p w:rsidR="005B451A" w:rsidRPr="00AE6579" w:rsidRDefault="005B451A" w:rsidP="002E35F6">
      <w:pPr>
        <w:pStyle w:val="a7"/>
        <w:spacing w:after="0" w:line="240" w:lineRule="auto"/>
        <w:jc w:val="both"/>
      </w:pPr>
      <w:r w:rsidRPr="00AE6579">
        <w:rPr>
          <w:b/>
        </w:rPr>
        <w:t xml:space="preserve">Aсоційована особа </w:t>
      </w:r>
      <w:r w:rsidR="009C2462" w:rsidRPr="00AE6579">
        <w:rPr>
          <w:lang w:val="uk-UA"/>
        </w:rPr>
        <w:t>-</w:t>
      </w:r>
      <w:r w:rsidRPr="00AE6579">
        <w:t xml:space="preserve"> чоловік або дружина, прямі родичі особи (батько, мати, діти, рідні брати та сестри, дід, баба, онуки), прямі родичі чоловіка чи дружини особи, чоловік або дружина прямого родича.</w:t>
      </w:r>
    </w:p>
    <w:p w:rsidR="005B451A" w:rsidRPr="00AE6579" w:rsidRDefault="005B451A" w:rsidP="002E35F6">
      <w:pPr>
        <w:pStyle w:val="a7"/>
        <w:spacing w:after="0" w:line="240" w:lineRule="auto"/>
        <w:jc w:val="both"/>
      </w:pPr>
      <w:r w:rsidRPr="00AE6579">
        <w:rPr>
          <w:b/>
        </w:rPr>
        <w:t xml:space="preserve">Aфілійована особа </w:t>
      </w:r>
      <w:r w:rsidR="009C2462" w:rsidRPr="00AE6579">
        <w:rPr>
          <w:lang w:val="uk-UA"/>
        </w:rPr>
        <w:t>-</w:t>
      </w:r>
      <w:r w:rsidRPr="00AE6579">
        <w:t xml:space="preserve"> юридична особа, в статутному (складеному) капіталі якої фінансова установа має істотну участь або яка має істотну участь у статутному (складеному) капіталі фінансової установи.</w:t>
      </w:r>
    </w:p>
    <w:p w:rsidR="00274906" w:rsidRPr="00AE6579" w:rsidRDefault="00274906" w:rsidP="002E35F6">
      <w:pPr>
        <w:spacing w:after="0" w:line="240" w:lineRule="auto"/>
        <w:jc w:val="center"/>
        <w:rPr>
          <w:rFonts w:ascii="Times New Roman" w:hAnsi="Times New Roman"/>
          <w:b/>
          <w:sz w:val="28"/>
          <w:szCs w:val="28"/>
          <w:lang w:val="uk-UA"/>
        </w:rPr>
      </w:pPr>
      <w:r w:rsidRPr="00AE6579">
        <w:rPr>
          <w:rFonts w:ascii="Times New Roman" w:hAnsi="Times New Roman"/>
          <w:b/>
          <w:sz w:val="28"/>
          <w:szCs w:val="28"/>
          <w:lang w:val="uk-UA"/>
        </w:rPr>
        <w:t>Б</w:t>
      </w:r>
    </w:p>
    <w:p w:rsidR="005B451A" w:rsidRPr="00AE6579" w:rsidRDefault="005B451A" w:rsidP="002E35F6">
      <w:pPr>
        <w:pStyle w:val="a7"/>
        <w:spacing w:after="0" w:line="240" w:lineRule="auto"/>
        <w:jc w:val="both"/>
        <w:rPr>
          <w:lang w:val="uk-UA"/>
        </w:rPr>
      </w:pPr>
      <w:r w:rsidRPr="00AE6579">
        <w:rPr>
          <w:b/>
          <w:lang w:val="uk-UA"/>
        </w:rPr>
        <w:t xml:space="preserve">Банк </w:t>
      </w:r>
      <w:r w:rsidR="009C2462" w:rsidRPr="00AE6579">
        <w:rPr>
          <w:lang w:val="uk-UA"/>
        </w:rPr>
        <w:t>-</w:t>
      </w:r>
      <w:r w:rsidRPr="00AE6579">
        <w:rPr>
          <w:lang w:val="uk-UA"/>
        </w:rPr>
        <w:t xml:space="preserve"> юридична особа, яка на підставі банківської ліцензії має виключне право надавати банківські послуги, відомості про яку внесені </w:t>
      </w:r>
      <w:r w:rsidR="009C2462" w:rsidRPr="00AE6579">
        <w:rPr>
          <w:lang w:val="uk-UA"/>
        </w:rPr>
        <w:t>до Державного реєстру банків</w:t>
      </w:r>
      <w:r w:rsidRPr="00AE6579">
        <w:rPr>
          <w:lang w:val="uk-UA"/>
        </w:rPr>
        <w:t>.</w:t>
      </w:r>
    </w:p>
    <w:p w:rsidR="005B451A" w:rsidRPr="00AE6579" w:rsidRDefault="005B451A" w:rsidP="002E35F6">
      <w:pPr>
        <w:pStyle w:val="a7"/>
        <w:spacing w:after="0" w:line="240" w:lineRule="auto"/>
        <w:ind w:firstLine="708"/>
        <w:jc w:val="both"/>
        <w:rPr>
          <w:lang w:val="uk-UA"/>
        </w:rPr>
      </w:pPr>
      <w:r w:rsidRPr="00AE6579">
        <w:rPr>
          <w:b/>
          <w:lang w:val="uk-UA"/>
        </w:rPr>
        <w:t xml:space="preserve">Банківська діяльність </w:t>
      </w:r>
      <w:r w:rsidR="009C2462" w:rsidRPr="00AE6579">
        <w:rPr>
          <w:lang w:val="uk-UA"/>
        </w:rPr>
        <w:t>-</w:t>
      </w:r>
      <w:r w:rsidRPr="00AE6579">
        <w:rPr>
          <w:lang w:val="uk-UA"/>
        </w:rPr>
        <w:t xml:space="preserve"> залучення у вклади грошових коштів фізичнихіюридичнихосібтарозміщеннязазначенихкоштіввід</w:t>
      </w:r>
      <w:r w:rsidRPr="00AE6579">
        <w:rPr>
          <w:spacing w:val="-2"/>
          <w:lang w:val="uk-UA"/>
        </w:rPr>
        <w:t xml:space="preserve">свого </w:t>
      </w:r>
      <w:r w:rsidRPr="00AE6579">
        <w:rPr>
          <w:lang w:val="uk-UA"/>
        </w:rPr>
        <w:t>імені, на власних умовах та на власний ризик, відкриття і ведення банківських рахункі</w:t>
      </w:r>
      <w:r w:rsidR="009C2462" w:rsidRPr="00AE6579">
        <w:rPr>
          <w:lang w:val="uk-UA"/>
        </w:rPr>
        <w:t>в фізичних та юридичних осіб</w:t>
      </w:r>
      <w:r w:rsidRPr="00AE6579">
        <w:rPr>
          <w:lang w:val="uk-UA"/>
        </w:rPr>
        <w:t>.</w:t>
      </w:r>
    </w:p>
    <w:p w:rsidR="005B451A" w:rsidRPr="00AE6579" w:rsidRDefault="005B451A" w:rsidP="002E35F6">
      <w:pPr>
        <w:pStyle w:val="a7"/>
        <w:spacing w:after="0" w:line="240" w:lineRule="auto"/>
        <w:jc w:val="both"/>
        <w:rPr>
          <w:lang w:val="uk-UA"/>
        </w:rPr>
      </w:pPr>
      <w:r w:rsidRPr="00AE6579">
        <w:rPr>
          <w:b/>
          <w:lang w:val="uk-UA"/>
        </w:rPr>
        <w:t xml:space="preserve">Банківська ліцензія </w:t>
      </w:r>
      <w:r w:rsidR="009C2462" w:rsidRPr="00AE6579">
        <w:rPr>
          <w:lang w:val="uk-UA"/>
        </w:rPr>
        <w:t>-</w:t>
      </w:r>
      <w:r w:rsidRPr="00AE6579">
        <w:rPr>
          <w:lang w:val="uk-UA"/>
        </w:rPr>
        <w:t xml:space="preserve"> документ, який видається Національним банком України в порядку і на умовах, визначених у Законі «</w:t>
      </w:r>
      <w:hyperlink r:id="rId35">
        <w:r w:rsidRPr="00AE6579">
          <w:rPr>
            <w:lang w:val="uk-UA"/>
          </w:rPr>
          <w:t>Про банки і</w:t>
        </w:r>
      </w:hyperlink>
      <w:hyperlink r:id="rId36">
        <w:r w:rsidRPr="00AE6579">
          <w:rPr>
            <w:lang w:val="uk-UA"/>
          </w:rPr>
          <w:t>банківську діяльність</w:t>
        </w:r>
      </w:hyperlink>
      <w:r w:rsidRPr="00AE6579">
        <w:rPr>
          <w:lang w:val="uk-UA"/>
        </w:rPr>
        <w:t>», на підставі котрого банки та філії іноземних банків мають право здійс</w:t>
      </w:r>
      <w:r w:rsidR="009C2462" w:rsidRPr="00AE6579">
        <w:rPr>
          <w:lang w:val="uk-UA"/>
        </w:rPr>
        <w:t>нювати банківську діяльність</w:t>
      </w:r>
      <w:r w:rsidRPr="00AE6579">
        <w:rPr>
          <w:lang w:val="uk-UA"/>
        </w:rPr>
        <w:t>.</w:t>
      </w:r>
    </w:p>
    <w:p w:rsidR="005B451A" w:rsidRPr="00AE6579" w:rsidRDefault="005B451A" w:rsidP="002E35F6">
      <w:pPr>
        <w:pStyle w:val="a7"/>
        <w:spacing w:after="0" w:line="240" w:lineRule="auto"/>
        <w:jc w:val="both"/>
        <w:rPr>
          <w:lang w:val="uk-UA"/>
        </w:rPr>
      </w:pPr>
      <w:r w:rsidRPr="00AE6579">
        <w:rPr>
          <w:b/>
          <w:lang w:val="uk-UA"/>
        </w:rPr>
        <w:t xml:space="preserve">Банківське регулювання </w:t>
      </w:r>
      <w:r w:rsidR="009C2462" w:rsidRPr="00AE6579">
        <w:rPr>
          <w:lang w:val="uk-UA"/>
        </w:rPr>
        <w:t>-</w:t>
      </w:r>
      <w:r w:rsidRPr="00AE6579">
        <w:rPr>
          <w:lang w:val="uk-UA"/>
        </w:rPr>
        <w:t xml:space="preserve"> одна із функцій Національного банку України, яка полягає у створенні системи норм, що регулюють діяльність банків, визначають загальні принципи банківської діяльності, порядок здійснення банківського нагляду, відповідальність за порушення банківського законодавств</w:t>
      </w:r>
      <w:r w:rsidR="009C2462" w:rsidRPr="00AE6579">
        <w:rPr>
          <w:lang w:val="uk-UA"/>
        </w:rPr>
        <w:t>а</w:t>
      </w:r>
      <w:r w:rsidRPr="00AE6579">
        <w:rPr>
          <w:lang w:val="uk-UA"/>
        </w:rPr>
        <w:t>.</w:t>
      </w:r>
    </w:p>
    <w:p w:rsidR="005B451A" w:rsidRPr="00044D48" w:rsidRDefault="005B451A" w:rsidP="002E35F6">
      <w:pPr>
        <w:pStyle w:val="a7"/>
        <w:spacing w:after="0" w:line="240" w:lineRule="auto"/>
        <w:jc w:val="both"/>
        <w:rPr>
          <w:lang w:val="uk-UA"/>
        </w:rPr>
      </w:pPr>
      <w:r w:rsidRPr="00044D48">
        <w:rPr>
          <w:b/>
          <w:lang w:val="uk-UA"/>
        </w:rPr>
        <w:t>Банківськийкредит</w:t>
      </w:r>
      <w:r w:rsidR="009C2462" w:rsidRPr="00AE6579">
        <w:rPr>
          <w:lang w:val="uk-UA"/>
        </w:rPr>
        <w:t>-</w:t>
      </w:r>
      <w:r w:rsidRPr="00044D48">
        <w:rPr>
          <w:lang w:val="uk-UA"/>
        </w:rPr>
        <w:t>будь-якезобов'язаннябанкунадатипевну сумугрошей,будь-якагарантія,будь-якезобов'язанняпридбатиправовимогиборгу,будь-якепродовженнястрокупогашенняборгу,якенаданов обмінназобов'язанняборжникащодоповерненнязаборгованоїсуми,а також на зобов'язання насплатупроцентів таіншихзборівзтакої суми</w:t>
      </w:r>
      <w:r w:rsidRPr="00044D48">
        <w:rPr>
          <w:spacing w:val="-4"/>
          <w:lang w:val="uk-UA"/>
        </w:rPr>
        <w:t>.</w:t>
      </w:r>
    </w:p>
    <w:p w:rsidR="005B451A" w:rsidRPr="00044D48" w:rsidRDefault="005B451A" w:rsidP="002E35F6">
      <w:pPr>
        <w:pStyle w:val="a7"/>
        <w:spacing w:after="0" w:line="240" w:lineRule="auto"/>
        <w:jc w:val="both"/>
        <w:rPr>
          <w:lang w:val="uk-UA"/>
        </w:rPr>
      </w:pPr>
      <w:r w:rsidRPr="00044D48">
        <w:rPr>
          <w:b/>
          <w:lang w:val="uk-UA"/>
        </w:rPr>
        <w:lastRenderedPageBreak/>
        <w:t xml:space="preserve">Банківський нагляд </w:t>
      </w:r>
      <w:r w:rsidR="009C2462" w:rsidRPr="00AE6579">
        <w:rPr>
          <w:lang w:val="uk-UA"/>
        </w:rPr>
        <w:t>-</w:t>
      </w:r>
      <w:r w:rsidRPr="00044D48">
        <w:rPr>
          <w:lang w:val="uk-UA"/>
        </w:rPr>
        <w:t xml:space="preserve"> система контролю і активних упорядкованих дій Національного банку України, спрямованих на забезпечення дотриманнябанкамитаіншимиособами,стосовноякихНаціональнийбанк України здійснює наглядову діяльність законодавства України і встановлених нормативів, з метою забезпечення стабільності банківської системи та захистуінтересів вк</w:t>
      </w:r>
      <w:r w:rsidR="009C2462" w:rsidRPr="00044D48">
        <w:rPr>
          <w:lang w:val="uk-UA"/>
        </w:rPr>
        <w:t>ладників та кредиторів банку</w:t>
      </w:r>
      <w:r w:rsidRPr="00044D48">
        <w:rPr>
          <w:lang w:val="uk-UA"/>
        </w:rPr>
        <w:t>.</w:t>
      </w:r>
    </w:p>
    <w:p w:rsidR="005B451A" w:rsidRPr="00AE6579" w:rsidRDefault="005B451A" w:rsidP="002E35F6">
      <w:pPr>
        <w:pStyle w:val="a7"/>
        <w:spacing w:after="0" w:line="240" w:lineRule="auto"/>
        <w:ind w:firstLine="708"/>
        <w:jc w:val="both"/>
        <w:rPr>
          <w:lang w:val="uk-UA"/>
        </w:rPr>
      </w:pPr>
      <w:r w:rsidRPr="00AE6579">
        <w:rPr>
          <w:b/>
          <w:lang w:val="uk-UA"/>
        </w:rPr>
        <w:t xml:space="preserve">Банківський платіжний інструмент </w:t>
      </w:r>
      <w:r w:rsidR="009C2462" w:rsidRPr="00AE6579">
        <w:rPr>
          <w:lang w:val="uk-UA"/>
        </w:rPr>
        <w:t>-</w:t>
      </w:r>
      <w:r w:rsidRPr="00AE6579">
        <w:rPr>
          <w:lang w:val="uk-UA"/>
        </w:rPr>
        <w:t xml:space="preserve"> засіб, що містить реквізити, які ідентифікують його емітента, платіжну систему, в якій він використовується, та, як правило, держателя цього банківського платіжногоінструмента.Задопомогоюбанківськихплатіжних інструментів формуються відповідні документи за операціями, що здійсненені з використанням банківських платіжних інструментів, на підставі яких проводиться переказ грошей або надаються інші послуги держателям банківських платіжних інструментів.</w:t>
      </w:r>
    </w:p>
    <w:p w:rsidR="005B451A" w:rsidRPr="00AE6579" w:rsidRDefault="005B451A" w:rsidP="002E35F6">
      <w:pPr>
        <w:pStyle w:val="a7"/>
        <w:spacing w:after="0" w:line="240" w:lineRule="auto"/>
        <w:jc w:val="both"/>
        <w:rPr>
          <w:lang w:val="uk-UA"/>
        </w:rPr>
      </w:pPr>
      <w:r w:rsidRPr="00AE6579">
        <w:rPr>
          <w:b/>
          <w:lang w:val="uk-UA"/>
        </w:rPr>
        <w:t xml:space="preserve">Банківські метали </w:t>
      </w:r>
      <w:r w:rsidR="009C2462" w:rsidRPr="00AE6579">
        <w:rPr>
          <w:lang w:val="uk-UA"/>
        </w:rPr>
        <w:t>-</w:t>
      </w:r>
      <w:r w:rsidRPr="00AE6579">
        <w:rPr>
          <w:lang w:val="uk-UA"/>
        </w:rPr>
        <w:t xml:space="preserve"> золото, срібло, платина, метали платинової групи, доведені (афіновані) до найвищих проб відповідно до світових стандартів, у зливках і порошках, що мають сертифікат якості, а також монети, вироблені з </w:t>
      </w:r>
      <w:r w:rsidR="009C2462" w:rsidRPr="00AE6579">
        <w:rPr>
          <w:lang w:val="uk-UA"/>
        </w:rPr>
        <w:t>дорогоцінних металів</w:t>
      </w:r>
      <w:r w:rsidRPr="00AE6579">
        <w:rPr>
          <w:lang w:val="uk-UA"/>
        </w:rPr>
        <w:t>.</w:t>
      </w:r>
    </w:p>
    <w:p w:rsidR="005B451A" w:rsidRPr="00AE6579" w:rsidRDefault="005B451A" w:rsidP="002E35F6">
      <w:pPr>
        <w:pStyle w:val="a7"/>
        <w:spacing w:after="0" w:line="240" w:lineRule="auto"/>
        <w:jc w:val="both"/>
        <w:rPr>
          <w:lang w:val="uk-UA"/>
        </w:rPr>
      </w:pPr>
      <w:r w:rsidRPr="00AE6579">
        <w:rPr>
          <w:b/>
          <w:lang w:val="uk-UA"/>
        </w:rPr>
        <w:t xml:space="preserve">Банківські рахунки </w:t>
      </w:r>
      <w:r w:rsidR="009C2462" w:rsidRPr="00AE6579">
        <w:rPr>
          <w:lang w:val="uk-UA"/>
        </w:rPr>
        <w:t>-</w:t>
      </w:r>
      <w:r w:rsidRPr="00AE6579">
        <w:rPr>
          <w:lang w:val="uk-UA"/>
        </w:rPr>
        <w:t xml:space="preserve"> рахунки, на яких обліковуються власнікошти, вимоги, зобов'язання банку стосовно його клієнтів і контрагентівта які дають можливість здійснювати переказ коштів за допомогою банків</w:t>
      </w:r>
      <w:r w:rsidR="009C2462" w:rsidRPr="00AE6579">
        <w:rPr>
          <w:lang w:val="uk-UA"/>
        </w:rPr>
        <w:t>ських платіжних інструментів</w:t>
      </w:r>
      <w:r w:rsidRPr="00AE6579">
        <w:rPr>
          <w:lang w:val="uk-UA"/>
        </w:rPr>
        <w:t>.</w:t>
      </w:r>
    </w:p>
    <w:p w:rsidR="005B451A" w:rsidRPr="00AE6579" w:rsidRDefault="005B451A" w:rsidP="002E35F6">
      <w:pPr>
        <w:pStyle w:val="a7"/>
        <w:spacing w:after="0" w:line="240" w:lineRule="auto"/>
        <w:jc w:val="both"/>
        <w:rPr>
          <w:lang w:val="uk-UA"/>
        </w:rPr>
      </w:pPr>
      <w:r w:rsidRPr="00AE6579">
        <w:rPr>
          <w:b/>
          <w:lang w:val="uk-UA"/>
        </w:rPr>
        <w:t xml:space="preserve">Брокерська діяльність </w:t>
      </w:r>
      <w:r w:rsidR="00985212" w:rsidRPr="00AE6579">
        <w:rPr>
          <w:lang w:val="uk-UA"/>
        </w:rPr>
        <w:t>-</w:t>
      </w:r>
      <w:r w:rsidRPr="00AE6579">
        <w:rPr>
          <w:lang w:val="uk-UA"/>
        </w:rPr>
        <w:t xml:space="preserve"> укладення торговцем цінними паперами цивільно-правових договорів (зокрема договорів комісії, доручення) щодо цінних паперів від свого імені (від імені іншої особи), за доручен</w:t>
      </w:r>
      <w:r w:rsidR="009C2462" w:rsidRPr="00AE6579">
        <w:rPr>
          <w:lang w:val="uk-UA"/>
        </w:rPr>
        <w:t>ням і за рахунок іншої особи</w:t>
      </w:r>
      <w:r w:rsidRPr="00AE6579">
        <w:rPr>
          <w:lang w:val="uk-UA"/>
        </w:rPr>
        <w:t>.</w:t>
      </w:r>
    </w:p>
    <w:p w:rsidR="00274906" w:rsidRPr="00AE6579" w:rsidRDefault="00274906" w:rsidP="002E35F6">
      <w:pPr>
        <w:spacing w:after="0" w:line="240" w:lineRule="auto"/>
        <w:jc w:val="center"/>
        <w:rPr>
          <w:rFonts w:ascii="Times New Roman" w:hAnsi="Times New Roman"/>
          <w:b/>
          <w:sz w:val="28"/>
          <w:szCs w:val="28"/>
          <w:lang w:val="uk-UA"/>
        </w:rPr>
      </w:pPr>
      <w:r w:rsidRPr="00AE6579">
        <w:rPr>
          <w:rFonts w:ascii="Times New Roman" w:hAnsi="Times New Roman"/>
          <w:b/>
          <w:sz w:val="28"/>
          <w:szCs w:val="28"/>
          <w:lang w:val="uk-UA"/>
        </w:rPr>
        <w:t>В</w:t>
      </w:r>
    </w:p>
    <w:p w:rsidR="00985212" w:rsidRPr="00AE6579" w:rsidRDefault="00985212" w:rsidP="002E35F6">
      <w:pPr>
        <w:pStyle w:val="a7"/>
        <w:spacing w:after="0" w:line="240" w:lineRule="auto"/>
        <w:jc w:val="both"/>
        <w:rPr>
          <w:szCs w:val="28"/>
          <w:lang w:val="uk-UA"/>
        </w:rPr>
      </w:pPr>
      <w:r w:rsidRPr="00AE6579">
        <w:rPr>
          <w:b/>
          <w:szCs w:val="28"/>
          <w:lang w:val="uk-UA"/>
        </w:rPr>
        <w:t xml:space="preserve">Валюта України - </w:t>
      </w:r>
      <w:r w:rsidRPr="00AE6579">
        <w:rPr>
          <w:szCs w:val="28"/>
          <w:lang w:val="uk-UA"/>
        </w:rPr>
        <w:t>грошові знаки у вигляді банкнотів,казначейських білетів, монет і в інших формах, що перебувають в обігу тає законним платіжним засобом на території України, а також вилучені з обігуаботакі,щовилучаютьсязнього,алепідлягаютьобміновінагрошові знаки,якіперебуваютьвобігу,коштинарахунках,увнесках убанківських та інших фінансових установах на території України .</w:t>
      </w:r>
    </w:p>
    <w:p w:rsidR="00985212" w:rsidRPr="00AE6579" w:rsidRDefault="00985212" w:rsidP="002E35F6">
      <w:pPr>
        <w:pStyle w:val="a7"/>
        <w:spacing w:after="0" w:line="240" w:lineRule="auto"/>
        <w:jc w:val="both"/>
        <w:rPr>
          <w:szCs w:val="28"/>
        </w:rPr>
      </w:pPr>
      <w:r w:rsidRPr="00AE6579">
        <w:rPr>
          <w:b/>
          <w:szCs w:val="28"/>
        </w:rPr>
        <w:t xml:space="preserve">Валютна позиція </w:t>
      </w:r>
      <w:r w:rsidRPr="00AE6579">
        <w:rPr>
          <w:szCs w:val="28"/>
          <w:lang w:val="uk-UA"/>
        </w:rPr>
        <w:t>-</w:t>
      </w:r>
      <w:r w:rsidRPr="00AE6579">
        <w:rPr>
          <w:szCs w:val="28"/>
        </w:rPr>
        <w:t xml:space="preserve"> співвідношення вимог та зобов'язань банку в кожній іноземній валюті та в кожному банківському металі. При їхрівності позиція вважається закритою, при нерівності – відкритою. Відкритапозиціяєкороткою,якщообсягзобов'язаньзаіноземними</w:t>
      </w:r>
    </w:p>
    <w:p w:rsidR="00985212" w:rsidRPr="00AE6579" w:rsidRDefault="00985212" w:rsidP="002E35F6">
      <w:pPr>
        <w:pStyle w:val="a7"/>
        <w:spacing w:after="0" w:line="240" w:lineRule="auto"/>
        <w:ind w:firstLine="0"/>
        <w:jc w:val="both"/>
        <w:rPr>
          <w:szCs w:val="28"/>
        </w:rPr>
      </w:pPr>
      <w:r w:rsidRPr="00AE6579">
        <w:rPr>
          <w:szCs w:val="28"/>
        </w:rPr>
        <w:t>валютами та банківськими металами перевищує обсяг вимог, і довгою, якщо обсяг вимог за іноземними валютами та банківськими металами перевищує обсяг зобов'язань.</w:t>
      </w:r>
    </w:p>
    <w:p w:rsidR="00985212" w:rsidRPr="00AE6579" w:rsidRDefault="00985212" w:rsidP="002E35F6">
      <w:pPr>
        <w:pStyle w:val="a7"/>
        <w:spacing w:after="0" w:line="240" w:lineRule="auto"/>
        <w:jc w:val="both"/>
        <w:rPr>
          <w:szCs w:val="28"/>
        </w:rPr>
      </w:pPr>
      <w:r w:rsidRPr="00AE6579">
        <w:rPr>
          <w:b/>
          <w:szCs w:val="28"/>
        </w:rPr>
        <w:t>Валютні операції</w:t>
      </w:r>
      <w:r w:rsidRPr="00AE6579">
        <w:rPr>
          <w:b/>
          <w:szCs w:val="28"/>
          <w:lang w:val="uk-UA"/>
        </w:rPr>
        <w:t xml:space="preserve"> -</w:t>
      </w:r>
      <w:r w:rsidRPr="00AE6579">
        <w:rPr>
          <w:szCs w:val="28"/>
        </w:rPr>
        <w:t xml:space="preserve">операції, пов'язані з переходом права власностіна валютні цінності, за винятком операцій, що здійснюються між резидентами у валюті України; операції, пов'язані з використанням валютних цінностей у міжнародному обігу як засобу платежу, з передаванням заборгованостей та інших зобов'язань, предметом яких є валютні цінності; операції, пов'язані з </w:t>
      </w:r>
      <w:r w:rsidRPr="00AE6579">
        <w:rPr>
          <w:szCs w:val="28"/>
        </w:rPr>
        <w:lastRenderedPageBreak/>
        <w:t>увезенням, переказуванням і пересиланням на територію України та вивезенням, переказуванням і пересиланням за її межі валютних цінностей.</w:t>
      </w:r>
    </w:p>
    <w:p w:rsidR="00985212" w:rsidRPr="00AE6579" w:rsidRDefault="00985212" w:rsidP="002E35F6">
      <w:pPr>
        <w:pStyle w:val="a7"/>
        <w:spacing w:after="0" w:line="240" w:lineRule="auto"/>
        <w:jc w:val="both"/>
        <w:rPr>
          <w:szCs w:val="28"/>
        </w:rPr>
      </w:pPr>
      <w:r w:rsidRPr="00AE6579">
        <w:rPr>
          <w:b/>
          <w:szCs w:val="28"/>
        </w:rPr>
        <w:t xml:space="preserve">Валютні цінності </w:t>
      </w:r>
      <w:r w:rsidRPr="00AE6579">
        <w:rPr>
          <w:szCs w:val="28"/>
          <w:lang w:val="uk-UA"/>
        </w:rPr>
        <w:t>-</w:t>
      </w:r>
      <w:r w:rsidRPr="00AE6579">
        <w:rPr>
          <w:szCs w:val="28"/>
        </w:rPr>
        <w:t xml:space="preserve"> матеріальні об'єкти, визначені законодавством </w:t>
      </w:r>
      <w:r w:rsidRPr="00AE6579">
        <w:rPr>
          <w:spacing w:val="-6"/>
          <w:szCs w:val="28"/>
        </w:rPr>
        <w:t>Українипровалютнерегулюванняякзасобивалютно-фінансовихвідносин.</w:t>
      </w:r>
    </w:p>
    <w:p w:rsidR="00985212" w:rsidRPr="00AE6579" w:rsidRDefault="00985212" w:rsidP="002E35F6">
      <w:pPr>
        <w:pStyle w:val="a7"/>
        <w:spacing w:after="0" w:line="240" w:lineRule="auto"/>
        <w:jc w:val="both"/>
        <w:rPr>
          <w:szCs w:val="28"/>
        </w:rPr>
      </w:pPr>
      <w:r w:rsidRPr="00AE6579">
        <w:rPr>
          <w:b/>
          <w:szCs w:val="28"/>
        </w:rPr>
        <w:t xml:space="preserve">Вексель </w:t>
      </w:r>
      <w:r w:rsidRPr="00AE6579">
        <w:rPr>
          <w:szCs w:val="28"/>
          <w:lang w:val="uk-UA"/>
        </w:rPr>
        <w:t>-</w:t>
      </w:r>
      <w:r w:rsidRPr="00AE6579">
        <w:rPr>
          <w:szCs w:val="28"/>
        </w:rPr>
        <w:t xml:space="preserve"> цінний папір, який посвідчує безумовне грошове зобов'язання векселедавця або його наказ третій особі сплатити після настання строку платежу визначену суму власникові векселя (векселедержателю).</w:t>
      </w:r>
    </w:p>
    <w:p w:rsidR="00985212" w:rsidRPr="00AE6579" w:rsidRDefault="00985212" w:rsidP="002E35F6">
      <w:pPr>
        <w:pStyle w:val="a7"/>
        <w:tabs>
          <w:tab w:val="left" w:pos="1301"/>
          <w:tab w:val="left" w:pos="3164"/>
          <w:tab w:val="left" w:pos="4291"/>
          <w:tab w:val="left" w:pos="4711"/>
          <w:tab w:val="left" w:pos="6740"/>
          <w:tab w:val="left" w:pos="7846"/>
        </w:tabs>
        <w:spacing w:after="0" w:line="240" w:lineRule="auto"/>
        <w:jc w:val="both"/>
        <w:rPr>
          <w:szCs w:val="28"/>
        </w:rPr>
      </w:pPr>
      <w:r w:rsidRPr="00AE6579">
        <w:rPr>
          <w:b/>
          <w:szCs w:val="28"/>
          <w:lang w:val="uk-UA"/>
        </w:rPr>
        <w:t>Випускціннихпаперів</w:t>
      </w:r>
      <w:r w:rsidRPr="00AE6579">
        <w:rPr>
          <w:szCs w:val="28"/>
          <w:lang w:val="uk-UA"/>
        </w:rPr>
        <w:t xml:space="preserve">-сукупністьпевноговидуемісійнихцінних паперіводногоемітента,однієїномінальноївартості,якімаютьоднакову формувипускуіміжнароднийідентифікаційнийномер,тазабезпечуютьїх </w:t>
      </w:r>
      <w:r w:rsidRPr="00AE6579">
        <w:rPr>
          <w:spacing w:val="-4"/>
          <w:szCs w:val="28"/>
          <w:lang w:val="uk-UA"/>
        </w:rPr>
        <w:t>власникамоднаковіправанезалежновідчасупридбанняіспособуїхемісії</w:t>
      </w:r>
      <w:r w:rsidRPr="00AE6579">
        <w:rPr>
          <w:spacing w:val="-2"/>
          <w:szCs w:val="28"/>
        </w:rPr>
        <w:t>.</w:t>
      </w:r>
    </w:p>
    <w:p w:rsidR="00985212" w:rsidRPr="00AE6579" w:rsidRDefault="00985212" w:rsidP="002E35F6">
      <w:pPr>
        <w:pStyle w:val="a7"/>
        <w:spacing w:after="0" w:line="240" w:lineRule="auto"/>
        <w:jc w:val="both"/>
        <w:rPr>
          <w:szCs w:val="28"/>
        </w:rPr>
      </w:pPr>
      <w:r w:rsidRPr="00AE6579">
        <w:rPr>
          <w:b/>
          <w:szCs w:val="28"/>
        </w:rPr>
        <w:t xml:space="preserve">Відкритий ринок </w:t>
      </w:r>
      <w:r w:rsidRPr="00AE6579">
        <w:rPr>
          <w:szCs w:val="28"/>
        </w:rPr>
        <w:t xml:space="preserve">– ринок, на якому здійснюються операції зкупівлі-продажу цінних паперів між особами, що не є первинними кредиторами та позичальниками, і коли кошти внаслідок продажу цінних паперів на такому ринку надходять на користь держателя цінних паперів, а не їх емітента. Використовується центральними банками для купівлі- продажу,як правило,короткострокових державних ціннихпаперівзметою регулювання грошової маси. Унаслідок купівлі збільшується вкладення коштів в економіку, внаслідок продажу </w:t>
      </w:r>
      <w:r w:rsidRPr="00AE6579">
        <w:rPr>
          <w:szCs w:val="28"/>
          <w:lang w:val="uk-UA"/>
        </w:rPr>
        <w:t>-</w:t>
      </w:r>
      <w:r w:rsidRPr="00AE6579">
        <w:rPr>
          <w:szCs w:val="28"/>
        </w:rPr>
        <w:t xml:space="preserve"> зменшується.</w:t>
      </w:r>
    </w:p>
    <w:p w:rsidR="00985212" w:rsidRPr="00AE6579" w:rsidRDefault="00985212" w:rsidP="002E35F6">
      <w:pPr>
        <w:pStyle w:val="a7"/>
        <w:spacing w:after="0" w:line="240" w:lineRule="auto"/>
        <w:jc w:val="both"/>
        <w:rPr>
          <w:szCs w:val="28"/>
        </w:rPr>
      </w:pPr>
      <w:r w:rsidRPr="00AE6579">
        <w:rPr>
          <w:b/>
          <w:szCs w:val="28"/>
        </w:rPr>
        <w:t xml:space="preserve">Вклад(депозит) </w:t>
      </w:r>
      <w:r w:rsidRPr="00AE6579">
        <w:rPr>
          <w:szCs w:val="28"/>
          <w:lang w:val="uk-UA"/>
        </w:rPr>
        <w:t>-</w:t>
      </w:r>
      <w:r w:rsidRPr="00AE6579">
        <w:rPr>
          <w:szCs w:val="28"/>
        </w:rPr>
        <w:t xml:space="preserve"> цекошти вготівковій або убезготівковій формі,у валюті України чи в іноземній валюті, які розміщені клієнтами на їх іменних рахунках у банку на договірних засадах на визначений строк зберігання або без зазначення такого строку і підлягають виплаті вкладнику відповідно до законодавства України та умов договору.</w:t>
      </w:r>
    </w:p>
    <w:p w:rsidR="00985212" w:rsidRPr="00AE6579" w:rsidRDefault="00985212" w:rsidP="002E35F6">
      <w:pPr>
        <w:pStyle w:val="a7"/>
        <w:spacing w:after="0" w:line="240" w:lineRule="auto"/>
        <w:jc w:val="both"/>
        <w:rPr>
          <w:szCs w:val="28"/>
        </w:rPr>
      </w:pPr>
      <w:r w:rsidRPr="00AE6579">
        <w:rPr>
          <w:b/>
          <w:szCs w:val="28"/>
        </w:rPr>
        <w:t xml:space="preserve">Вкладник недержавного пенсійного фонду </w:t>
      </w:r>
      <w:r w:rsidR="00084382" w:rsidRPr="00AE6579">
        <w:rPr>
          <w:szCs w:val="28"/>
          <w:lang w:val="uk-UA"/>
        </w:rPr>
        <w:t>-</w:t>
      </w:r>
      <w:r w:rsidRPr="00AE6579">
        <w:rPr>
          <w:szCs w:val="28"/>
        </w:rPr>
        <w:t xml:space="preserve"> особа, котра сплачує пенсійні внески на користь учасникашляхом перерахування грошових коштів до недержавного пенсійного фонду відповідно до умов пен</w:t>
      </w:r>
      <w:r w:rsidR="00084382" w:rsidRPr="00AE6579">
        <w:rPr>
          <w:szCs w:val="28"/>
        </w:rPr>
        <w:t>сійного контракту та закону</w:t>
      </w:r>
      <w:r w:rsidRPr="00AE6579">
        <w:rPr>
          <w:szCs w:val="28"/>
        </w:rPr>
        <w:t>.</w:t>
      </w:r>
    </w:p>
    <w:p w:rsidR="00985212" w:rsidRPr="00AE6579" w:rsidRDefault="00985212" w:rsidP="002E35F6">
      <w:pPr>
        <w:pStyle w:val="a7"/>
        <w:spacing w:after="0" w:line="240" w:lineRule="auto"/>
        <w:jc w:val="both"/>
        <w:rPr>
          <w:szCs w:val="28"/>
        </w:rPr>
      </w:pPr>
      <w:r w:rsidRPr="00AE6579">
        <w:rPr>
          <w:b/>
          <w:szCs w:val="28"/>
        </w:rPr>
        <w:t xml:space="preserve">Власний капітал </w:t>
      </w:r>
      <w:r w:rsidR="00084382" w:rsidRPr="00AE6579">
        <w:rPr>
          <w:szCs w:val="28"/>
          <w:lang w:val="uk-UA"/>
        </w:rPr>
        <w:t>-</w:t>
      </w:r>
      <w:r w:rsidRPr="00AE6579">
        <w:rPr>
          <w:szCs w:val="28"/>
        </w:rPr>
        <w:t xml:space="preserve"> різниця між сукупною вартістю активів юридичної особи та вартістю її зобов</w:t>
      </w:r>
      <w:r w:rsidR="00084382" w:rsidRPr="00AE6579">
        <w:rPr>
          <w:szCs w:val="28"/>
        </w:rPr>
        <w:t>'язань перед третіми особами</w:t>
      </w:r>
      <w:r w:rsidRPr="00AE6579">
        <w:rPr>
          <w:szCs w:val="28"/>
        </w:rPr>
        <w:t>.</w:t>
      </w:r>
    </w:p>
    <w:p w:rsidR="00274906" w:rsidRPr="00AE6579" w:rsidRDefault="00274906" w:rsidP="002E35F6">
      <w:pPr>
        <w:spacing w:after="0" w:line="240" w:lineRule="auto"/>
        <w:jc w:val="center"/>
        <w:rPr>
          <w:rFonts w:ascii="Times New Roman" w:hAnsi="Times New Roman"/>
          <w:b/>
          <w:sz w:val="28"/>
          <w:szCs w:val="28"/>
          <w:lang w:val="uk-UA"/>
        </w:rPr>
      </w:pPr>
      <w:r w:rsidRPr="00AE6579">
        <w:rPr>
          <w:rFonts w:ascii="Times New Roman" w:hAnsi="Times New Roman"/>
          <w:b/>
          <w:sz w:val="28"/>
          <w:szCs w:val="28"/>
          <w:lang w:val="uk-UA"/>
        </w:rPr>
        <w:t>Г</w:t>
      </w:r>
    </w:p>
    <w:p w:rsidR="008C7840" w:rsidRPr="00AE6579" w:rsidRDefault="008C7840" w:rsidP="002E35F6">
      <w:pPr>
        <w:pStyle w:val="a7"/>
        <w:spacing w:after="0" w:line="240" w:lineRule="auto"/>
        <w:jc w:val="both"/>
        <w:rPr>
          <w:lang w:val="uk-UA"/>
        </w:rPr>
      </w:pPr>
      <w:r w:rsidRPr="00AE6579">
        <w:rPr>
          <w:b/>
          <w:lang w:val="uk-UA"/>
        </w:rPr>
        <w:t xml:space="preserve">Глобальний сертифікат </w:t>
      </w:r>
      <w:r w:rsidRPr="00AE6579">
        <w:rPr>
          <w:lang w:val="uk-UA"/>
        </w:rPr>
        <w:t>- документ, що містить інформацію про випуск цінних паперів, оформляється емітентом після завершення емісії цінних паперів, зберігається Центральним депозитаріємціннихпаперів, ау випадках, установлених Законом «</w:t>
      </w:r>
      <w:hyperlink r:id="rId37">
        <w:r w:rsidRPr="00AE6579">
          <w:rPr>
            <w:lang w:val="uk-UA"/>
          </w:rPr>
          <w:t>Про депозитарну систему України</w:t>
        </w:r>
      </w:hyperlink>
      <w:r w:rsidRPr="00AE6579">
        <w:rPr>
          <w:lang w:val="uk-UA"/>
        </w:rPr>
        <w:t>», - Національним банком України, та є підставою для зберігання й обліку відповідних цінних паперів та обліку зобов'язань емітента за відповідним випуском цінних паперів.</w:t>
      </w:r>
    </w:p>
    <w:p w:rsidR="008C7840" w:rsidRPr="00AE6579" w:rsidRDefault="008C7840" w:rsidP="002E35F6">
      <w:pPr>
        <w:pStyle w:val="a7"/>
        <w:spacing w:after="0" w:line="240" w:lineRule="auto"/>
        <w:jc w:val="both"/>
        <w:rPr>
          <w:lang w:val="uk-UA"/>
        </w:rPr>
      </w:pPr>
      <w:r w:rsidRPr="00AE6579">
        <w:rPr>
          <w:b/>
          <w:lang w:val="uk-UA"/>
        </w:rPr>
        <w:t>Гро</w:t>
      </w:r>
      <w:r w:rsidR="001E189C" w:rsidRPr="00AE6579">
        <w:rPr>
          <w:b/>
          <w:lang w:val="uk-UA"/>
        </w:rPr>
        <w:t>ш</w:t>
      </w:r>
      <w:r w:rsidRPr="00AE6579">
        <w:rPr>
          <w:b/>
          <w:lang w:val="uk-UA"/>
        </w:rPr>
        <w:t xml:space="preserve">овий сурогат </w:t>
      </w:r>
      <w:r w:rsidRPr="00AE6579">
        <w:rPr>
          <w:lang w:val="uk-UA"/>
        </w:rPr>
        <w:t>- будь-які документи у вигляді грошових знаків, що відрізняються від грошової одиниці України, випущені в обіг не Національним банком України і виготовлені з метою здійснення платежівв господарському обороті, крім валютних цінностей.</w:t>
      </w:r>
    </w:p>
    <w:p w:rsidR="008C7840" w:rsidRPr="00AE6579" w:rsidRDefault="008C7840" w:rsidP="002E35F6">
      <w:pPr>
        <w:pStyle w:val="a7"/>
        <w:spacing w:after="0" w:line="240" w:lineRule="auto"/>
        <w:jc w:val="both"/>
        <w:rPr>
          <w:lang w:val="uk-UA"/>
        </w:rPr>
      </w:pPr>
      <w:r w:rsidRPr="00AE6579">
        <w:rPr>
          <w:b/>
          <w:lang w:val="uk-UA"/>
        </w:rPr>
        <w:t>Гро</w:t>
      </w:r>
      <w:r w:rsidR="001E189C" w:rsidRPr="00AE6579">
        <w:rPr>
          <w:b/>
          <w:lang w:val="uk-UA"/>
        </w:rPr>
        <w:t>ш</w:t>
      </w:r>
      <w:r w:rsidRPr="00AE6579">
        <w:rPr>
          <w:b/>
          <w:lang w:val="uk-UA"/>
        </w:rPr>
        <w:t xml:space="preserve">ово-кредитні зобов’язання </w:t>
      </w:r>
      <w:r w:rsidRPr="00AE6579">
        <w:rPr>
          <w:lang w:val="uk-UA"/>
        </w:rPr>
        <w:t>- валюта в обігу, фінансові вимоги до Національного банку України, за винятком зобов'язань Національного банку України перед Кабінетом Міністрів України та міжнародними фінансовими організаціями.</w:t>
      </w:r>
    </w:p>
    <w:p w:rsidR="00274906" w:rsidRPr="00AE6579" w:rsidRDefault="00274906" w:rsidP="002E35F6">
      <w:pPr>
        <w:spacing w:after="0" w:line="240" w:lineRule="auto"/>
        <w:jc w:val="center"/>
        <w:rPr>
          <w:rFonts w:ascii="Times New Roman" w:hAnsi="Times New Roman"/>
          <w:b/>
          <w:sz w:val="28"/>
          <w:szCs w:val="28"/>
          <w:lang w:val="uk-UA"/>
        </w:rPr>
      </w:pPr>
      <w:r w:rsidRPr="00AE6579">
        <w:rPr>
          <w:rFonts w:ascii="Times New Roman" w:hAnsi="Times New Roman"/>
          <w:b/>
          <w:sz w:val="28"/>
          <w:szCs w:val="28"/>
          <w:lang w:val="uk-UA"/>
        </w:rPr>
        <w:lastRenderedPageBreak/>
        <w:t>Д</w:t>
      </w:r>
    </w:p>
    <w:p w:rsidR="008C7840" w:rsidRPr="00AE6579" w:rsidRDefault="008C7840" w:rsidP="002E35F6">
      <w:pPr>
        <w:pStyle w:val="a7"/>
        <w:spacing w:after="0" w:line="240" w:lineRule="auto"/>
        <w:jc w:val="both"/>
      </w:pPr>
      <w:r w:rsidRPr="00AE6579">
        <w:rPr>
          <w:b/>
        </w:rPr>
        <w:t xml:space="preserve">Дата валютування </w:t>
      </w:r>
      <w:r w:rsidRPr="00AE6579">
        <w:rPr>
          <w:lang w:val="uk-UA"/>
        </w:rPr>
        <w:t>-</w:t>
      </w:r>
      <w:r w:rsidRPr="00AE6579">
        <w:t xml:space="preserve"> зазначена платником у розрахунковому документі або в документі на переказ готівки дата, починаючи з якої кошти, переказані платником отримувачу, переходять у власність отримувача. До настання дати валютування сума переказу обліковується в обслуговуючих отримувача банку чи в установі </w:t>
      </w:r>
      <w:r w:rsidR="00F71366" w:rsidRPr="00AE6579">
        <w:rPr>
          <w:lang w:val="uk-UA"/>
        </w:rPr>
        <w:t>-</w:t>
      </w:r>
      <w:r w:rsidRPr="00AE6579">
        <w:t xml:space="preserve"> учасників платіжної системи.</w:t>
      </w:r>
    </w:p>
    <w:p w:rsidR="008C7840" w:rsidRPr="00AE6579" w:rsidRDefault="008C7840" w:rsidP="002E35F6">
      <w:pPr>
        <w:spacing w:after="0" w:line="240" w:lineRule="auto"/>
        <w:ind w:firstLine="707"/>
        <w:jc w:val="both"/>
        <w:rPr>
          <w:rFonts w:ascii="Times New Roman" w:hAnsi="Times New Roman"/>
          <w:sz w:val="28"/>
        </w:rPr>
      </w:pPr>
      <w:r w:rsidRPr="00AE6579">
        <w:rPr>
          <w:rFonts w:ascii="Times New Roman" w:hAnsi="Times New Roman"/>
          <w:b/>
          <w:sz w:val="28"/>
        </w:rPr>
        <w:t xml:space="preserve">Девізна валютна політика </w:t>
      </w:r>
      <w:r w:rsidRPr="00AE6579">
        <w:rPr>
          <w:rFonts w:ascii="Times New Roman" w:hAnsi="Times New Roman"/>
          <w:sz w:val="28"/>
          <w:lang w:val="uk-UA"/>
        </w:rPr>
        <w:t>-</w:t>
      </w:r>
      <w:r w:rsidRPr="00AE6579">
        <w:rPr>
          <w:rFonts w:ascii="Times New Roman" w:hAnsi="Times New Roman"/>
          <w:sz w:val="28"/>
        </w:rPr>
        <w:t xml:space="preserve"> політика регулювання валютногокурсу шляхом купівлі і продажу іноземної валюти.</w:t>
      </w:r>
    </w:p>
    <w:p w:rsidR="008C7840" w:rsidRPr="00AE6579" w:rsidRDefault="008C7840" w:rsidP="002E35F6">
      <w:pPr>
        <w:pStyle w:val="a7"/>
        <w:spacing w:after="0" w:line="240" w:lineRule="auto"/>
        <w:ind w:firstLine="707"/>
        <w:jc w:val="both"/>
        <w:rPr>
          <w:lang w:val="uk-UA"/>
        </w:rPr>
      </w:pPr>
      <w:r w:rsidRPr="00AE6579">
        <w:rPr>
          <w:b/>
          <w:lang w:val="uk-UA"/>
        </w:rPr>
        <w:t xml:space="preserve">Депозитарна діяльність </w:t>
      </w:r>
      <w:r w:rsidRPr="00AE6579">
        <w:rPr>
          <w:lang w:val="uk-UA"/>
        </w:rPr>
        <w:t xml:space="preserve">- діяльність професійних учасників депозитарної системи України й Національного банку України щодо надання послуг із зберігання та обліку цінних паперів, обліку й обслуговування набуття, припинення та переходу прав на цінні папери і прав за цінними паперами та обмежень прав на цінні папери на рахунках у цінних паперах депозитарних установ, емітентів, депозитаріїв- кореспондентів, осіб, які провадять клірингову діяльність, </w:t>
      </w:r>
      <w:r w:rsidRPr="00AE6579">
        <w:t>P</w:t>
      </w:r>
      <w:r w:rsidRPr="00AE6579">
        <w:rPr>
          <w:lang w:val="uk-UA"/>
        </w:rPr>
        <w:t>озрахункового центрузобслуговуваннядоговорівнафінансовихринках, депонентів, а також надання інших послуг, які відповідно до цього Закону мають право надавати професійні учасники депозитарної системи України.</w:t>
      </w:r>
    </w:p>
    <w:p w:rsidR="008C7840" w:rsidRPr="00AE6579" w:rsidRDefault="008C7840" w:rsidP="002E35F6">
      <w:pPr>
        <w:pStyle w:val="a7"/>
        <w:spacing w:after="0" w:line="240" w:lineRule="auto"/>
        <w:jc w:val="both"/>
        <w:rPr>
          <w:lang w:val="uk-UA"/>
        </w:rPr>
      </w:pPr>
      <w:r w:rsidRPr="00AE6579">
        <w:rPr>
          <w:b/>
          <w:lang w:val="uk-UA"/>
        </w:rPr>
        <w:t xml:space="preserve">Депозитарна система України </w:t>
      </w:r>
      <w:r w:rsidRPr="00AE6579">
        <w:rPr>
          <w:lang w:val="uk-UA"/>
        </w:rPr>
        <w:t xml:space="preserve">- сукупність учасників депозитарної </w:t>
      </w:r>
      <w:r w:rsidRPr="00AE6579">
        <w:rPr>
          <w:spacing w:val="-4"/>
          <w:lang w:val="uk-UA"/>
        </w:rPr>
        <w:t xml:space="preserve">системитаправовідносинміжнимищодоведенняоблікуціннихпаперів,прав </w:t>
      </w:r>
      <w:r w:rsidRPr="00AE6579">
        <w:rPr>
          <w:lang w:val="uk-UA"/>
        </w:rPr>
        <w:t xml:space="preserve">на цінні папери і прав за цінними паперами та їх обмежень, що </w:t>
      </w:r>
      <w:r w:rsidRPr="00AE6579">
        <w:rPr>
          <w:spacing w:val="-2"/>
          <w:lang w:val="uk-UA"/>
        </w:rPr>
        <w:t xml:space="preserve">встановлюютьсявсистемідепозитарногооблікуціннихпаперів,утомучислі </w:t>
      </w:r>
      <w:r w:rsidRPr="00AE6579">
        <w:rPr>
          <w:spacing w:val="-4"/>
          <w:lang w:val="uk-UA"/>
        </w:rPr>
        <w:t>внаслідокпроведеннярозрахунківзаправочинамищодо ціннихпаперів.</w:t>
      </w:r>
    </w:p>
    <w:p w:rsidR="008C7840" w:rsidRPr="00044D48" w:rsidRDefault="008C7840" w:rsidP="002E35F6">
      <w:pPr>
        <w:pStyle w:val="a7"/>
        <w:spacing w:after="0" w:line="240" w:lineRule="auto"/>
        <w:jc w:val="both"/>
        <w:rPr>
          <w:lang w:val="uk-UA"/>
        </w:rPr>
      </w:pPr>
      <w:r w:rsidRPr="00AE6579">
        <w:rPr>
          <w:b/>
          <w:lang w:val="uk-UA"/>
        </w:rPr>
        <w:t xml:space="preserve">Депонент </w:t>
      </w:r>
      <w:r w:rsidRPr="00AE6579">
        <w:rPr>
          <w:lang w:val="uk-UA"/>
        </w:rPr>
        <w:t xml:space="preserve">- власник цінних паперів, співвласники цінних паперів, нотаріус, на депозит якого внесено цінні папери, яким рахунок у цінних паперах відкривається депозитарною установою на підставі відповідного </w:t>
      </w:r>
      <w:r w:rsidRPr="00AE6579">
        <w:rPr>
          <w:spacing w:val="-2"/>
          <w:lang w:val="uk-UA"/>
        </w:rPr>
        <w:t xml:space="preserve">договорупрообслуговуваннярахункавціннихпаперах,атакождепозитарна </w:t>
      </w:r>
      <w:r w:rsidRPr="00AE6579">
        <w:rPr>
          <w:lang w:val="uk-UA"/>
        </w:rPr>
        <w:t xml:space="preserve">установа, котра відкриває собі рахунок у цінних паперах на підставі наказу </w:t>
      </w:r>
      <w:r w:rsidRPr="00AE6579">
        <w:rPr>
          <w:spacing w:val="-2"/>
          <w:lang w:val="uk-UA"/>
        </w:rPr>
        <w:t>керівникацієїдепозитарноїустанови.</w:t>
      </w:r>
      <w:r w:rsidRPr="00044D48">
        <w:rPr>
          <w:spacing w:val="-2"/>
          <w:lang w:val="uk-UA"/>
        </w:rPr>
        <w:t>НаціональнийбанкУкраїниможебути депонентомувипадках,передбаченихЗаконом.</w:t>
      </w:r>
    </w:p>
    <w:p w:rsidR="008C7840" w:rsidRPr="00044D48" w:rsidRDefault="008C7840" w:rsidP="002E35F6">
      <w:pPr>
        <w:pStyle w:val="a7"/>
        <w:spacing w:after="0" w:line="240" w:lineRule="auto"/>
        <w:jc w:val="both"/>
        <w:rPr>
          <w:lang w:val="uk-UA"/>
        </w:rPr>
      </w:pPr>
      <w:r w:rsidRPr="00044D48">
        <w:rPr>
          <w:b/>
          <w:lang w:val="uk-UA"/>
        </w:rPr>
        <w:t xml:space="preserve">Державне регулювання ринків фінансових послуг </w:t>
      </w:r>
      <w:r w:rsidRPr="00AE6579">
        <w:rPr>
          <w:lang w:val="uk-UA"/>
        </w:rPr>
        <w:t>-</w:t>
      </w:r>
      <w:r w:rsidRPr="00044D48">
        <w:rPr>
          <w:lang w:val="uk-UA"/>
        </w:rPr>
        <w:t xml:space="preserve"> здійснення державою комплексу заходів щодо регулювання та нагляду за ринками фінансових послуг з метою захисту інтересів споживачів фінансових послуг та запобігання кризовим явищам.</w:t>
      </w:r>
    </w:p>
    <w:p w:rsidR="008C7840" w:rsidRPr="00044D48" w:rsidRDefault="008C7840" w:rsidP="002E35F6">
      <w:pPr>
        <w:pStyle w:val="a7"/>
        <w:spacing w:after="0" w:line="240" w:lineRule="auto"/>
        <w:jc w:val="both"/>
        <w:rPr>
          <w:lang w:val="uk-UA"/>
        </w:rPr>
      </w:pPr>
      <w:r w:rsidRPr="00044D48">
        <w:rPr>
          <w:b/>
          <w:lang w:val="uk-UA"/>
        </w:rPr>
        <w:t xml:space="preserve">Дилерська діяльність </w:t>
      </w:r>
      <w:r w:rsidRPr="00AE6579">
        <w:rPr>
          <w:lang w:val="uk-UA"/>
        </w:rPr>
        <w:t>-</w:t>
      </w:r>
      <w:r w:rsidRPr="00044D48">
        <w:rPr>
          <w:lang w:val="uk-UA"/>
        </w:rPr>
        <w:t xml:space="preserve"> укладення торговцем цінними паперами цивільно-правовихдоговорівщодоціннихпаперіввідсвогоіменітазасвій рахунок з метою перепродажу, крім випадків, передбачених Законом.</w:t>
      </w:r>
    </w:p>
    <w:p w:rsidR="008C7840" w:rsidRPr="00AE6579" w:rsidRDefault="008C7840" w:rsidP="002E35F6">
      <w:pPr>
        <w:pStyle w:val="a7"/>
        <w:spacing w:after="0" w:line="240" w:lineRule="auto"/>
        <w:jc w:val="both"/>
      </w:pPr>
      <w:r w:rsidRPr="00AE6579">
        <w:rPr>
          <w:b/>
        </w:rPr>
        <w:t xml:space="preserve">Дисконтна валютна політика </w:t>
      </w:r>
      <w:r w:rsidRPr="00AE6579">
        <w:rPr>
          <w:lang w:val="uk-UA"/>
        </w:rPr>
        <w:t>-</w:t>
      </w:r>
      <w:r w:rsidRPr="00AE6579">
        <w:t xml:space="preserve"> зниження або підвищення Національним банком України процентних ставок за кредит з метою регулювання попиту і пропозиції на позичковий капітал.</w:t>
      </w:r>
    </w:p>
    <w:p w:rsidR="008C7840" w:rsidRPr="00AE6579" w:rsidRDefault="008C7840" w:rsidP="002E35F6">
      <w:pPr>
        <w:pStyle w:val="a7"/>
        <w:spacing w:after="0" w:line="240" w:lineRule="auto"/>
        <w:jc w:val="both"/>
      </w:pPr>
      <w:r w:rsidRPr="00AE6579">
        <w:rPr>
          <w:b/>
        </w:rPr>
        <w:t xml:space="preserve">Діяльність з організації торгівлі на фондовому ринку </w:t>
      </w:r>
      <w:r w:rsidR="00F363A8" w:rsidRPr="00AE6579">
        <w:rPr>
          <w:lang w:val="uk-UA"/>
        </w:rPr>
        <w:t>-</w:t>
      </w:r>
      <w:r w:rsidRPr="00AE6579">
        <w:t xml:space="preserve"> діяльність </w:t>
      </w:r>
      <w:r w:rsidRPr="00AE6579">
        <w:rPr>
          <w:spacing w:val="-2"/>
        </w:rPr>
        <w:t xml:space="preserve">професійногоучасникафондовогоринку(організатораторгівлі)ізстворення </w:t>
      </w:r>
      <w:r w:rsidRPr="00AE6579">
        <w:t xml:space="preserve">організаційних,технологічних,інформаційних,правовихтаіншихумовдля </w:t>
      </w:r>
      <w:r w:rsidRPr="00AE6579">
        <w:rPr>
          <w:spacing w:val="-4"/>
        </w:rPr>
        <w:t xml:space="preserve">збираннятапоширенняінформаціїстосовнопопитуіпропозицій,проведення </w:t>
      </w:r>
      <w:r w:rsidRPr="00AE6579">
        <w:rPr>
          <w:spacing w:val="-2"/>
        </w:rPr>
        <w:t xml:space="preserve">регулярнихторгівфінансовимиінструментамизавстановленимиправилами, </w:t>
      </w:r>
      <w:r w:rsidRPr="00AE6579">
        <w:lastRenderedPageBreak/>
        <w:t>централізованого укладання і виконання договорів щодо фінансових інструментів, у тому числі здійснення клірингу та розрахунків за ними, та розв'язанняспорівміжчленамиорганізатораторгівлі.</w:t>
      </w:r>
    </w:p>
    <w:p w:rsidR="008C7840" w:rsidRPr="00AE6579" w:rsidRDefault="008C7840" w:rsidP="002E35F6">
      <w:pPr>
        <w:pStyle w:val="a7"/>
        <w:spacing w:after="0" w:line="240" w:lineRule="auto"/>
        <w:jc w:val="both"/>
      </w:pPr>
      <w:r w:rsidRPr="00AE6579">
        <w:rPr>
          <w:b/>
        </w:rPr>
        <w:t xml:space="preserve">Діяльність з управління активами </w:t>
      </w:r>
      <w:r w:rsidR="009A3211" w:rsidRPr="00AE6579">
        <w:rPr>
          <w:lang w:val="uk-UA"/>
        </w:rPr>
        <w:t>-</w:t>
      </w:r>
      <w:r w:rsidRPr="00AE6579">
        <w:t xml:space="preserve"> професійна діяльність учасника фондового ринку </w:t>
      </w:r>
      <w:r w:rsidR="00F71366" w:rsidRPr="00AE6579">
        <w:rPr>
          <w:lang w:val="uk-UA"/>
        </w:rPr>
        <w:t>-</w:t>
      </w:r>
      <w:r w:rsidRPr="00AE6579">
        <w:t xml:space="preserve"> компанії з управління активами, що провадиться нею за винагороду від власного імені або на підставі відповідного договору про управління активами, які належать інституційни</w:t>
      </w:r>
      <w:r w:rsidR="009A3211" w:rsidRPr="00AE6579">
        <w:t>м інвесторам на праві власності</w:t>
      </w:r>
      <w:r w:rsidRPr="00AE6579">
        <w:t>.</w:t>
      </w:r>
    </w:p>
    <w:p w:rsidR="008C7840" w:rsidRPr="00AE6579" w:rsidRDefault="008C7840" w:rsidP="002E35F6">
      <w:pPr>
        <w:pStyle w:val="a7"/>
        <w:spacing w:after="0" w:line="240" w:lineRule="auto"/>
        <w:jc w:val="both"/>
      </w:pPr>
      <w:r w:rsidRPr="00AE6579">
        <w:rPr>
          <w:b/>
        </w:rPr>
        <w:t xml:space="preserve">Діяльність з управління цінними паперами </w:t>
      </w:r>
      <w:r w:rsidR="009A3211" w:rsidRPr="00AE6579">
        <w:rPr>
          <w:lang w:val="uk-UA"/>
        </w:rPr>
        <w:t>-</w:t>
      </w:r>
      <w:r w:rsidRPr="00AE6579">
        <w:t xml:space="preserve"> діяльність, яка провадиться торговцем цінними паперами від свого імені за винагороду протягом визначеного строку на підставі договору про управління переданими йому цінними паперами та грошовими коштами, призначеними для інвестування в цінні папери, а також отриманими в процесі цього управління цінними паперами й грошовими коштами, які належать на праві власності установнику управління, в його інтересах абов інтереса</w:t>
      </w:r>
      <w:r w:rsidR="009A3211" w:rsidRPr="00AE6579">
        <w:t>х визначених ним третіх осіб</w:t>
      </w:r>
      <w:r w:rsidRPr="00AE6579">
        <w:t>.</w:t>
      </w:r>
    </w:p>
    <w:p w:rsidR="008C7840" w:rsidRPr="00AE6579" w:rsidRDefault="008C7840" w:rsidP="002E35F6">
      <w:pPr>
        <w:spacing w:after="0" w:line="240" w:lineRule="auto"/>
        <w:ind w:firstLine="707"/>
        <w:jc w:val="both"/>
        <w:rPr>
          <w:rFonts w:ascii="Times New Roman" w:hAnsi="Times New Roman"/>
          <w:sz w:val="28"/>
        </w:rPr>
      </w:pPr>
      <w:r w:rsidRPr="00AE6579">
        <w:rPr>
          <w:rFonts w:ascii="Times New Roman" w:hAnsi="Times New Roman"/>
          <w:b/>
          <w:sz w:val="28"/>
        </w:rPr>
        <w:t>Діяльністьізведенняре</w:t>
      </w:r>
      <w:r w:rsidR="009A3211" w:rsidRPr="00AE6579">
        <w:rPr>
          <w:rFonts w:ascii="Times New Roman" w:hAnsi="Times New Roman"/>
          <w:b/>
          <w:sz w:val="28"/>
          <w:lang w:val="uk-UA"/>
        </w:rPr>
        <w:t>є</w:t>
      </w:r>
      <w:r w:rsidRPr="00AE6579">
        <w:rPr>
          <w:rFonts w:ascii="Times New Roman" w:hAnsi="Times New Roman"/>
          <w:b/>
          <w:sz w:val="28"/>
        </w:rPr>
        <w:t>струвласниківіменнихцінних паперів</w:t>
      </w:r>
      <w:r w:rsidR="009A3211" w:rsidRPr="00AE6579">
        <w:rPr>
          <w:rFonts w:ascii="Times New Roman" w:hAnsi="Times New Roman"/>
          <w:sz w:val="28"/>
          <w:lang w:val="uk-UA"/>
        </w:rPr>
        <w:t>-</w:t>
      </w:r>
      <w:r w:rsidRPr="00AE6579">
        <w:rPr>
          <w:rFonts w:ascii="Times New Roman" w:hAnsi="Times New Roman"/>
          <w:sz w:val="28"/>
        </w:rPr>
        <w:t xml:space="preserve"> збір, фіксація, обробка, зберігання та надання даних, які складають систему реєстру власників іменних цінних паперів, щодо іменних цінних папе</w:t>
      </w:r>
      <w:r w:rsidR="009A3211" w:rsidRPr="00AE6579">
        <w:rPr>
          <w:rFonts w:ascii="Times New Roman" w:hAnsi="Times New Roman"/>
          <w:sz w:val="28"/>
        </w:rPr>
        <w:t>рів, їх емітентів і власників</w:t>
      </w:r>
      <w:r w:rsidRPr="00AE6579">
        <w:rPr>
          <w:rFonts w:ascii="Times New Roman" w:hAnsi="Times New Roman"/>
          <w:sz w:val="28"/>
        </w:rPr>
        <w:t>.</w:t>
      </w:r>
    </w:p>
    <w:p w:rsidR="008C7840" w:rsidRPr="00AE6579" w:rsidRDefault="008C7840" w:rsidP="002E35F6">
      <w:pPr>
        <w:pStyle w:val="a7"/>
        <w:spacing w:after="0" w:line="240" w:lineRule="auto"/>
        <w:jc w:val="both"/>
      </w:pPr>
      <w:r w:rsidRPr="00AE6579">
        <w:rPr>
          <w:b/>
        </w:rPr>
        <w:t xml:space="preserve">Добровільне страхування </w:t>
      </w:r>
      <w:r w:rsidR="009A3211" w:rsidRPr="00AE6579">
        <w:rPr>
          <w:lang w:val="uk-UA"/>
        </w:rPr>
        <w:t>-</w:t>
      </w:r>
      <w:r w:rsidRPr="00AE6579">
        <w:t xml:space="preserve"> це страхування, котре здійснюється на основі договору між страхувальником і страховиком. Загальні умови й порядок здійснення добровільного страхування визначаються правилами страхування, що встановлюються страховиком самостійно відповідно до вимог Закону «</w:t>
      </w:r>
      <w:hyperlink r:id="rId38">
        <w:r w:rsidRPr="00AE6579">
          <w:t>Про страхування</w:t>
        </w:r>
      </w:hyperlink>
      <w:r w:rsidRPr="00AE6579">
        <w:t xml:space="preserve">». Конкретні умови страхування визначаються при укладенні договору страхування </w:t>
      </w:r>
      <w:r w:rsidR="009A3211" w:rsidRPr="00AE6579">
        <w:t>відповідно до законодавства</w:t>
      </w:r>
      <w:r w:rsidRPr="00AE6579">
        <w:t>.</w:t>
      </w:r>
    </w:p>
    <w:p w:rsidR="008C7840" w:rsidRPr="00AE6579" w:rsidRDefault="008C7840" w:rsidP="002E35F6">
      <w:pPr>
        <w:pStyle w:val="a7"/>
        <w:spacing w:after="0" w:line="240" w:lineRule="auto"/>
        <w:jc w:val="both"/>
      </w:pPr>
      <w:r w:rsidRPr="00AE6579">
        <w:rPr>
          <w:b/>
        </w:rPr>
        <w:t xml:space="preserve">Договір страхування </w:t>
      </w:r>
      <w:r w:rsidR="009A3211" w:rsidRPr="00AE6579">
        <w:rPr>
          <w:lang w:val="uk-UA"/>
        </w:rPr>
        <w:t>-</w:t>
      </w:r>
      <w:r w:rsidRPr="00AE6579">
        <w:t xml:space="preserve"> це письмова угода між страхувальником і страховиком, згідно з якою страховик бере на себе зобов'язання у разі настання страхового випадку здійснити страхову виплату страхувальнику чи іншій особі, визначеній у договорі страхування страхувальником, на користь якої укладено договір страхування (подати допомогу, виконати послугу тощо), а страхувальник зобов'язується сплачувати страховіплатежі у визначені строки та вик</w:t>
      </w:r>
      <w:r w:rsidR="009A3211" w:rsidRPr="00AE6579">
        <w:t>онувати інші умови договору</w:t>
      </w:r>
      <w:r w:rsidRPr="00AE6579">
        <w:t>.</w:t>
      </w:r>
    </w:p>
    <w:p w:rsidR="008C7840" w:rsidRPr="00AE6579" w:rsidRDefault="008C7840" w:rsidP="002E35F6">
      <w:pPr>
        <w:spacing w:after="0" w:line="240" w:lineRule="auto"/>
        <w:ind w:firstLine="707"/>
        <w:jc w:val="both"/>
        <w:rPr>
          <w:rFonts w:ascii="Times New Roman" w:hAnsi="Times New Roman"/>
          <w:sz w:val="28"/>
        </w:rPr>
      </w:pPr>
      <w:r w:rsidRPr="00AE6579">
        <w:rPr>
          <w:rFonts w:ascii="Times New Roman" w:hAnsi="Times New Roman"/>
          <w:b/>
          <w:sz w:val="28"/>
        </w:rPr>
        <w:t>Документ за операці</w:t>
      </w:r>
      <w:r w:rsidR="009A3211" w:rsidRPr="00AE6579">
        <w:rPr>
          <w:rFonts w:ascii="Times New Roman" w:hAnsi="Times New Roman"/>
          <w:b/>
          <w:sz w:val="28"/>
          <w:lang w:val="uk-UA"/>
        </w:rPr>
        <w:t>є</w:t>
      </w:r>
      <w:r w:rsidRPr="00AE6579">
        <w:rPr>
          <w:rFonts w:ascii="Times New Roman" w:hAnsi="Times New Roman"/>
          <w:b/>
          <w:sz w:val="28"/>
        </w:rPr>
        <w:t xml:space="preserve">ю із застосуванням електронних платіжних засобів </w:t>
      </w:r>
      <w:r w:rsidR="009A3211" w:rsidRPr="00AE6579">
        <w:rPr>
          <w:rFonts w:ascii="Times New Roman" w:hAnsi="Times New Roman"/>
          <w:sz w:val="28"/>
          <w:lang w:val="uk-UA"/>
        </w:rPr>
        <w:t>-</w:t>
      </w:r>
      <w:r w:rsidRPr="00AE6579">
        <w:rPr>
          <w:rFonts w:ascii="Times New Roman" w:hAnsi="Times New Roman"/>
          <w:sz w:val="28"/>
        </w:rPr>
        <w:t xml:space="preserve"> документ, що підтверджує виконання операції із використанням електронного платіжного засобу, на підставі якого формуються відповідні документи на переказ чи зараховуються кошти на рахунки.</w:t>
      </w:r>
    </w:p>
    <w:p w:rsidR="008C7840" w:rsidRPr="00AE6579" w:rsidRDefault="008C7840" w:rsidP="002E35F6">
      <w:pPr>
        <w:pStyle w:val="a7"/>
        <w:spacing w:after="0" w:line="240" w:lineRule="auto"/>
        <w:jc w:val="both"/>
      </w:pPr>
      <w:r w:rsidRPr="00AE6579">
        <w:rPr>
          <w:b/>
        </w:rPr>
        <w:t xml:space="preserve">Документ на переказ </w:t>
      </w:r>
      <w:r w:rsidR="009A3211" w:rsidRPr="00AE6579">
        <w:rPr>
          <w:lang w:val="uk-UA"/>
        </w:rPr>
        <w:t>-</w:t>
      </w:r>
      <w:r w:rsidRPr="00AE6579">
        <w:t xml:space="preserve"> електронний або паперовий документ, що використовується суб'єктами переказу, їх клієнтами, кліринговими, еквайринговими установами або іншими установами </w:t>
      </w:r>
      <w:r w:rsidR="00F71366" w:rsidRPr="00AE6579">
        <w:rPr>
          <w:lang w:val="uk-UA"/>
        </w:rPr>
        <w:t>-</w:t>
      </w:r>
      <w:r w:rsidRPr="00AE6579">
        <w:t xml:space="preserve"> учасниками платіжної системи для передачі доручень на переказ коштів.</w:t>
      </w:r>
    </w:p>
    <w:p w:rsidR="008C7840" w:rsidRPr="00AE6579" w:rsidRDefault="008C7840" w:rsidP="002E35F6">
      <w:pPr>
        <w:pStyle w:val="a7"/>
        <w:spacing w:after="0" w:line="240" w:lineRule="auto"/>
        <w:jc w:val="both"/>
      </w:pPr>
      <w:r w:rsidRPr="00AE6579">
        <w:rPr>
          <w:b/>
        </w:rPr>
        <w:t xml:space="preserve">Документ на переказ готівки </w:t>
      </w:r>
      <w:r w:rsidR="009A3211" w:rsidRPr="00AE6579">
        <w:rPr>
          <w:lang w:val="uk-UA"/>
        </w:rPr>
        <w:t>-</w:t>
      </w:r>
      <w:r w:rsidRPr="00AE6579">
        <w:t xml:space="preserve"> документ на переказ, що використовується для ініціювання переказу коштів, поданих разом із ци</w:t>
      </w:r>
      <w:r w:rsidR="009A3211" w:rsidRPr="00AE6579">
        <w:t>м документом у готівковій формі</w:t>
      </w:r>
      <w:r w:rsidRPr="00AE6579">
        <w:t>.</w:t>
      </w:r>
    </w:p>
    <w:p w:rsidR="008C7840" w:rsidRPr="00AE6579" w:rsidRDefault="008C7840" w:rsidP="002E35F6">
      <w:pPr>
        <w:pStyle w:val="a7"/>
        <w:spacing w:after="0" w:line="240" w:lineRule="auto"/>
        <w:jc w:val="both"/>
      </w:pPr>
      <w:r w:rsidRPr="00AE6579">
        <w:rPr>
          <w:b/>
        </w:rPr>
        <w:lastRenderedPageBreak/>
        <w:t xml:space="preserve">Документарним цінним папером </w:t>
      </w:r>
      <w:r w:rsidRPr="00AE6579">
        <w:t>є паперовий або електронний документ, оформлений у визначеній законодавством формі, що містить найменування виду цінного папера, а також визначені законодавством реквізити.</w:t>
      </w:r>
    </w:p>
    <w:p w:rsidR="00274906" w:rsidRPr="00AE6579" w:rsidRDefault="00274906" w:rsidP="002E35F6">
      <w:pPr>
        <w:shd w:val="clear" w:color="auto" w:fill="FFFFFF"/>
        <w:autoSpaceDE w:val="0"/>
        <w:autoSpaceDN w:val="0"/>
        <w:adjustRightInd w:val="0"/>
        <w:spacing w:after="0" w:line="240" w:lineRule="auto"/>
        <w:jc w:val="center"/>
        <w:rPr>
          <w:rFonts w:ascii="Times New Roman" w:hAnsi="Times New Roman"/>
          <w:b/>
          <w:sz w:val="28"/>
          <w:szCs w:val="28"/>
          <w:lang w:val="uk-UA"/>
        </w:rPr>
      </w:pPr>
      <w:r w:rsidRPr="00AE6579">
        <w:rPr>
          <w:rFonts w:ascii="Times New Roman" w:hAnsi="Times New Roman"/>
          <w:b/>
          <w:sz w:val="28"/>
          <w:szCs w:val="28"/>
          <w:lang w:val="uk-UA"/>
        </w:rPr>
        <w:t>Е</w:t>
      </w:r>
    </w:p>
    <w:p w:rsidR="009A3211" w:rsidRPr="00AE6579" w:rsidRDefault="009A3211" w:rsidP="002E35F6">
      <w:pPr>
        <w:pStyle w:val="a7"/>
        <w:spacing w:after="0" w:line="240" w:lineRule="auto"/>
        <w:jc w:val="both"/>
      </w:pPr>
      <w:r w:rsidRPr="00AE6579">
        <w:rPr>
          <w:b/>
        </w:rPr>
        <w:t xml:space="preserve">Еквайринг </w:t>
      </w:r>
      <w:r w:rsidRPr="00AE6579">
        <w:rPr>
          <w:lang w:val="uk-UA"/>
        </w:rPr>
        <w:t>-</w:t>
      </w:r>
      <w:r w:rsidRPr="00AE6579">
        <w:t xml:space="preserve"> послуга технологічного, інформаційного обслуговування розрахунків за операціями, що здійснюються з використанням електронних платіжних засобів у платіжній системі.</w:t>
      </w:r>
    </w:p>
    <w:p w:rsidR="009A3211" w:rsidRPr="00AE6579" w:rsidRDefault="009A3211" w:rsidP="002E35F6">
      <w:pPr>
        <w:pStyle w:val="a7"/>
        <w:spacing w:after="0" w:line="240" w:lineRule="auto"/>
        <w:jc w:val="both"/>
      </w:pPr>
      <w:r w:rsidRPr="00AE6579">
        <w:rPr>
          <w:b/>
        </w:rPr>
        <w:t>Електроннийплатіжнийзасіб</w:t>
      </w:r>
      <w:r w:rsidRPr="00AE6579">
        <w:rPr>
          <w:lang w:val="uk-UA"/>
        </w:rPr>
        <w:t>-</w:t>
      </w:r>
      <w:r w:rsidRPr="00AE6579">
        <w:t>платіжнийінструмент,котрийнадає його держателю можливість за допомогою платіжного пристрою отримати інформаціюпроналежнідержателюкоштитаініціюватиїхпереказ.</w:t>
      </w:r>
    </w:p>
    <w:p w:rsidR="009A3211" w:rsidRPr="00AE6579" w:rsidRDefault="009A3211" w:rsidP="002E35F6">
      <w:pPr>
        <w:pStyle w:val="a7"/>
        <w:spacing w:after="0" w:line="240" w:lineRule="auto"/>
        <w:jc w:val="both"/>
      </w:pPr>
      <w:r w:rsidRPr="00AE6579">
        <w:rPr>
          <w:b/>
        </w:rPr>
        <w:t xml:space="preserve">Емісія </w:t>
      </w:r>
      <w:r w:rsidRPr="00AE6579">
        <w:rPr>
          <w:lang w:val="uk-UA"/>
        </w:rPr>
        <w:t>-</w:t>
      </w:r>
      <w:r w:rsidRPr="00AE6579">
        <w:t xml:space="preserve"> сукупність дій емітента, що провадяться в установленій законодавством послідовності та спрямовані на розміщення емісійних цінних паперів серед їх перших власників.</w:t>
      </w:r>
    </w:p>
    <w:p w:rsidR="009A3211" w:rsidRPr="00AE6579" w:rsidRDefault="009A3211" w:rsidP="002E35F6">
      <w:pPr>
        <w:pStyle w:val="a7"/>
        <w:spacing w:after="0" w:line="240" w:lineRule="auto"/>
        <w:ind w:firstLine="707"/>
        <w:jc w:val="both"/>
        <w:rPr>
          <w:lang w:val="uk-UA"/>
        </w:rPr>
      </w:pPr>
      <w:r w:rsidRPr="00AE6579">
        <w:rPr>
          <w:b/>
          <w:lang w:val="uk-UA"/>
        </w:rPr>
        <w:t xml:space="preserve">Емітент </w:t>
      </w:r>
      <w:r w:rsidRPr="00AE6579">
        <w:rPr>
          <w:lang w:val="uk-UA"/>
        </w:rPr>
        <w:t xml:space="preserve">- юридична особа, у тому числі Фонд гарантування вкладів </w:t>
      </w:r>
      <w:r w:rsidRPr="00AE6579">
        <w:rPr>
          <w:spacing w:val="-4"/>
          <w:lang w:val="uk-UA"/>
        </w:rPr>
        <w:t xml:space="preserve">фізичнихосіб,міськарада,атакождержавав </w:t>
      </w:r>
      <w:r w:rsidRPr="00AE6579">
        <w:rPr>
          <w:spacing w:val="-2"/>
          <w:lang w:val="uk-UA"/>
        </w:rPr>
        <w:t xml:space="preserve">особіуповноваженихнеюорганівдержавноївладичиміжнароднафінансова організація,яківідсвогоіменірозміщуютьемісійніцінніпаперитаберутьна </w:t>
      </w:r>
      <w:r w:rsidRPr="00AE6579">
        <w:rPr>
          <w:lang w:val="uk-UA"/>
        </w:rPr>
        <w:t>себезобов'язаннязанимипередїхвласниками.</w:t>
      </w:r>
    </w:p>
    <w:p w:rsidR="009A3211" w:rsidRPr="00AE6579" w:rsidRDefault="009A3211" w:rsidP="002E35F6">
      <w:pPr>
        <w:spacing w:after="0" w:line="240" w:lineRule="auto"/>
        <w:ind w:firstLine="707"/>
        <w:jc w:val="both"/>
        <w:rPr>
          <w:rFonts w:ascii="Times New Roman" w:hAnsi="Times New Roman"/>
          <w:sz w:val="28"/>
        </w:rPr>
      </w:pPr>
      <w:r w:rsidRPr="00AE6579">
        <w:rPr>
          <w:rFonts w:ascii="Times New Roman" w:hAnsi="Times New Roman"/>
          <w:b/>
          <w:sz w:val="28"/>
        </w:rPr>
        <w:t xml:space="preserve">Емітент електронних платіжних засобів </w:t>
      </w:r>
      <w:r w:rsidRPr="00AE6579">
        <w:rPr>
          <w:rFonts w:ascii="Times New Roman" w:hAnsi="Times New Roman"/>
          <w:b/>
          <w:sz w:val="28"/>
          <w:lang w:val="uk-UA"/>
        </w:rPr>
        <w:t>-</w:t>
      </w:r>
      <w:r w:rsidRPr="00AE6579">
        <w:rPr>
          <w:rFonts w:ascii="Times New Roman" w:hAnsi="Times New Roman"/>
          <w:sz w:val="28"/>
        </w:rPr>
        <w:t xml:space="preserve"> банк,що є учасником платіжної системи та здійснює емісію електронних платіжних засобів.</w:t>
      </w:r>
    </w:p>
    <w:p w:rsidR="00274906" w:rsidRPr="00AE6579" w:rsidRDefault="00274906" w:rsidP="000E36E7">
      <w:pPr>
        <w:shd w:val="clear" w:color="auto" w:fill="FFFFFF"/>
        <w:autoSpaceDE w:val="0"/>
        <w:autoSpaceDN w:val="0"/>
        <w:adjustRightInd w:val="0"/>
        <w:spacing w:after="0" w:line="240" w:lineRule="auto"/>
        <w:jc w:val="center"/>
        <w:rPr>
          <w:rFonts w:ascii="Times New Roman" w:hAnsi="Times New Roman"/>
          <w:b/>
          <w:sz w:val="28"/>
          <w:szCs w:val="28"/>
          <w:lang w:val="uk-UA"/>
        </w:rPr>
      </w:pPr>
      <w:r w:rsidRPr="00AE6579">
        <w:rPr>
          <w:rFonts w:ascii="Times New Roman" w:hAnsi="Times New Roman"/>
          <w:b/>
          <w:sz w:val="28"/>
          <w:szCs w:val="28"/>
          <w:lang w:val="uk-UA"/>
        </w:rPr>
        <w:t>З</w:t>
      </w:r>
    </w:p>
    <w:p w:rsidR="009A3211" w:rsidRPr="00AE6579" w:rsidRDefault="009A3211" w:rsidP="002E35F6">
      <w:pPr>
        <w:pStyle w:val="a7"/>
        <w:spacing w:after="0" w:line="240" w:lineRule="auto"/>
        <w:jc w:val="both"/>
      </w:pPr>
      <w:r w:rsidRPr="00AE6579">
        <w:rPr>
          <w:b/>
          <w:spacing w:val="-6"/>
        </w:rPr>
        <w:t xml:space="preserve">Засновник (засновники) недержавного пенсійного фонду </w:t>
      </w:r>
      <w:r w:rsidR="00206E53" w:rsidRPr="00AE6579">
        <w:rPr>
          <w:spacing w:val="-6"/>
          <w:lang w:val="uk-UA"/>
        </w:rPr>
        <w:t>-</w:t>
      </w:r>
      <w:r w:rsidRPr="00AE6579">
        <w:rPr>
          <w:spacing w:val="-6"/>
        </w:rPr>
        <w:t xml:space="preserve"> юридична </w:t>
      </w:r>
      <w:r w:rsidRPr="00AE6579">
        <w:t xml:space="preserve">особа чи фізичні особи (для професійного пенсійного фонду), які створили пенсійний фонд чи приєдналися до нього після створення та набули прав і </w:t>
      </w:r>
      <w:r w:rsidRPr="00AE6579">
        <w:rPr>
          <w:spacing w:val="-2"/>
        </w:rPr>
        <w:t>обов'язків,визначенихЗакономдлязасновниківпенсійногофонду.</w:t>
      </w:r>
    </w:p>
    <w:p w:rsidR="009A3211" w:rsidRPr="00AE6579" w:rsidRDefault="009A3211" w:rsidP="002E35F6">
      <w:pPr>
        <w:spacing w:after="0" w:line="240" w:lineRule="auto"/>
        <w:ind w:firstLine="708"/>
        <w:jc w:val="both"/>
        <w:rPr>
          <w:rFonts w:ascii="Times New Roman" w:hAnsi="Times New Roman"/>
          <w:sz w:val="28"/>
          <w:szCs w:val="28"/>
        </w:rPr>
      </w:pPr>
      <w:r w:rsidRPr="00AE6579">
        <w:rPr>
          <w:rFonts w:ascii="Times New Roman" w:hAnsi="Times New Roman"/>
          <w:b/>
          <w:sz w:val="28"/>
        </w:rPr>
        <w:t>Застрахованаособа</w:t>
      </w:r>
      <w:r w:rsidR="00206E53" w:rsidRPr="00AE6579">
        <w:rPr>
          <w:rFonts w:ascii="Times New Roman" w:hAnsi="Times New Roman"/>
          <w:sz w:val="28"/>
          <w:lang w:val="uk-UA"/>
        </w:rPr>
        <w:t>-</w:t>
      </w:r>
      <w:r w:rsidRPr="00AE6579">
        <w:rPr>
          <w:rFonts w:ascii="Times New Roman" w:hAnsi="Times New Roman"/>
          <w:sz w:val="28"/>
        </w:rPr>
        <w:t>фізичнаособа,котравідповіднодо</w:t>
      </w:r>
      <w:r w:rsidRPr="00AE6579">
        <w:rPr>
          <w:rFonts w:ascii="Times New Roman" w:hAnsi="Times New Roman"/>
          <w:spacing w:val="-2"/>
          <w:sz w:val="28"/>
        </w:rPr>
        <w:t>Закону</w:t>
      </w:r>
      <w:r w:rsidRPr="00AE6579">
        <w:rPr>
          <w:rFonts w:ascii="Times New Roman" w:hAnsi="Times New Roman"/>
        </w:rPr>
        <w:t>«</w:t>
      </w:r>
      <w:r w:rsidRPr="00AE6579">
        <w:rPr>
          <w:rFonts w:ascii="Times New Roman" w:hAnsi="Times New Roman"/>
          <w:sz w:val="28"/>
          <w:szCs w:val="28"/>
        </w:rPr>
        <w:t>Про загальнообов'язкове державне пенсійне страхування» підлягає загальнообов'язковому державному пенсійному страхуванню і сплачує (сплачувала) та/або за яку сплачуються чи сплачувалися у встановленому законом порядку страхові внески на загальнообов'язкове державне пенсійне страхування та до накопичувальної системи загальнообов'язкового державного пенсійного страхування.</w:t>
      </w:r>
    </w:p>
    <w:p w:rsidR="009A3211" w:rsidRPr="00AE6579" w:rsidRDefault="009A3211" w:rsidP="002E35F6">
      <w:pPr>
        <w:pStyle w:val="a7"/>
        <w:spacing w:after="0" w:line="240" w:lineRule="auto"/>
        <w:jc w:val="both"/>
      </w:pPr>
      <w:r w:rsidRPr="00AE6579">
        <w:rPr>
          <w:b/>
        </w:rPr>
        <w:t xml:space="preserve">Зберігач </w:t>
      </w:r>
      <w:r w:rsidR="00206E53" w:rsidRPr="00AE6579">
        <w:rPr>
          <w:lang w:val="uk-UA"/>
        </w:rPr>
        <w:t>-</w:t>
      </w:r>
      <w:r w:rsidRPr="00AE6579">
        <w:t xml:space="preserve"> банк, котрий здійснює свою діяльність відповідно до </w:t>
      </w:r>
      <w:r w:rsidRPr="00AE6579">
        <w:rPr>
          <w:spacing w:val="-4"/>
        </w:rPr>
        <w:t xml:space="preserve">законодавствапробанкиібанківськудіяльністьтавідповідає вимогам закону </w:t>
      </w:r>
      <w:r w:rsidRPr="00AE6579">
        <w:rPr>
          <w:spacing w:val="-2"/>
        </w:rPr>
        <w:t>щодозберіганняйобслуговуваннякоштівНакопичувальногофонду.</w:t>
      </w:r>
    </w:p>
    <w:p w:rsidR="009A3211" w:rsidRPr="00AE6579" w:rsidRDefault="009A3211" w:rsidP="002E35F6">
      <w:pPr>
        <w:spacing w:after="0" w:line="240" w:lineRule="auto"/>
        <w:ind w:firstLine="707"/>
        <w:jc w:val="both"/>
        <w:rPr>
          <w:rFonts w:ascii="Times New Roman" w:hAnsi="Times New Roman"/>
          <w:sz w:val="28"/>
          <w:lang w:val="uk-UA"/>
        </w:rPr>
      </w:pPr>
      <w:r w:rsidRPr="00AE6579">
        <w:rPr>
          <w:rFonts w:ascii="Times New Roman" w:hAnsi="Times New Roman"/>
          <w:b/>
          <w:sz w:val="28"/>
        </w:rPr>
        <w:t xml:space="preserve">Зберігач пенсійного фонду </w:t>
      </w:r>
      <w:r w:rsidR="00206E53" w:rsidRPr="00AE6579">
        <w:rPr>
          <w:rFonts w:ascii="Times New Roman" w:hAnsi="Times New Roman"/>
          <w:b/>
          <w:sz w:val="28"/>
          <w:lang w:val="uk-UA"/>
        </w:rPr>
        <w:t>-</w:t>
      </w:r>
      <w:r w:rsidRPr="00AE6579">
        <w:rPr>
          <w:rFonts w:ascii="Times New Roman" w:hAnsi="Times New Roman"/>
          <w:sz w:val="28"/>
        </w:rPr>
        <w:t xml:space="preserve"> Національний банк України або банк, який на підставі відповідної ліцензії провадить діяльність із зберігання активів пенсійних фондів.</w:t>
      </w:r>
    </w:p>
    <w:p w:rsidR="009A3211" w:rsidRPr="00AE6579" w:rsidRDefault="009A3211" w:rsidP="002E35F6">
      <w:pPr>
        <w:spacing w:after="0" w:line="240" w:lineRule="auto"/>
        <w:ind w:firstLine="707"/>
        <w:jc w:val="both"/>
        <w:rPr>
          <w:rFonts w:ascii="Times New Roman" w:hAnsi="Times New Roman"/>
          <w:sz w:val="28"/>
          <w:lang w:val="uk-UA"/>
        </w:rPr>
      </w:pPr>
      <w:r w:rsidRPr="00AE6579">
        <w:rPr>
          <w:rFonts w:ascii="Times New Roman" w:hAnsi="Times New Roman"/>
          <w:b/>
          <w:sz w:val="28"/>
          <w:lang w:val="uk-UA"/>
        </w:rPr>
        <w:t xml:space="preserve">Зобов’язання емітента за цінними паперами власного випуску </w:t>
      </w:r>
      <w:r w:rsidR="00206E53" w:rsidRPr="00AE6579">
        <w:rPr>
          <w:rFonts w:ascii="Times New Roman" w:hAnsi="Times New Roman"/>
          <w:b/>
          <w:sz w:val="28"/>
          <w:lang w:val="uk-UA"/>
        </w:rPr>
        <w:t>-</w:t>
      </w:r>
      <w:r w:rsidRPr="00AE6579">
        <w:rPr>
          <w:rFonts w:ascii="Times New Roman" w:hAnsi="Times New Roman"/>
          <w:spacing w:val="-4"/>
          <w:sz w:val="28"/>
          <w:lang w:val="uk-UA"/>
        </w:rPr>
        <w:t xml:space="preserve">обов'язокемітентаздійснитипевнідіїнакористьособи,щомаєправанацінні </w:t>
      </w:r>
      <w:r w:rsidRPr="00AE6579">
        <w:rPr>
          <w:rFonts w:ascii="Times New Roman" w:hAnsi="Times New Roman"/>
          <w:spacing w:val="-2"/>
          <w:sz w:val="28"/>
          <w:lang w:val="uk-UA"/>
        </w:rPr>
        <w:t>паперитакоговипуску,змісттаобсягякихвизначенічиннимзаконодавством та/аборішеннямемітента,чиутриматисявідпевнихдій.</w:t>
      </w:r>
    </w:p>
    <w:p w:rsidR="009A3211" w:rsidRPr="00AE6579" w:rsidRDefault="009A3211" w:rsidP="002E35F6">
      <w:pPr>
        <w:pStyle w:val="a7"/>
        <w:spacing w:after="0" w:line="240" w:lineRule="auto"/>
        <w:jc w:val="both"/>
        <w:rPr>
          <w:lang w:val="uk-UA"/>
        </w:rPr>
      </w:pPr>
      <w:r w:rsidRPr="00AE6579">
        <w:rPr>
          <w:b/>
          <w:lang w:val="uk-UA"/>
        </w:rPr>
        <w:lastRenderedPageBreak/>
        <w:t xml:space="preserve">Золотовалютний резерв </w:t>
      </w:r>
      <w:r w:rsidR="00206E53" w:rsidRPr="00AE6579">
        <w:rPr>
          <w:lang w:val="uk-UA"/>
        </w:rPr>
        <w:t>-</w:t>
      </w:r>
      <w:r w:rsidRPr="00AE6579">
        <w:rPr>
          <w:lang w:val="uk-UA"/>
        </w:rPr>
        <w:t xml:space="preserve"> резерви України, відображені у балансі Національного банку України, що включають у себе активи, визнані світовим співтовариством як міжнародні і призначені для міжнародних розрахунків.</w:t>
      </w:r>
    </w:p>
    <w:p w:rsidR="00675CBD" w:rsidRPr="00AE6579" w:rsidRDefault="00675CBD" w:rsidP="002E35F6">
      <w:pPr>
        <w:shd w:val="clear" w:color="auto" w:fill="FFFFFF"/>
        <w:suppressAutoHyphens/>
        <w:autoSpaceDE w:val="0"/>
        <w:autoSpaceDN w:val="0"/>
        <w:adjustRightInd w:val="0"/>
        <w:spacing w:after="0" w:line="240" w:lineRule="auto"/>
        <w:ind w:firstLine="357"/>
        <w:jc w:val="center"/>
        <w:rPr>
          <w:rFonts w:ascii="Times New Roman" w:hAnsi="Times New Roman"/>
          <w:b/>
          <w:bCs/>
          <w:sz w:val="28"/>
          <w:szCs w:val="28"/>
          <w:lang w:val="uk-UA"/>
        </w:rPr>
      </w:pPr>
      <w:r w:rsidRPr="00AE6579">
        <w:rPr>
          <w:rFonts w:ascii="Times New Roman" w:hAnsi="Times New Roman"/>
          <w:b/>
          <w:bCs/>
          <w:sz w:val="28"/>
          <w:szCs w:val="28"/>
          <w:lang w:val="uk-UA"/>
        </w:rPr>
        <w:t>І</w:t>
      </w:r>
    </w:p>
    <w:p w:rsidR="006341DB" w:rsidRPr="00044D48" w:rsidRDefault="006341DB" w:rsidP="002E35F6">
      <w:pPr>
        <w:pStyle w:val="a7"/>
        <w:spacing w:after="0" w:line="240" w:lineRule="auto"/>
        <w:jc w:val="both"/>
        <w:rPr>
          <w:lang w:val="uk-UA"/>
        </w:rPr>
      </w:pPr>
      <w:r w:rsidRPr="00044D48">
        <w:rPr>
          <w:b/>
          <w:lang w:val="uk-UA"/>
        </w:rPr>
        <w:t xml:space="preserve">Інвестиційна декларація </w:t>
      </w:r>
      <w:r w:rsidRPr="00AE6579">
        <w:rPr>
          <w:lang w:val="uk-UA"/>
        </w:rPr>
        <w:t>-</w:t>
      </w:r>
      <w:r w:rsidRPr="00044D48">
        <w:rPr>
          <w:lang w:val="uk-UA"/>
        </w:rPr>
        <w:t xml:space="preserve"> документ, який визначає інвестиційну </w:t>
      </w:r>
      <w:r w:rsidRPr="00AE6579">
        <w:rPr>
          <w:lang w:val="uk-UA"/>
        </w:rPr>
        <w:t xml:space="preserve"> п</w:t>
      </w:r>
      <w:r w:rsidRPr="00044D48">
        <w:rPr>
          <w:lang w:val="uk-UA"/>
        </w:rPr>
        <w:t xml:space="preserve">олітику недержавного пенсійного фонду, основні напрями та обмеження </w:t>
      </w:r>
      <w:r w:rsidRPr="00044D48">
        <w:rPr>
          <w:spacing w:val="-8"/>
          <w:lang w:val="uk-UA"/>
        </w:rPr>
        <w:t>інвестування активівнедержавнихпенсійних фондіввідповіднодо Закону.</w:t>
      </w:r>
    </w:p>
    <w:p w:rsidR="006341DB" w:rsidRPr="00AE6579" w:rsidRDefault="006341DB" w:rsidP="002E35F6">
      <w:pPr>
        <w:pStyle w:val="a7"/>
        <w:spacing w:after="0" w:line="240" w:lineRule="auto"/>
        <w:jc w:val="both"/>
      </w:pPr>
      <w:r w:rsidRPr="00AE6579">
        <w:rPr>
          <w:b/>
        </w:rPr>
        <w:t xml:space="preserve">Інвестиційний дохід </w:t>
      </w:r>
      <w:r w:rsidRPr="00AE6579">
        <w:rPr>
          <w:lang w:val="uk-UA"/>
        </w:rPr>
        <w:t>-</w:t>
      </w:r>
      <w:r w:rsidRPr="00AE6579">
        <w:t xml:space="preserve"> сума приросту вартості пенсійних активів Накопичувального пенсійного фонду за визначений проміжок часу, отримана за рахунок зміни їх ринкової вартості, і прибутку (збитку) від здійснення операцій з активами та пасивних доходів, нарахованих за цими пенсійними активами.</w:t>
      </w:r>
    </w:p>
    <w:p w:rsidR="006341DB" w:rsidRPr="00AE6579" w:rsidRDefault="006341DB" w:rsidP="002E35F6">
      <w:pPr>
        <w:pStyle w:val="a7"/>
        <w:spacing w:after="0" w:line="240" w:lineRule="auto"/>
        <w:jc w:val="both"/>
      </w:pPr>
      <w:r w:rsidRPr="00AE6579">
        <w:rPr>
          <w:b/>
        </w:rPr>
        <w:t xml:space="preserve">Інвестиційний прибуток (збиток) </w:t>
      </w:r>
      <w:r w:rsidRPr="00AE6579">
        <w:t>– різниця між сумою інвестиційного доходу Накопичувального пенсійного фонду, отриманогоза визначений проміжок часу, та сумою адміністративних видатків Накопичувального пенсійного фонду за цей період на оплату послуг, визначених відповідно до Закону.</w:t>
      </w:r>
    </w:p>
    <w:p w:rsidR="006341DB" w:rsidRPr="00AE6579" w:rsidRDefault="006341DB" w:rsidP="002E35F6">
      <w:pPr>
        <w:pStyle w:val="a7"/>
        <w:spacing w:after="0" w:line="240" w:lineRule="auto"/>
        <w:jc w:val="both"/>
      </w:pPr>
      <w:r w:rsidRPr="00AE6579">
        <w:rPr>
          <w:b/>
        </w:rPr>
        <w:t xml:space="preserve">Інвестиційний сертифікат </w:t>
      </w:r>
      <w:r w:rsidRPr="00AE6579">
        <w:rPr>
          <w:lang w:val="uk-UA"/>
        </w:rPr>
        <w:t>-</w:t>
      </w:r>
      <w:r w:rsidRPr="00AE6579">
        <w:t xml:space="preserve"> цінний папір, котрий розміщується інвестиційним фондом, інвестиційною компанією, компанією з управління активами пайового інвестиційного фонду й посвідчує право власності інвестора на частку в інвестиційному фонді, взаємному фондіінвестиційної компанії та пайовому інвестиційному фонді.</w:t>
      </w:r>
    </w:p>
    <w:p w:rsidR="006341DB" w:rsidRPr="00AE6579" w:rsidRDefault="006341DB" w:rsidP="002E35F6">
      <w:pPr>
        <w:pStyle w:val="a7"/>
        <w:spacing w:after="0" w:line="240" w:lineRule="auto"/>
        <w:jc w:val="both"/>
      </w:pPr>
      <w:r w:rsidRPr="00AE6579">
        <w:rPr>
          <w:b/>
        </w:rPr>
        <w:t xml:space="preserve">Інвестори в цінні папери </w:t>
      </w:r>
      <w:r w:rsidRPr="00AE6579">
        <w:rPr>
          <w:lang w:val="uk-UA"/>
        </w:rPr>
        <w:t>-</w:t>
      </w:r>
      <w:r w:rsidRPr="00AE6579">
        <w:t xml:space="preserve"> фізичні та юридичні особи, резиденти і нерезиденти, які набули права власності на цінні папери з метою отримання доходу від вкладених коштів та/або набуття відповідних прав, що надаються власнику цінних паперів відповідно до законодавства. Інституційними інвесторами є інститути спільного інвестування (пайові та корпоративні інвестиційні фонди), інвестиційні фонди, взаємні фонди інвестиційних компаній, недержавні пенсійні фонди, фонди банківського управління, страхові компанії, інші фінансові установи, які здійснюють операції з фінансовими активами в інтересах третіх осіб за власнийрахунок чи за рахунок цих осіб, а у випадках, передбачених законодавством, – також за рахунок залучених від інших осіб фінансових активів з метою отримання прибутку або збереження реальної вартості фінансових активів.</w:t>
      </w:r>
    </w:p>
    <w:p w:rsidR="006341DB" w:rsidRPr="00AE6579" w:rsidRDefault="006341DB" w:rsidP="002E35F6">
      <w:pPr>
        <w:pStyle w:val="a7"/>
        <w:spacing w:after="0" w:line="240" w:lineRule="auto"/>
        <w:jc w:val="both"/>
      </w:pPr>
      <w:r w:rsidRPr="00AE6579">
        <w:rPr>
          <w:b/>
        </w:rPr>
        <w:t>Індосамент</w:t>
      </w:r>
      <w:r w:rsidRPr="00AE6579">
        <w:rPr>
          <w:lang w:val="uk-UA"/>
        </w:rPr>
        <w:t>-</w:t>
      </w:r>
      <w:r w:rsidRPr="00AE6579">
        <w:t>передавальнийнаписнаордерномуцінномупапері,що посвідчує перехід прав на цінний папірта прав за цінним папером до іншої особи в установленому законодавством порядку.</w:t>
      </w:r>
    </w:p>
    <w:p w:rsidR="006341DB" w:rsidRPr="00AE6579" w:rsidRDefault="006341DB" w:rsidP="002E35F6">
      <w:pPr>
        <w:pStyle w:val="a7"/>
        <w:spacing w:after="0" w:line="240" w:lineRule="auto"/>
        <w:jc w:val="both"/>
      </w:pPr>
      <w:r w:rsidRPr="00AE6579">
        <w:rPr>
          <w:b/>
        </w:rPr>
        <w:t xml:space="preserve">Індосант </w:t>
      </w:r>
      <w:r w:rsidRPr="00AE6579">
        <w:rPr>
          <w:lang w:val="uk-UA"/>
        </w:rPr>
        <w:t>-</w:t>
      </w:r>
      <w:r w:rsidRPr="00AE6579">
        <w:t xml:space="preserve"> власник ордерного цінного паперу (його уповноважена особа), який вчиняє індосамент. Індосамент може бути повним (іменним) </w:t>
      </w:r>
      <w:r w:rsidR="00F71366" w:rsidRPr="00AE6579">
        <w:rPr>
          <w:lang w:val="uk-UA"/>
        </w:rPr>
        <w:t>-</w:t>
      </w:r>
      <w:r w:rsidRPr="00AE6579">
        <w:t xml:space="preserve"> виписаним на ім'я (найменування) конкретної особи або бланковим (на пред'явника) </w:t>
      </w:r>
      <w:r w:rsidR="00736708" w:rsidRPr="00AE6579">
        <w:rPr>
          <w:lang w:val="uk-UA"/>
        </w:rPr>
        <w:t>-</w:t>
      </w:r>
      <w:r w:rsidRPr="00AE6579">
        <w:t xml:space="preserve"> виписаним без зазначення імені (найменування) особи.</w:t>
      </w:r>
    </w:p>
    <w:p w:rsidR="006341DB" w:rsidRPr="00AE6579" w:rsidRDefault="006341DB" w:rsidP="002E35F6">
      <w:pPr>
        <w:pStyle w:val="a7"/>
        <w:spacing w:after="0" w:line="240" w:lineRule="auto"/>
        <w:ind w:firstLine="708"/>
        <w:jc w:val="both"/>
        <w:rPr>
          <w:lang w:val="uk-UA"/>
        </w:rPr>
      </w:pPr>
      <w:r w:rsidRPr="00AE6579">
        <w:rPr>
          <w:b/>
          <w:lang w:val="uk-UA"/>
        </w:rPr>
        <w:t xml:space="preserve">Іноземна валюта </w:t>
      </w:r>
      <w:r w:rsidRPr="00AE6579">
        <w:rPr>
          <w:lang w:val="uk-UA"/>
        </w:rPr>
        <w:t xml:space="preserve">- іноземні грошові знаки у вигляді банкнотів, казначейських білетів, монет, що перебувають в обігу та є законним платіжним засобом на території відповідної іноземної держави, а також вилучені з обігу або такі, що вилучаються з нього, але підлягають обмінові на грошові знаки, які перебувають в обігу, кошти у грошових одиницях </w:t>
      </w:r>
      <w:r w:rsidRPr="00AE6579">
        <w:rPr>
          <w:lang w:val="uk-UA"/>
        </w:rPr>
        <w:lastRenderedPageBreak/>
        <w:t>іноземнихдержавіміжнароднихрозрахункових(клірингових)одиницях що перебувають на рахунках або вносяться до банківських та інших фінансових установ за межами України.</w:t>
      </w:r>
    </w:p>
    <w:p w:rsidR="006341DB" w:rsidRPr="00AE6579" w:rsidRDefault="006341DB" w:rsidP="002E35F6">
      <w:pPr>
        <w:spacing w:after="0" w:line="240" w:lineRule="auto"/>
        <w:ind w:firstLine="707"/>
        <w:jc w:val="both"/>
        <w:rPr>
          <w:rFonts w:ascii="Times New Roman" w:hAnsi="Times New Roman"/>
          <w:sz w:val="28"/>
        </w:rPr>
      </w:pPr>
      <w:r w:rsidRPr="00AE6579">
        <w:rPr>
          <w:rFonts w:ascii="Times New Roman" w:hAnsi="Times New Roman"/>
          <w:b/>
          <w:sz w:val="28"/>
        </w:rPr>
        <w:t xml:space="preserve">Іпотечний сертифікат </w:t>
      </w:r>
      <w:r w:rsidR="00736708" w:rsidRPr="00AE6579">
        <w:rPr>
          <w:rFonts w:ascii="Times New Roman" w:hAnsi="Times New Roman"/>
          <w:b/>
          <w:sz w:val="28"/>
          <w:lang w:val="uk-UA"/>
        </w:rPr>
        <w:t>-</w:t>
      </w:r>
      <w:r w:rsidRPr="00AE6579">
        <w:rPr>
          <w:rFonts w:ascii="Times New Roman" w:hAnsi="Times New Roman"/>
          <w:sz w:val="28"/>
        </w:rPr>
        <w:t xml:space="preserve"> іпотечний цінний папір, забезпечений іпотечними активами або іпотеками.</w:t>
      </w:r>
    </w:p>
    <w:p w:rsidR="006341DB" w:rsidRPr="00AE6579" w:rsidRDefault="006341DB" w:rsidP="002E35F6">
      <w:pPr>
        <w:pStyle w:val="a7"/>
        <w:spacing w:after="0" w:line="240" w:lineRule="auto"/>
        <w:jc w:val="both"/>
      </w:pPr>
      <w:r w:rsidRPr="00AE6579">
        <w:rPr>
          <w:b/>
        </w:rPr>
        <w:t xml:space="preserve">Іпотечні активи </w:t>
      </w:r>
      <w:r w:rsidR="00F71366" w:rsidRPr="00AE6579">
        <w:rPr>
          <w:lang w:val="uk-UA"/>
        </w:rPr>
        <w:t>-</w:t>
      </w:r>
      <w:r w:rsidRPr="00AE6579">
        <w:t xml:space="preserve"> реформовані в консолідований іпотечний борг зобов'язання за договорами про іпотечний кредит здійснювати платежі в рахунок погашення основного зобов'язання протягом строку обігу сертифікатів. Іпотечні активи мають вартість, ціну придбання (ціну зобов'язання) та строк існування.</w:t>
      </w:r>
    </w:p>
    <w:p w:rsidR="006341DB" w:rsidRPr="00AE6579" w:rsidRDefault="006341DB" w:rsidP="002E35F6">
      <w:pPr>
        <w:pStyle w:val="a7"/>
        <w:spacing w:after="0" w:line="240" w:lineRule="auto"/>
        <w:jc w:val="both"/>
      </w:pPr>
      <w:r w:rsidRPr="00AE6579">
        <w:rPr>
          <w:b/>
        </w:rPr>
        <w:t xml:space="preserve">Іпотечні цінні папери </w:t>
      </w:r>
      <w:r w:rsidR="00736708" w:rsidRPr="00AE6579">
        <w:rPr>
          <w:lang w:val="uk-UA"/>
        </w:rPr>
        <w:t>-</w:t>
      </w:r>
      <w:r w:rsidRPr="00AE6579">
        <w:t xml:space="preserve"> цінні папери, випуск яких забезпечено іпотечним покриттям (іпотечним пулом) та які посвідчують право власників на отримання від емітента належних їм коштів.</w:t>
      </w:r>
    </w:p>
    <w:p w:rsidR="00274906" w:rsidRPr="00AE6579" w:rsidRDefault="00274906" w:rsidP="002E35F6">
      <w:pPr>
        <w:spacing w:after="0" w:line="240" w:lineRule="auto"/>
        <w:jc w:val="center"/>
        <w:rPr>
          <w:rFonts w:ascii="Times New Roman" w:hAnsi="Times New Roman"/>
          <w:b/>
          <w:sz w:val="28"/>
          <w:szCs w:val="28"/>
          <w:lang w:val="uk-UA"/>
        </w:rPr>
      </w:pPr>
      <w:r w:rsidRPr="00AE6579">
        <w:rPr>
          <w:rFonts w:ascii="Times New Roman" w:hAnsi="Times New Roman"/>
          <w:b/>
          <w:sz w:val="28"/>
          <w:szCs w:val="28"/>
          <w:lang w:val="uk-UA"/>
        </w:rPr>
        <w:t>К</w:t>
      </w:r>
    </w:p>
    <w:p w:rsidR="006341DB" w:rsidRPr="00AE6579" w:rsidRDefault="006341DB" w:rsidP="002E35F6">
      <w:pPr>
        <w:pStyle w:val="a7"/>
        <w:spacing w:after="0" w:line="240" w:lineRule="auto"/>
        <w:jc w:val="both"/>
        <w:rPr>
          <w:lang w:val="uk-UA"/>
        </w:rPr>
      </w:pPr>
      <w:r w:rsidRPr="00AE6579">
        <w:rPr>
          <w:b/>
          <w:lang w:val="uk-UA"/>
        </w:rPr>
        <w:t xml:space="preserve">Казначейське зобов’язання України </w:t>
      </w:r>
      <w:r w:rsidR="00736708" w:rsidRPr="00AE6579">
        <w:rPr>
          <w:lang w:val="uk-UA"/>
        </w:rPr>
        <w:t>-</w:t>
      </w:r>
      <w:r w:rsidRPr="00AE6579">
        <w:rPr>
          <w:lang w:val="uk-UA"/>
        </w:rPr>
        <w:t xml:space="preserve"> державний цінний папір, що розміщується виключно на добровільних засадах серед фізичних осіб, посвідчує факт заборгованості Державного бюджету України перед власником казначейського зобов'язання України, дає власнику право на отримання грошового доходу та погашається відповідно до умов розміщення казначейських зобов'язань України.</w:t>
      </w:r>
    </w:p>
    <w:p w:rsidR="006341DB" w:rsidRPr="00AE6579" w:rsidRDefault="006341DB" w:rsidP="002E35F6">
      <w:pPr>
        <w:pStyle w:val="a7"/>
        <w:spacing w:after="0" w:line="240" w:lineRule="auto"/>
        <w:jc w:val="both"/>
        <w:rPr>
          <w:lang w:val="uk-UA"/>
        </w:rPr>
      </w:pPr>
      <w:r w:rsidRPr="00AE6579">
        <w:rPr>
          <w:b/>
          <w:lang w:val="uk-UA"/>
        </w:rPr>
        <w:t xml:space="preserve">Казначейські зобов’язання </w:t>
      </w:r>
      <w:r w:rsidR="00736708" w:rsidRPr="00AE6579">
        <w:rPr>
          <w:lang w:val="uk-UA"/>
        </w:rPr>
        <w:t>-</w:t>
      </w:r>
      <w:r w:rsidRPr="00AE6579">
        <w:rPr>
          <w:lang w:val="uk-UA"/>
        </w:rPr>
        <w:t xml:space="preserve"> боргові цінні папери, що емітуються державою в особі її уповноважених органів, розміщуються виключно на добровільних засадах серед фізичних та юридичних осіб і засвідчують внесення їх власниками грошових коштів до бюджету та дають право на отримання фінансового доходу або інші майнові права, відповідно до умов їх випуску.</w:t>
      </w:r>
    </w:p>
    <w:p w:rsidR="006341DB" w:rsidRPr="00AE6579" w:rsidRDefault="006341DB" w:rsidP="002E35F6">
      <w:pPr>
        <w:pStyle w:val="a7"/>
        <w:spacing w:after="0" w:line="240" w:lineRule="auto"/>
        <w:jc w:val="both"/>
      </w:pPr>
      <w:r w:rsidRPr="00AE6579">
        <w:rPr>
          <w:b/>
        </w:rPr>
        <w:t xml:space="preserve">Капітал банку </w:t>
      </w:r>
      <w:r w:rsidR="00736708" w:rsidRPr="00AE6579">
        <w:rPr>
          <w:lang w:val="uk-UA"/>
        </w:rPr>
        <w:t>-</w:t>
      </w:r>
      <w:r w:rsidRPr="00AE6579">
        <w:t xml:space="preserve"> власні кошти, залишкова вартість активів банку після вирахування всіх його зобов'язань.</w:t>
      </w:r>
    </w:p>
    <w:p w:rsidR="006341DB" w:rsidRPr="00AE6579" w:rsidRDefault="006341DB" w:rsidP="002E35F6">
      <w:pPr>
        <w:pStyle w:val="a7"/>
        <w:spacing w:after="0" w:line="240" w:lineRule="auto"/>
        <w:jc w:val="both"/>
      </w:pPr>
      <w:r w:rsidRPr="00AE6579">
        <w:rPr>
          <w:b/>
        </w:rPr>
        <w:t xml:space="preserve">Капітал приписний </w:t>
      </w:r>
      <w:r w:rsidR="00736708" w:rsidRPr="00AE6579">
        <w:rPr>
          <w:lang w:val="uk-UA"/>
        </w:rPr>
        <w:t>-</w:t>
      </w:r>
      <w:r w:rsidRPr="00AE6579">
        <w:t xml:space="preserve"> сума грошовихкоштів увільно конвертованій валюті, надана іноземним банком філії для її акредитації.</w:t>
      </w:r>
    </w:p>
    <w:p w:rsidR="006341DB" w:rsidRPr="00AE6579" w:rsidRDefault="006341DB" w:rsidP="002E35F6">
      <w:pPr>
        <w:pStyle w:val="a7"/>
        <w:spacing w:after="0" w:line="240" w:lineRule="auto"/>
        <w:jc w:val="both"/>
      </w:pPr>
      <w:r w:rsidRPr="00AE6579">
        <w:rPr>
          <w:b/>
        </w:rPr>
        <w:t xml:space="preserve">Капітал регулятивний </w:t>
      </w:r>
      <w:r w:rsidR="00736708" w:rsidRPr="00AE6579">
        <w:rPr>
          <w:lang w:val="uk-UA"/>
        </w:rPr>
        <w:t>-</w:t>
      </w:r>
      <w:r w:rsidRPr="00AE6579">
        <w:t xml:space="preserve"> сукупність основного та додаткового капіталів, складові яких визначаються Законом та нормативно-правовими актами Національного банку України.</w:t>
      </w:r>
    </w:p>
    <w:p w:rsidR="006341DB" w:rsidRPr="00AE6579" w:rsidRDefault="006341DB" w:rsidP="002E35F6">
      <w:pPr>
        <w:pStyle w:val="a7"/>
        <w:spacing w:after="0" w:line="240" w:lineRule="auto"/>
        <w:jc w:val="both"/>
      </w:pPr>
      <w:r w:rsidRPr="00AE6579">
        <w:rPr>
          <w:b/>
        </w:rPr>
        <w:t xml:space="preserve">Капітал статутний </w:t>
      </w:r>
      <w:r w:rsidR="00736708" w:rsidRPr="00AE6579">
        <w:rPr>
          <w:lang w:val="uk-UA"/>
        </w:rPr>
        <w:t>-</w:t>
      </w:r>
      <w:r w:rsidRPr="00AE6579">
        <w:t xml:space="preserve"> сплачена грошовими внесками учасниківбанку вартість акцій, паїв банку в розмірі, визначеному статутом.</w:t>
      </w:r>
    </w:p>
    <w:p w:rsidR="006341DB" w:rsidRPr="00AE6579" w:rsidRDefault="006341DB" w:rsidP="002E35F6">
      <w:pPr>
        <w:pStyle w:val="a7"/>
        <w:spacing w:after="0" w:line="240" w:lineRule="auto"/>
        <w:jc w:val="both"/>
      </w:pPr>
      <w:r w:rsidRPr="00AE6579">
        <w:rPr>
          <w:b/>
        </w:rPr>
        <w:t>Клі</w:t>
      </w:r>
      <w:r w:rsidR="00736708" w:rsidRPr="00AE6579">
        <w:rPr>
          <w:b/>
          <w:lang w:val="uk-UA"/>
        </w:rPr>
        <w:t>є</w:t>
      </w:r>
      <w:r w:rsidRPr="00AE6579">
        <w:rPr>
          <w:b/>
        </w:rPr>
        <w:t xml:space="preserve">нт банку </w:t>
      </w:r>
      <w:r w:rsidR="00736708" w:rsidRPr="00AE6579">
        <w:rPr>
          <w:lang w:val="uk-UA"/>
        </w:rPr>
        <w:t>-</w:t>
      </w:r>
      <w:r w:rsidRPr="00AE6579">
        <w:t xml:space="preserve"> будь-яка фізична чи юридична особа, що користується послугами банку.</w:t>
      </w:r>
    </w:p>
    <w:p w:rsidR="006341DB" w:rsidRPr="00AE6579" w:rsidRDefault="006341DB" w:rsidP="002E35F6">
      <w:pPr>
        <w:pStyle w:val="a7"/>
        <w:spacing w:after="0" w:line="240" w:lineRule="auto"/>
        <w:jc w:val="both"/>
      </w:pPr>
      <w:r w:rsidRPr="00AE6579">
        <w:rPr>
          <w:b/>
        </w:rPr>
        <w:t>Клі</w:t>
      </w:r>
      <w:r w:rsidR="00736708" w:rsidRPr="00AE6579">
        <w:rPr>
          <w:b/>
          <w:lang w:val="uk-UA"/>
        </w:rPr>
        <w:t>є</w:t>
      </w:r>
      <w:r w:rsidRPr="00AE6579">
        <w:rPr>
          <w:b/>
        </w:rPr>
        <w:t xml:space="preserve">нти ломбарду </w:t>
      </w:r>
      <w:r w:rsidR="00736708" w:rsidRPr="00AE6579">
        <w:rPr>
          <w:lang w:val="uk-UA"/>
        </w:rPr>
        <w:t>-</w:t>
      </w:r>
      <w:r w:rsidRPr="00AE6579">
        <w:t xml:space="preserve"> фізичні особи</w:t>
      </w:r>
      <w:r w:rsidR="00736708" w:rsidRPr="00AE6579">
        <w:rPr>
          <w:lang w:val="uk-UA"/>
        </w:rPr>
        <w:t>-</w:t>
      </w:r>
      <w:r w:rsidRPr="00AE6579">
        <w:t>споживачі послуг, котрі надаються ломбардом, заставодавці, поклажодавці. Клієнтом ломбарду може бути особа, яка досягла 18-річного віку.</w:t>
      </w:r>
    </w:p>
    <w:p w:rsidR="006341DB" w:rsidRPr="00AE6579" w:rsidRDefault="006341DB" w:rsidP="002E35F6">
      <w:pPr>
        <w:pStyle w:val="a7"/>
        <w:spacing w:after="0" w:line="240" w:lineRule="auto"/>
        <w:jc w:val="both"/>
      </w:pPr>
      <w:r w:rsidRPr="00AE6579">
        <w:rPr>
          <w:b/>
          <w:spacing w:val="-6"/>
        </w:rPr>
        <w:t>Кліринг</w:t>
      </w:r>
      <w:r w:rsidR="00736708" w:rsidRPr="00AE6579">
        <w:rPr>
          <w:spacing w:val="-6"/>
          <w:lang w:val="uk-UA"/>
        </w:rPr>
        <w:t>-</w:t>
      </w:r>
      <w:r w:rsidRPr="00AE6579">
        <w:rPr>
          <w:spacing w:val="-6"/>
        </w:rPr>
        <w:t xml:space="preserve">механізм,щовключаєзбирання,сортування,реконсиляціюта </w:t>
      </w:r>
      <w:r w:rsidRPr="00AE6579">
        <w:t>проведення взаємозаліку зустрічних вимог учасників платіжної системи, а такожобчислення за кожнимізнихсумарногосальдозавизначенийперіод часуміжзагальнимиобсягамивимогтазобов'язань.</w:t>
      </w:r>
    </w:p>
    <w:p w:rsidR="006341DB" w:rsidRPr="00AE6579" w:rsidRDefault="006341DB" w:rsidP="002E35F6">
      <w:pPr>
        <w:spacing w:after="0" w:line="240" w:lineRule="auto"/>
        <w:ind w:firstLine="707"/>
        <w:jc w:val="both"/>
        <w:rPr>
          <w:rFonts w:ascii="Times New Roman" w:hAnsi="Times New Roman"/>
          <w:sz w:val="28"/>
        </w:rPr>
      </w:pPr>
      <w:r w:rsidRPr="00AE6579">
        <w:rPr>
          <w:rFonts w:ascii="Times New Roman" w:hAnsi="Times New Roman"/>
          <w:b/>
          <w:sz w:val="28"/>
        </w:rPr>
        <w:t xml:space="preserve">Компанія з управління активами </w:t>
      </w:r>
      <w:r w:rsidR="00736708" w:rsidRPr="00AE6579">
        <w:rPr>
          <w:rFonts w:ascii="Times New Roman" w:hAnsi="Times New Roman"/>
          <w:sz w:val="28"/>
          <w:lang w:val="uk-UA"/>
        </w:rPr>
        <w:t>-</w:t>
      </w:r>
      <w:r w:rsidRPr="00AE6579">
        <w:rPr>
          <w:rFonts w:ascii="Times New Roman" w:hAnsi="Times New Roman"/>
          <w:sz w:val="28"/>
        </w:rPr>
        <w:t xml:space="preserve"> юридична особа, яка здійснює управлінняактиваминапідставіліцензіїнапровадженняпрофесійної</w:t>
      </w:r>
    </w:p>
    <w:p w:rsidR="006341DB" w:rsidRPr="00AE6579" w:rsidRDefault="006341DB" w:rsidP="002E35F6">
      <w:pPr>
        <w:pStyle w:val="a7"/>
        <w:spacing w:after="0" w:line="240" w:lineRule="auto"/>
        <w:ind w:firstLine="0"/>
        <w:jc w:val="both"/>
      </w:pPr>
      <w:r w:rsidRPr="00AE6579">
        <w:lastRenderedPageBreak/>
        <w:t>діяльності на фондовому ринку (діяльності з управління активами інституційних інвесторів) та обирається за результатами конкурсу.</w:t>
      </w:r>
    </w:p>
    <w:p w:rsidR="006341DB" w:rsidRPr="00AE6579" w:rsidRDefault="006341DB" w:rsidP="002E35F6">
      <w:pPr>
        <w:pStyle w:val="a7"/>
        <w:spacing w:after="0" w:line="240" w:lineRule="auto"/>
        <w:jc w:val="both"/>
      </w:pPr>
      <w:r w:rsidRPr="00AE6579">
        <w:rPr>
          <w:b/>
        </w:rPr>
        <w:t xml:space="preserve">Конвертована валюта </w:t>
      </w:r>
      <w:r w:rsidR="00736708" w:rsidRPr="00AE6579">
        <w:rPr>
          <w:lang w:val="uk-UA"/>
        </w:rPr>
        <w:t>-</w:t>
      </w:r>
      <w:r w:rsidRPr="00AE6579">
        <w:t xml:space="preserve"> іноземна валюта, що віднесена до цієї категорії Національним банком України.</w:t>
      </w:r>
    </w:p>
    <w:p w:rsidR="006341DB" w:rsidRPr="00AE6579" w:rsidRDefault="006341DB" w:rsidP="002E35F6">
      <w:pPr>
        <w:pStyle w:val="a7"/>
        <w:spacing w:after="0" w:line="240" w:lineRule="auto"/>
        <w:jc w:val="both"/>
      </w:pPr>
      <w:r w:rsidRPr="00AE6579">
        <w:rPr>
          <w:b/>
          <w:spacing w:val="-4"/>
        </w:rPr>
        <w:t>Корпоративнеуправління</w:t>
      </w:r>
      <w:r w:rsidR="00736708" w:rsidRPr="00AE6579">
        <w:rPr>
          <w:spacing w:val="-4"/>
          <w:lang w:val="uk-UA"/>
        </w:rPr>
        <w:t>-</w:t>
      </w:r>
      <w:r w:rsidRPr="00AE6579">
        <w:rPr>
          <w:spacing w:val="-4"/>
        </w:rPr>
        <w:t xml:space="preserve">системавідносин,котравизначаєправила йпроцедуриприйняттярішеньщододіяльностігосподарськоготовариствата </w:t>
      </w:r>
      <w:r w:rsidRPr="00AE6579">
        <w:t xml:space="preserve">здійснення контролю, а також розподіл прав і обов'язків між органами </w:t>
      </w:r>
      <w:r w:rsidRPr="00AE6579">
        <w:rPr>
          <w:spacing w:val="-2"/>
        </w:rPr>
        <w:t>товаристватайогоучасникамистосовноуправліннятовариством.</w:t>
      </w:r>
    </w:p>
    <w:p w:rsidR="006341DB" w:rsidRPr="00AE6579" w:rsidRDefault="006341DB" w:rsidP="002E35F6">
      <w:pPr>
        <w:pStyle w:val="a7"/>
        <w:spacing w:after="0" w:line="240" w:lineRule="auto"/>
        <w:jc w:val="both"/>
      </w:pPr>
      <w:r w:rsidRPr="00AE6579">
        <w:rPr>
          <w:b/>
        </w:rPr>
        <w:t xml:space="preserve">Котирування </w:t>
      </w:r>
      <w:r w:rsidR="00577E23" w:rsidRPr="00AE6579">
        <w:rPr>
          <w:lang w:val="uk-UA"/>
        </w:rPr>
        <w:t>-</w:t>
      </w:r>
      <w:r w:rsidRPr="00AE6579">
        <w:t xml:space="preserve"> механізм визначення та/або фіксації на фондовій біржі ринкової ціни емісійного цінного паперу, що перебуває в обігу на такій біржі.</w:t>
      </w:r>
    </w:p>
    <w:p w:rsidR="006341DB" w:rsidRPr="00AE6579" w:rsidRDefault="006341DB" w:rsidP="002E35F6">
      <w:pPr>
        <w:pStyle w:val="a7"/>
        <w:spacing w:after="0" w:line="240" w:lineRule="auto"/>
        <w:jc w:val="both"/>
      </w:pPr>
      <w:r w:rsidRPr="00AE6579">
        <w:rPr>
          <w:b/>
        </w:rPr>
        <w:t xml:space="preserve">Кредитна установа </w:t>
      </w:r>
      <w:r w:rsidR="00577E23" w:rsidRPr="00AE6579">
        <w:rPr>
          <w:lang w:val="uk-UA"/>
        </w:rPr>
        <w:t>-</w:t>
      </w:r>
      <w:r w:rsidRPr="00AE6579">
        <w:t xml:space="preserve"> фінансова установа, яка відповідно до закону має право за рахунок залучених коштів надавати фінансові кредити на власний ризик.</w:t>
      </w:r>
    </w:p>
    <w:p w:rsidR="006341DB" w:rsidRPr="00AE6579" w:rsidRDefault="006341DB" w:rsidP="002E35F6">
      <w:pPr>
        <w:pStyle w:val="a7"/>
        <w:spacing w:after="0" w:line="240" w:lineRule="auto"/>
        <w:jc w:val="both"/>
      </w:pPr>
      <w:r w:rsidRPr="00AE6579">
        <w:rPr>
          <w:b/>
        </w:rPr>
        <w:t xml:space="preserve">Кредитор банку </w:t>
      </w:r>
      <w:r w:rsidR="00577E23" w:rsidRPr="00AE6579">
        <w:rPr>
          <w:lang w:val="uk-UA"/>
        </w:rPr>
        <w:t>-</w:t>
      </w:r>
      <w:r w:rsidRPr="00AE6579">
        <w:t xml:space="preserve"> юридична або фізична особа, яка має документально підтверджені вимоги до боржника щодо його майнових зобов'язань.</w:t>
      </w:r>
    </w:p>
    <w:p w:rsidR="00274906" w:rsidRPr="00AE6579" w:rsidRDefault="00274906" w:rsidP="002E35F6">
      <w:pPr>
        <w:spacing w:after="0" w:line="240" w:lineRule="auto"/>
        <w:jc w:val="center"/>
        <w:rPr>
          <w:rFonts w:ascii="Times New Roman" w:hAnsi="Times New Roman"/>
          <w:b/>
          <w:sz w:val="28"/>
          <w:szCs w:val="28"/>
          <w:lang w:val="uk-UA"/>
        </w:rPr>
      </w:pPr>
      <w:r w:rsidRPr="00AE6579">
        <w:rPr>
          <w:rFonts w:ascii="Times New Roman" w:hAnsi="Times New Roman"/>
          <w:b/>
          <w:sz w:val="28"/>
          <w:szCs w:val="28"/>
          <w:lang w:val="uk-UA"/>
        </w:rPr>
        <w:t>М</w:t>
      </w:r>
    </w:p>
    <w:p w:rsidR="001E189C" w:rsidRPr="00AE6579" w:rsidRDefault="001E189C" w:rsidP="002E35F6">
      <w:pPr>
        <w:pStyle w:val="a7"/>
        <w:spacing w:after="0" w:line="240" w:lineRule="auto"/>
        <w:jc w:val="both"/>
        <w:rPr>
          <w:szCs w:val="28"/>
          <w:lang w:val="uk-UA"/>
        </w:rPr>
      </w:pPr>
      <w:r w:rsidRPr="00AE6579">
        <w:rPr>
          <w:b/>
          <w:szCs w:val="28"/>
        </w:rPr>
        <w:t>M</w:t>
      </w:r>
      <w:r w:rsidRPr="00AE6579">
        <w:rPr>
          <w:b/>
          <w:szCs w:val="28"/>
          <w:lang w:val="uk-UA"/>
        </w:rPr>
        <w:t xml:space="preserve">еталеві рахунки </w:t>
      </w:r>
      <w:r w:rsidRPr="00AE6579">
        <w:rPr>
          <w:szCs w:val="28"/>
          <w:lang w:val="uk-UA"/>
        </w:rPr>
        <w:t>- поточні, вкладні (депозитні), кореспондентські рахунки, які відкриваються уповноваженими банками України для обліку операцій, що здійснюються з банківськими металами.</w:t>
      </w:r>
    </w:p>
    <w:p w:rsidR="001E189C" w:rsidRPr="00AE6579" w:rsidRDefault="001E189C" w:rsidP="002E35F6">
      <w:pPr>
        <w:pStyle w:val="a7"/>
        <w:spacing w:after="0" w:line="240" w:lineRule="auto"/>
        <w:jc w:val="both"/>
        <w:rPr>
          <w:szCs w:val="28"/>
        </w:rPr>
      </w:pPr>
      <w:r w:rsidRPr="00AE6579">
        <w:rPr>
          <w:b/>
          <w:szCs w:val="28"/>
        </w:rPr>
        <w:t xml:space="preserve">Mіжбанківський розрахунковий документ </w:t>
      </w:r>
      <w:r w:rsidRPr="00AE6579">
        <w:rPr>
          <w:szCs w:val="28"/>
          <w:lang w:val="uk-UA"/>
        </w:rPr>
        <w:t>-</w:t>
      </w:r>
      <w:r w:rsidRPr="00AE6579">
        <w:rPr>
          <w:szCs w:val="28"/>
        </w:rPr>
        <w:t xml:space="preserve"> документ на переказ, сформований банкомна підставірозрахунковихдокументівбанку, клієнтів та документів на переказ готівки або виконавчого документа.</w:t>
      </w:r>
    </w:p>
    <w:p w:rsidR="001E189C" w:rsidRPr="00AE6579" w:rsidRDefault="001E189C" w:rsidP="002E35F6">
      <w:pPr>
        <w:pStyle w:val="a7"/>
        <w:spacing w:after="0" w:line="240" w:lineRule="auto"/>
        <w:jc w:val="both"/>
        <w:rPr>
          <w:szCs w:val="28"/>
        </w:rPr>
      </w:pPr>
      <w:r w:rsidRPr="00AE6579">
        <w:rPr>
          <w:b/>
          <w:szCs w:val="28"/>
        </w:rPr>
        <w:t xml:space="preserve">Mіжнародна платіжна система </w:t>
      </w:r>
      <w:r w:rsidRPr="00AE6579">
        <w:rPr>
          <w:szCs w:val="28"/>
          <w:lang w:val="uk-UA"/>
        </w:rPr>
        <w:t>-</w:t>
      </w:r>
      <w:r w:rsidRPr="00AE6579">
        <w:rPr>
          <w:szCs w:val="28"/>
        </w:rPr>
        <w:t xml:space="preserve"> платіжна система, в якій платіжна організація може бути як резидентом, так і нерезидентом і яка здійснює свою діяльність на території двох і більше країн та забезпечує проведення переказу коштів у межах цієї платіжної системи, у тому числі з однієї країни в іншу.</w:t>
      </w:r>
    </w:p>
    <w:p w:rsidR="001E189C" w:rsidRPr="00AE6579" w:rsidRDefault="001E189C" w:rsidP="002E35F6">
      <w:pPr>
        <w:spacing w:after="0" w:line="240" w:lineRule="auto"/>
        <w:ind w:firstLine="707"/>
        <w:jc w:val="both"/>
        <w:rPr>
          <w:rFonts w:ascii="Times New Roman" w:hAnsi="Times New Roman"/>
          <w:sz w:val="28"/>
          <w:szCs w:val="28"/>
        </w:rPr>
      </w:pPr>
      <w:r w:rsidRPr="00AE6579">
        <w:rPr>
          <w:rFonts w:ascii="Times New Roman" w:hAnsi="Times New Roman"/>
          <w:b/>
          <w:spacing w:val="-4"/>
          <w:sz w:val="28"/>
          <w:szCs w:val="28"/>
        </w:rPr>
        <w:t>Mіжнароднийідентифікаційнийномерціннихпаперів</w:t>
      </w:r>
      <w:r w:rsidRPr="00AE6579">
        <w:rPr>
          <w:rFonts w:ascii="Times New Roman" w:hAnsi="Times New Roman"/>
          <w:spacing w:val="-4"/>
          <w:sz w:val="28"/>
          <w:szCs w:val="28"/>
          <w:lang w:val="uk-UA"/>
        </w:rPr>
        <w:t>-</w:t>
      </w:r>
      <w:r w:rsidRPr="00AE6579">
        <w:rPr>
          <w:rFonts w:ascii="Times New Roman" w:hAnsi="Times New Roman"/>
          <w:spacing w:val="-4"/>
          <w:sz w:val="28"/>
          <w:szCs w:val="28"/>
        </w:rPr>
        <w:t xml:space="preserve">номер(код), </w:t>
      </w:r>
      <w:r w:rsidRPr="00AE6579">
        <w:rPr>
          <w:rFonts w:ascii="Times New Roman" w:hAnsi="Times New Roman"/>
          <w:sz w:val="28"/>
          <w:szCs w:val="28"/>
        </w:rPr>
        <w:t>щодозволяєоднозначноідентифікуватицінніпапериабоіншийфінансовий інструменттаприсвоєння якого передбачено законами України.</w:t>
      </w:r>
    </w:p>
    <w:p w:rsidR="001E189C" w:rsidRPr="00AE6579" w:rsidRDefault="001E189C" w:rsidP="002E35F6">
      <w:pPr>
        <w:spacing w:after="0" w:line="240" w:lineRule="auto"/>
        <w:ind w:firstLine="707"/>
        <w:jc w:val="both"/>
        <w:rPr>
          <w:rFonts w:ascii="Times New Roman" w:hAnsi="Times New Roman"/>
          <w:sz w:val="28"/>
          <w:szCs w:val="28"/>
        </w:rPr>
      </w:pPr>
      <w:r w:rsidRPr="00AE6579">
        <w:rPr>
          <w:rFonts w:ascii="Times New Roman" w:hAnsi="Times New Roman"/>
          <w:b/>
          <w:sz w:val="28"/>
          <w:szCs w:val="28"/>
        </w:rPr>
        <w:t xml:space="preserve">Mіжнародні стандарти аудиту </w:t>
      </w:r>
      <w:r w:rsidRPr="00AE6579">
        <w:rPr>
          <w:rFonts w:ascii="Times New Roman" w:hAnsi="Times New Roman"/>
          <w:sz w:val="28"/>
          <w:szCs w:val="28"/>
          <w:lang w:val="uk-UA"/>
        </w:rPr>
        <w:t>-</w:t>
      </w:r>
      <w:r w:rsidRPr="00AE6579">
        <w:rPr>
          <w:rFonts w:ascii="Times New Roman" w:hAnsi="Times New Roman"/>
          <w:sz w:val="28"/>
          <w:szCs w:val="28"/>
        </w:rPr>
        <w:t xml:space="preserve"> прийняті Міжнародною федерацією бухгалтерів документи, що визначають стандарти аудиту.</w:t>
      </w:r>
    </w:p>
    <w:p w:rsidR="001E189C" w:rsidRPr="00AE6579" w:rsidRDefault="001E189C" w:rsidP="002E35F6">
      <w:pPr>
        <w:pStyle w:val="a7"/>
        <w:spacing w:after="0" w:line="240" w:lineRule="auto"/>
        <w:jc w:val="both"/>
        <w:rPr>
          <w:szCs w:val="28"/>
        </w:rPr>
      </w:pPr>
      <w:r w:rsidRPr="00AE6579">
        <w:rPr>
          <w:b/>
          <w:szCs w:val="28"/>
        </w:rPr>
        <w:t xml:space="preserve">Mіжнародні стандарти нагляду (оверсайту) платіжних систем </w:t>
      </w:r>
      <w:r w:rsidRPr="00AE6579">
        <w:rPr>
          <w:szCs w:val="28"/>
          <w:lang w:val="uk-UA"/>
        </w:rPr>
        <w:t>-</w:t>
      </w:r>
      <w:r w:rsidRPr="00AE6579">
        <w:rPr>
          <w:szCs w:val="28"/>
        </w:rPr>
        <w:t xml:space="preserve"> документи, прийняті Комітетом з платіжних і розрахункових систем Банку міжнароднихрозрахунківтаTехнічнимкомітетомМіжнародноїорганізації комісій з цінних паперів, що визначають стандарти нагляду (оверсайту) платіжних систем і систем розрахунків.</w:t>
      </w:r>
    </w:p>
    <w:p w:rsidR="001E189C" w:rsidRPr="00AE6579" w:rsidRDefault="001E189C" w:rsidP="002E35F6">
      <w:pPr>
        <w:spacing w:after="0" w:line="240" w:lineRule="auto"/>
        <w:ind w:firstLine="707"/>
        <w:jc w:val="both"/>
        <w:rPr>
          <w:rFonts w:ascii="Times New Roman" w:hAnsi="Times New Roman"/>
          <w:sz w:val="28"/>
          <w:szCs w:val="28"/>
        </w:rPr>
      </w:pPr>
      <w:r w:rsidRPr="00AE6579">
        <w:rPr>
          <w:rFonts w:ascii="Times New Roman" w:hAnsi="Times New Roman"/>
          <w:b/>
          <w:sz w:val="28"/>
          <w:szCs w:val="28"/>
        </w:rPr>
        <w:t xml:space="preserve">Mіжнародні стандарти професійної практики внутріннього аудиту </w:t>
      </w:r>
      <w:r w:rsidRPr="00AE6579">
        <w:rPr>
          <w:rFonts w:ascii="Times New Roman" w:hAnsi="Times New Roman"/>
          <w:sz w:val="28"/>
          <w:szCs w:val="28"/>
          <w:lang w:val="uk-UA"/>
        </w:rPr>
        <w:t>-</w:t>
      </w:r>
      <w:r w:rsidRPr="00AE6579">
        <w:rPr>
          <w:rFonts w:ascii="Times New Roman" w:hAnsi="Times New Roman"/>
          <w:sz w:val="28"/>
          <w:szCs w:val="28"/>
        </w:rPr>
        <w:t xml:space="preserve"> прийняті Радою з Міжнародних стандартів внутрішнього аудиту, схвалених Наглядовою радою професійної практики.</w:t>
      </w:r>
    </w:p>
    <w:p w:rsidR="001E189C" w:rsidRPr="00AE6579" w:rsidRDefault="001E189C" w:rsidP="002E35F6">
      <w:pPr>
        <w:spacing w:after="0" w:line="240" w:lineRule="auto"/>
        <w:ind w:firstLine="707"/>
        <w:jc w:val="both"/>
        <w:rPr>
          <w:rFonts w:ascii="Times New Roman" w:hAnsi="Times New Roman"/>
          <w:sz w:val="28"/>
          <w:szCs w:val="28"/>
        </w:rPr>
      </w:pPr>
      <w:r w:rsidRPr="00AE6579">
        <w:rPr>
          <w:rFonts w:ascii="Times New Roman" w:hAnsi="Times New Roman"/>
          <w:b/>
          <w:sz w:val="28"/>
          <w:szCs w:val="28"/>
        </w:rPr>
        <w:t xml:space="preserve">Mіжнародні стандарти фінансової звітності </w:t>
      </w:r>
      <w:r w:rsidRPr="00AE6579">
        <w:rPr>
          <w:rFonts w:ascii="Times New Roman" w:hAnsi="Times New Roman"/>
          <w:sz w:val="28"/>
          <w:szCs w:val="28"/>
          <w:lang w:val="uk-UA"/>
        </w:rPr>
        <w:t>-</w:t>
      </w:r>
      <w:r w:rsidRPr="00AE6579">
        <w:rPr>
          <w:rFonts w:ascii="Times New Roman" w:hAnsi="Times New Roman"/>
          <w:sz w:val="28"/>
          <w:szCs w:val="28"/>
        </w:rPr>
        <w:t xml:space="preserve"> прийняті Радою з Міжнародних стандартів бухгалтерського обліку документи, що визначають стандарти фінансової звітності та бухгалтерського обліку.</w:t>
      </w:r>
    </w:p>
    <w:p w:rsidR="001E189C" w:rsidRPr="00AE6579" w:rsidRDefault="001E189C" w:rsidP="002E35F6">
      <w:pPr>
        <w:spacing w:after="0" w:line="240" w:lineRule="auto"/>
        <w:ind w:firstLine="707"/>
        <w:jc w:val="both"/>
        <w:rPr>
          <w:rFonts w:ascii="Times New Roman" w:hAnsi="Times New Roman"/>
          <w:sz w:val="28"/>
          <w:szCs w:val="28"/>
        </w:rPr>
      </w:pPr>
      <w:r w:rsidRPr="00AE6579">
        <w:rPr>
          <w:rFonts w:ascii="Times New Roman" w:hAnsi="Times New Roman"/>
          <w:b/>
          <w:sz w:val="28"/>
          <w:szCs w:val="28"/>
        </w:rPr>
        <w:t xml:space="preserve">Mінімальна пенсія </w:t>
      </w:r>
      <w:r w:rsidRPr="00AE6579">
        <w:rPr>
          <w:rFonts w:ascii="Times New Roman" w:hAnsi="Times New Roman"/>
          <w:sz w:val="28"/>
          <w:szCs w:val="28"/>
          <w:lang w:val="uk-UA"/>
        </w:rPr>
        <w:t>-</w:t>
      </w:r>
      <w:r w:rsidRPr="00AE6579">
        <w:rPr>
          <w:rFonts w:ascii="Times New Roman" w:hAnsi="Times New Roman"/>
          <w:sz w:val="28"/>
          <w:szCs w:val="28"/>
        </w:rPr>
        <w:t xml:space="preserve"> державна соціальна гарантія, розмір якої визначається Законом.</w:t>
      </w:r>
    </w:p>
    <w:p w:rsidR="001E189C" w:rsidRPr="00AE6579" w:rsidRDefault="001E189C" w:rsidP="002E35F6">
      <w:pPr>
        <w:pStyle w:val="a7"/>
        <w:spacing w:after="0" w:line="240" w:lineRule="auto"/>
        <w:jc w:val="both"/>
        <w:rPr>
          <w:szCs w:val="28"/>
        </w:rPr>
      </w:pPr>
      <w:r w:rsidRPr="00AE6579">
        <w:rPr>
          <w:b/>
          <w:szCs w:val="28"/>
        </w:rPr>
        <w:lastRenderedPageBreak/>
        <w:t xml:space="preserve">Mінімальний страховий внесок </w:t>
      </w:r>
      <w:r w:rsidRPr="00AE6579">
        <w:rPr>
          <w:szCs w:val="28"/>
          <w:lang w:val="uk-UA"/>
        </w:rPr>
        <w:t>-</w:t>
      </w:r>
      <w:r w:rsidRPr="00AE6579">
        <w:rPr>
          <w:szCs w:val="28"/>
        </w:rPr>
        <w:t xml:space="preserve"> сума коштів, що визначається розрахунково як добуток розміру мінімальної заробітної плати і розміру єдиного внеску на загальнообов'язкове державне соціальне страхування, встановлених законом, на місяць, за який нараховується заробітна плата (дохід).</w:t>
      </w:r>
    </w:p>
    <w:p w:rsidR="001E189C" w:rsidRPr="00AE6579" w:rsidRDefault="001E189C" w:rsidP="002E35F6">
      <w:pPr>
        <w:pStyle w:val="a7"/>
        <w:spacing w:after="0" w:line="240" w:lineRule="auto"/>
        <w:jc w:val="both"/>
        <w:rPr>
          <w:szCs w:val="28"/>
        </w:rPr>
      </w:pPr>
      <w:r w:rsidRPr="00AE6579">
        <w:rPr>
          <w:b/>
          <w:szCs w:val="28"/>
        </w:rPr>
        <w:t xml:space="preserve">Mірні зливки </w:t>
      </w:r>
      <w:r w:rsidRPr="00AE6579">
        <w:rPr>
          <w:szCs w:val="28"/>
          <w:lang w:val="uk-UA"/>
        </w:rPr>
        <w:t xml:space="preserve">- </w:t>
      </w:r>
      <w:r w:rsidRPr="00AE6579">
        <w:rPr>
          <w:szCs w:val="28"/>
        </w:rPr>
        <w:t>це зливки банківських металів масою 1 кг і менше, проба яких становить не менше ніж: 999,9 – для золота, 999 – для срібла, 999,5 – для платини і паладію.</w:t>
      </w:r>
    </w:p>
    <w:p w:rsidR="001E189C" w:rsidRPr="00AE6579" w:rsidRDefault="001E189C" w:rsidP="002E35F6">
      <w:pPr>
        <w:pStyle w:val="a7"/>
        <w:spacing w:after="0" w:line="240" w:lineRule="auto"/>
        <w:jc w:val="both"/>
        <w:rPr>
          <w:szCs w:val="28"/>
        </w:rPr>
      </w:pPr>
      <w:r w:rsidRPr="00AE6579">
        <w:rPr>
          <w:b/>
          <w:szCs w:val="28"/>
        </w:rPr>
        <w:t xml:space="preserve">Mонетний двір </w:t>
      </w:r>
      <w:r w:rsidR="00FD00F5" w:rsidRPr="00AE6579">
        <w:rPr>
          <w:szCs w:val="28"/>
          <w:lang w:val="uk-UA"/>
        </w:rPr>
        <w:t>-</w:t>
      </w:r>
      <w:r w:rsidRPr="00AE6579">
        <w:rPr>
          <w:szCs w:val="28"/>
        </w:rPr>
        <w:t xml:space="preserve"> юридична особа, яка здійснює виготовлення (карбування) монет із дорогоцінних металів.</w:t>
      </w:r>
    </w:p>
    <w:p w:rsidR="00274906" w:rsidRPr="00AE6579" w:rsidRDefault="00274906" w:rsidP="002E35F6">
      <w:pPr>
        <w:spacing w:after="0" w:line="240" w:lineRule="auto"/>
        <w:jc w:val="center"/>
        <w:rPr>
          <w:rFonts w:ascii="Times New Roman" w:hAnsi="Times New Roman"/>
          <w:b/>
          <w:sz w:val="28"/>
          <w:szCs w:val="28"/>
          <w:lang w:val="uk-UA"/>
        </w:rPr>
      </w:pPr>
      <w:r w:rsidRPr="00AE6579">
        <w:rPr>
          <w:rFonts w:ascii="Times New Roman" w:hAnsi="Times New Roman"/>
          <w:b/>
          <w:sz w:val="28"/>
          <w:szCs w:val="28"/>
          <w:lang w:val="uk-UA"/>
        </w:rPr>
        <w:t>Н</w:t>
      </w:r>
    </w:p>
    <w:p w:rsidR="001E189C" w:rsidRPr="00AE6579" w:rsidRDefault="001E189C" w:rsidP="002E35F6">
      <w:pPr>
        <w:spacing w:after="0" w:line="240" w:lineRule="auto"/>
        <w:ind w:firstLine="707"/>
        <w:jc w:val="both"/>
        <w:rPr>
          <w:rFonts w:ascii="Times New Roman" w:hAnsi="Times New Roman"/>
          <w:sz w:val="28"/>
        </w:rPr>
      </w:pPr>
      <w:r w:rsidRPr="00AE6579">
        <w:rPr>
          <w:rFonts w:ascii="Times New Roman" w:hAnsi="Times New Roman"/>
          <w:b/>
          <w:sz w:val="28"/>
        </w:rPr>
        <w:t xml:space="preserve">Нагляд (оверсайт) платіжних систем </w:t>
      </w:r>
      <w:r w:rsidR="00FD00F5" w:rsidRPr="00AE6579">
        <w:rPr>
          <w:rFonts w:ascii="Times New Roman" w:hAnsi="Times New Roman"/>
          <w:sz w:val="28"/>
          <w:lang w:val="uk-UA"/>
        </w:rPr>
        <w:t>-</w:t>
      </w:r>
      <w:r w:rsidRPr="00AE6579">
        <w:rPr>
          <w:rFonts w:ascii="Times New Roman" w:hAnsi="Times New Roman"/>
          <w:sz w:val="28"/>
        </w:rPr>
        <w:t xml:space="preserve"> діяльність Національного банку України з метою забезпечення безперервного, надійного та ефективного функціонування платіжних систем.</w:t>
      </w:r>
    </w:p>
    <w:p w:rsidR="001E189C" w:rsidRPr="00AE6579" w:rsidRDefault="001E189C" w:rsidP="002E35F6">
      <w:pPr>
        <w:spacing w:after="0" w:line="240" w:lineRule="auto"/>
        <w:ind w:firstLine="707"/>
        <w:jc w:val="both"/>
        <w:rPr>
          <w:rFonts w:ascii="Times New Roman" w:hAnsi="Times New Roman"/>
          <w:sz w:val="28"/>
        </w:rPr>
      </w:pPr>
      <w:r w:rsidRPr="00AE6579">
        <w:rPr>
          <w:rFonts w:ascii="Times New Roman" w:hAnsi="Times New Roman"/>
          <w:b/>
          <w:sz w:val="28"/>
        </w:rPr>
        <w:t xml:space="preserve">Найвищі проби банківських металів у зливках і поронках </w:t>
      </w:r>
      <w:r w:rsidR="00FD00F5" w:rsidRPr="00AE6579">
        <w:rPr>
          <w:rFonts w:ascii="Times New Roman" w:hAnsi="Times New Roman"/>
          <w:sz w:val="28"/>
          <w:lang w:val="uk-UA"/>
        </w:rPr>
        <w:t>-</w:t>
      </w:r>
      <w:r w:rsidRPr="00AE6579">
        <w:rPr>
          <w:rFonts w:ascii="Times New Roman" w:hAnsi="Times New Roman"/>
          <w:sz w:val="28"/>
        </w:rPr>
        <w:t xml:space="preserve"> це проби не нижче ніж: для золота </w:t>
      </w:r>
      <w:r w:rsidR="00FD00F5" w:rsidRPr="00AE6579">
        <w:rPr>
          <w:rFonts w:ascii="Times New Roman" w:hAnsi="Times New Roman"/>
          <w:sz w:val="28"/>
          <w:lang w:val="uk-UA"/>
        </w:rPr>
        <w:t>-</w:t>
      </w:r>
      <w:r w:rsidRPr="00AE6579">
        <w:rPr>
          <w:rFonts w:ascii="Times New Roman" w:hAnsi="Times New Roman"/>
          <w:sz w:val="28"/>
        </w:rPr>
        <w:t xml:space="preserve"> 995, для срібла </w:t>
      </w:r>
      <w:r w:rsidR="00FD00F5" w:rsidRPr="00AE6579">
        <w:rPr>
          <w:rFonts w:ascii="Times New Roman" w:hAnsi="Times New Roman"/>
          <w:sz w:val="28"/>
          <w:lang w:val="uk-UA"/>
        </w:rPr>
        <w:t>-</w:t>
      </w:r>
      <w:r w:rsidRPr="00AE6579">
        <w:rPr>
          <w:rFonts w:ascii="Times New Roman" w:hAnsi="Times New Roman"/>
          <w:sz w:val="28"/>
        </w:rPr>
        <w:t xml:space="preserve"> 999, для платини і паладію </w:t>
      </w:r>
      <w:r w:rsidR="00FD00F5" w:rsidRPr="00AE6579">
        <w:rPr>
          <w:rFonts w:ascii="Times New Roman" w:hAnsi="Times New Roman"/>
          <w:sz w:val="28"/>
          <w:lang w:val="uk-UA"/>
        </w:rPr>
        <w:t>-</w:t>
      </w:r>
      <w:r w:rsidRPr="00AE6579">
        <w:rPr>
          <w:rFonts w:ascii="Times New Roman" w:hAnsi="Times New Roman"/>
          <w:sz w:val="28"/>
        </w:rPr>
        <w:t xml:space="preserve"> 999,5.</w:t>
      </w:r>
    </w:p>
    <w:p w:rsidR="001E189C" w:rsidRPr="00AE6579" w:rsidRDefault="001E189C" w:rsidP="002E35F6">
      <w:pPr>
        <w:pStyle w:val="a7"/>
        <w:spacing w:after="0" w:line="240" w:lineRule="auto"/>
        <w:jc w:val="both"/>
      </w:pPr>
      <w:r w:rsidRPr="00AE6579">
        <w:rPr>
          <w:b/>
        </w:rPr>
        <w:t xml:space="preserve">Накопичувальний пенсійний рахунок </w:t>
      </w:r>
      <w:r w:rsidR="00FD00F5" w:rsidRPr="00AE6579">
        <w:rPr>
          <w:lang w:val="uk-UA"/>
        </w:rPr>
        <w:t>-</w:t>
      </w:r>
      <w:r w:rsidRPr="00AE6579">
        <w:t xml:space="preserve"> частина персональної облікової картки в системі персоніфікованого обліку, яка відображає стан пенсійних активів застрахованої особи в накопичувальній системі загальнообов'язкового де</w:t>
      </w:r>
      <w:r w:rsidR="00FD00F5" w:rsidRPr="00AE6579">
        <w:t>ржавного пенсійного страхування</w:t>
      </w:r>
      <w:r w:rsidRPr="00AE6579">
        <w:t>.</w:t>
      </w:r>
    </w:p>
    <w:p w:rsidR="001E189C" w:rsidRPr="00AE6579" w:rsidRDefault="001E189C" w:rsidP="002E35F6">
      <w:pPr>
        <w:pStyle w:val="a7"/>
        <w:spacing w:after="0" w:line="240" w:lineRule="auto"/>
        <w:jc w:val="both"/>
      </w:pPr>
      <w:r w:rsidRPr="00AE6579">
        <w:rPr>
          <w:b/>
        </w:rPr>
        <w:t>Накопичувальнийпенсійнийфонд</w:t>
      </w:r>
      <w:r w:rsidR="00FD00F5" w:rsidRPr="00AE6579">
        <w:rPr>
          <w:lang w:val="uk-UA"/>
        </w:rPr>
        <w:t>-</w:t>
      </w:r>
      <w:r w:rsidRPr="00AE6579">
        <w:t xml:space="preserve"> цільовий позабюджетний фонд, який створюється відповідно до Закону, акумулює страхові внески застрахованих осіб, що обліковуються на накопичувальних пенсійних рахунках та інвестуються з метою отримання інвестиційного доходу на користь застрахованих осіб, пенсійніактивиякоговикористовуютьсядляоплатидоговорівстрахування довічних пенсій або одноразових виплат застрахованим особам, а у випадках, передбачених Законом, членам їхніх сімей чи спадкоємцям та на інші цілі, передбачені Законом.</w:t>
      </w:r>
    </w:p>
    <w:p w:rsidR="001E189C" w:rsidRPr="00AE6579" w:rsidRDefault="001E189C" w:rsidP="002E35F6">
      <w:pPr>
        <w:pStyle w:val="a7"/>
        <w:spacing w:after="0" w:line="240" w:lineRule="auto"/>
        <w:jc w:val="both"/>
      </w:pPr>
      <w:r w:rsidRPr="00AE6579">
        <w:rPr>
          <w:b/>
        </w:rPr>
        <w:t>Hедержавнийпенсійнийфонд</w:t>
      </w:r>
      <w:r w:rsidR="00FD00F5" w:rsidRPr="00AE6579">
        <w:rPr>
          <w:lang w:val="uk-UA"/>
        </w:rPr>
        <w:t>-</w:t>
      </w:r>
      <w:r w:rsidRPr="00AE6579">
        <w:t>недержавнийпенсійнийфонд,який створений та діє відповідно до законодавства про недержавне пенсійне забезпечення.</w:t>
      </w:r>
    </w:p>
    <w:p w:rsidR="001E189C" w:rsidRPr="00AE6579" w:rsidRDefault="001E189C" w:rsidP="002E35F6">
      <w:pPr>
        <w:pStyle w:val="a7"/>
        <w:spacing w:after="0" w:line="240" w:lineRule="auto"/>
        <w:jc w:val="both"/>
      </w:pPr>
      <w:r w:rsidRPr="00AE6579">
        <w:rPr>
          <w:b/>
        </w:rPr>
        <w:t xml:space="preserve">Hеплатоспроможність </w:t>
      </w:r>
      <w:r w:rsidR="00FD00F5" w:rsidRPr="00AE6579">
        <w:rPr>
          <w:lang w:val="uk-UA"/>
        </w:rPr>
        <w:t>-</w:t>
      </w:r>
      <w:r w:rsidRPr="00AE6579">
        <w:t xml:space="preserve"> нездатність учасника платіжної системи в строк, установлений договором або визначений законодавством України, в повному обсязі виконати свої зобов'язання щодо переказу коштів.</w:t>
      </w:r>
    </w:p>
    <w:p w:rsidR="001E189C" w:rsidRPr="00AE6579" w:rsidRDefault="001E189C" w:rsidP="002E35F6">
      <w:pPr>
        <w:pStyle w:val="a7"/>
        <w:spacing w:after="0" w:line="240" w:lineRule="auto"/>
        <w:jc w:val="both"/>
      </w:pPr>
      <w:r w:rsidRPr="00AE6579">
        <w:rPr>
          <w:b/>
        </w:rPr>
        <w:t xml:space="preserve">Hепрацездатні громадяни </w:t>
      </w:r>
      <w:r w:rsidR="00FD00F5" w:rsidRPr="00AE6579">
        <w:rPr>
          <w:lang w:val="uk-UA"/>
        </w:rPr>
        <w:t>-</w:t>
      </w:r>
      <w:r w:rsidRPr="00AE6579">
        <w:t xml:space="preserve"> особи, які досягли встановленого закономпенсійноговікучивизнаніінвалідами,утомучислідіти-</w:t>
      </w:r>
      <w:r w:rsidRPr="00AE6579">
        <w:rPr>
          <w:spacing w:val="-2"/>
        </w:rPr>
        <w:t>інваліди,</w:t>
      </w:r>
    </w:p>
    <w:p w:rsidR="001E189C" w:rsidRPr="00AE6579" w:rsidRDefault="001E189C" w:rsidP="002E35F6">
      <w:pPr>
        <w:pStyle w:val="a7"/>
        <w:spacing w:after="0" w:line="240" w:lineRule="auto"/>
        <w:ind w:firstLine="0"/>
        <w:jc w:val="both"/>
      </w:pPr>
      <w:r w:rsidRPr="00AE6579">
        <w:t>а також особи, які мають право на пенсію узв'язку з втратою годувальника відповідно до Закону.</w:t>
      </w:r>
    </w:p>
    <w:p w:rsidR="001E189C" w:rsidRPr="00AE6579" w:rsidRDefault="001E189C" w:rsidP="002E35F6">
      <w:pPr>
        <w:pStyle w:val="a7"/>
        <w:spacing w:after="0" w:line="240" w:lineRule="auto"/>
        <w:jc w:val="both"/>
      </w:pPr>
      <w:r w:rsidRPr="00AE6579">
        <w:rPr>
          <w:b/>
          <w:spacing w:val="-2"/>
        </w:rPr>
        <w:t>Нерезиденти</w:t>
      </w:r>
      <w:r w:rsidR="00FD00F5" w:rsidRPr="00AE6579">
        <w:rPr>
          <w:spacing w:val="-2"/>
          <w:lang w:val="uk-UA"/>
        </w:rPr>
        <w:t>-</w:t>
      </w:r>
      <w:r w:rsidRPr="00AE6579">
        <w:rPr>
          <w:spacing w:val="-2"/>
        </w:rPr>
        <w:t xml:space="preserve">фізичніособи(іноземнігромадяни,громадяниУкраїни, </w:t>
      </w:r>
      <w:r w:rsidRPr="00AE6579">
        <w:t xml:space="preserve">особи без громадянства), які мають постійне місце проживання за межами України, в тому числі ті, що тимчасово перебувають на території України; юридичніособи,суб'єктипідприємницькоїдіяльності,щонемаютьстатусу юридичної особи (філії, представництва тощо), з місцезнаходженням за межамиУкраїни,якістворенійдіютьвідповіднодозаконодавстваіноземної </w:t>
      </w:r>
      <w:r w:rsidRPr="00AE6579">
        <w:lastRenderedPageBreak/>
        <w:t xml:space="preserve">держави, у тому числі юридичні особи та інші суб'єкти підприємницької діяльності з участю юридичних осіб та інших суб'єктів підприємницької </w:t>
      </w:r>
      <w:r w:rsidRPr="00AE6579">
        <w:rPr>
          <w:spacing w:val="-4"/>
        </w:rPr>
        <w:t xml:space="preserve">діяльності України; розташовані на території України іноземні дипломатичні, </w:t>
      </w:r>
      <w:r w:rsidRPr="00AE6579">
        <w:t xml:space="preserve">консульські, торговельні та інші офіційні представництва, міжнародні організації та їх філії, що мають імунітет і дипломатичні привілеї, а також </w:t>
      </w:r>
      <w:r w:rsidRPr="00AE6579">
        <w:rPr>
          <w:spacing w:val="-4"/>
        </w:rPr>
        <w:t xml:space="preserve">представництваінших організацій іфірм,які нездійснюютьпідприємницької </w:t>
      </w:r>
      <w:r w:rsidRPr="00AE6579">
        <w:t>діяльностінапідставізаконівУкраїни.</w:t>
      </w:r>
    </w:p>
    <w:p w:rsidR="001E189C" w:rsidRPr="00AE6579" w:rsidRDefault="001E189C" w:rsidP="002E35F6">
      <w:pPr>
        <w:spacing w:after="0" w:line="240" w:lineRule="auto"/>
        <w:ind w:firstLine="707"/>
        <w:jc w:val="both"/>
        <w:rPr>
          <w:rFonts w:ascii="Times New Roman" w:hAnsi="Times New Roman"/>
          <w:sz w:val="28"/>
        </w:rPr>
      </w:pPr>
      <w:r w:rsidRPr="00AE6579">
        <w:rPr>
          <w:rFonts w:ascii="Times New Roman" w:hAnsi="Times New Roman"/>
          <w:b/>
          <w:sz w:val="28"/>
        </w:rPr>
        <w:t xml:space="preserve">Норматив достатності (адекватності) регулятивного капіталу банку </w:t>
      </w:r>
      <w:r w:rsidR="00FD00F5" w:rsidRPr="00AE6579">
        <w:rPr>
          <w:rFonts w:ascii="Times New Roman" w:hAnsi="Times New Roman"/>
          <w:sz w:val="28"/>
          <w:lang w:val="uk-UA"/>
        </w:rPr>
        <w:t>-</w:t>
      </w:r>
      <w:r w:rsidRPr="00AE6579">
        <w:rPr>
          <w:rFonts w:ascii="Times New Roman" w:hAnsi="Times New Roman"/>
          <w:sz w:val="28"/>
        </w:rPr>
        <w:t xml:space="preserve"> співвідношення між розміром регулятивного капіталу і сумою активів та позабалансових зобов'язань, зважених на відповідні коефіцієнти кредитного ризику, та сумою вимог д</w:t>
      </w:r>
      <w:r w:rsidR="00FD00F5" w:rsidRPr="00AE6579">
        <w:rPr>
          <w:rFonts w:ascii="Times New Roman" w:hAnsi="Times New Roman"/>
          <w:sz w:val="28"/>
        </w:rPr>
        <w:t>ля покриття інших ризиків банку</w:t>
      </w:r>
      <w:r w:rsidRPr="00AE6579">
        <w:rPr>
          <w:rFonts w:ascii="Times New Roman" w:hAnsi="Times New Roman"/>
          <w:sz w:val="28"/>
        </w:rPr>
        <w:t>.</w:t>
      </w:r>
    </w:p>
    <w:p w:rsidR="00274906" w:rsidRPr="00AE6579" w:rsidRDefault="00274906" w:rsidP="002E35F6">
      <w:pPr>
        <w:spacing w:after="0" w:line="240" w:lineRule="auto"/>
        <w:jc w:val="center"/>
        <w:rPr>
          <w:rFonts w:ascii="Times New Roman" w:hAnsi="Times New Roman"/>
          <w:b/>
          <w:sz w:val="28"/>
          <w:szCs w:val="28"/>
          <w:lang w:val="uk-UA"/>
        </w:rPr>
      </w:pPr>
      <w:r w:rsidRPr="00AE6579">
        <w:rPr>
          <w:rFonts w:ascii="Times New Roman" w:hAnsi="Times New Roman"/>
          <w:b/>
          <w:sz w:val="28"/>
          <w:szCs w:val="28"/>
          <w:lang w:val="uk-UA"/>
        </w:rPr>
        <w:t>О</w:t>
      </w:r>
    </w:p>
    <w:p w:rsidR="008969DD" w:rsidRPr="00AE6579" w:rsidRDefault="008969DD" w:rsidP="002E35F6">
      <w:pPr>
        <w:pStyle w:val="a7"/>
        <w:spacing w:after="0" w:line="240" w:lineRule="auto"/>
        <w:jc w:val="both"/>
        <w:rPr>
          <w:lang w:val="uk-UA"/>
        </w:rPr>
      </w:pPr>
      <w:r w:rsidRPr="00AE6579">
        <w:rPr>
          <w:b/>
        </w:rPr>
        <w:t>O</w:t>
      </w:r>
      <w:r w:rsidRPr="00AE6579">
        <w:rPr>
          <w:b/>
          <w:lang w:val="uk-UA"/>
        </w:rPr>
        <w:t xml:space="preserve">б’єднання професійних учасників фондового ринку - </w:t>
      </w:r>
      <w:r w:rsidRPr="00AE6579">
        <w:rPr>
          <w:lang w:val="uk-UA"/>
        </w:rPr>
        <w:t>неприбуткове об'єднання професійних учасників фондового ринку, які проводять професійну діяльність на ринку цінних паперів, а саме: з торгівлі цінними паперами, депозитарної діяльності та управління активами інституційних інвесторів.</w:t>
      </w:r>
    </w:p>
    <w:p w:rsidR="008969DD" w:rsidRPr="00AE6579" w:rsidRDefault="008969DD" w:rsidP="002E35F6">
      <w:pPr>
        <w:pStyle w:val="a7"/>
        <w:spacing w:after="0" w:line="240" w:lineRule="auto"/>
        <w:jc w:val="both"/>
        <w:rPr>
          <w:lang w:val="uk-UA"/>
        </w:rPr>
      </w:pPr>
      <w:r w:rsidRPr="00AE6579">
        <w:rPr>
          <w:b/>
        </w:rPr>
        <w:t>O</w:t>
      </w:r>
      <w:r w:rsidRPr="00AE6579">
        <w:rPr>
          <w:b/>
          <w:lang w:val="uk-UA"/>
        </w:rPr>
        <w:t xml:space="preserve">біг цінних паперів </w:t>
      </w:r>
      <w:r w:rsidRPr="00AE6579">
        <w:rPr>
          <w:lang w:val="uk-UA"/>
        </w:rPr>
        <w:t>- вчинення правочинів, пов'язаних з переходом прав на цінні папери і прав за цінними паперами, крім договорів, що укладаються у процесі емісії, при викупі цінних паперів їх емітентом та купівлі-продажу емітентом викуплених цінних паперів.</w:t>
      </w:r>
    </w:p>
    <w:p w:rsidR="008969DD" w:rsidRPr="00AE6579" w:rsidRDefault="008969DD" w:rsidP="002E35F6">
      <w:pPr>
        <w:pStyle w:val="a7"/>
        <w:spacing w:after="0" w:line="240" w:lineRule="auto"/>
        <w:jc w:val="both"/>
        <w:rPr>
          <w:lang w:val="uk-UA"/>
        </w:rPr>
      </w:pPr>
      <w:r w:rsidRPr="00AE6579">
        <w:rPr>
          <w:b/>
        </w:rPr>
        <w:t>O</w:t>
      </w:r>
      <w:r w:rsidRPr="00AE6579">
        <w:rPr>
          <w:b/>
          <w:lang w:val="uk-UA"/>
        </w:rPr>
        <w:t xml:space="preserve">блігації зовнінніх державних позик </w:t>
      </w:r>
      <w:r w:rsidRPr="00AE6579">
        <w:rPr>
          <w:lang w:val="uk-UA"/>
        </w:rPr>
        <w:t>України - державні боргові цінні папери, що розміщуються на міжнародних фондових ринках і підтверджують зобов'язання України відшкодувати пред'явникам цих облігацій їх номінальну вартість з виплатою доходу відповідно до умов розміщення облігацій.</w:t>
      </w:r>
    </w:p>
    <w:p w:rsidR="008969DD" w:rsidRPr="00AE6579" w:rsidRDefault="008969DD" w:rsidP="002E35F6">
      <w:pPr>
        <w:pStyle w:val="a7"/>
        <w:spacing w:after="0" w:line="240" w:lineRule="auto"/>
        <w:jc w:val="both"/>
        <w:rPr>
          <w:lang w:val="uk-UA"/>
        </w:rPr>
      </w:pPr>
      <w:r w:rsidRPr="00AE6579">
        <w:rPr>
          <w:b/>
        </w:rPr>
        <w:t>O</w:t>
      </w:r>
      <w:r w:rsidRPr="00AE6579">
        <w:rPr>
          <w:b/>
          <w:lang w:val="uk-UA"/>
        </w:rPr>
        <w:t xml:space="preserve">блігація </w:t>
      </w:r>
      <w:r w:rsidRPr="00AE6579">
        <w:rPr>
          <w:lang w:val="uk-UA"/>
        </w:rPr>
        <w:t>- цінний папір, що посвідчує внесення його першим власником грошей, визначає відносини позики між власником облігації та емітентом, підтверджує зобов'язання емітента повернути власникові облігації її номінальну вартість у передбачений проспектом емісії (для державних облігацій України - умовами їх розміщення) строк тавиплатити доход за облігацією, якщо інше не передбачено проспектом емісії (для державних облігацій України - умовами їх розміщення).</w:t>
      </w:r>
    </w:p>
    <w:p w:rsidR="008969DD" w:rsidRPr="00AE6579" w:rsidRDefault="008969DD" w:rsidP="002E35F6">
      <w:pPr>
        <w:pStyle w:val="a7"/>
        <w:spacing w:after="0" w:line="240" w:lineRule="auto"/>
        <w:jc w:val="both"/>
        <w:rPr>
          <w:lang w:val="uk-UA"/>
        </w:rPr>
      </w:pPr>
      <w:r w:rsidRPr="00AE6579">
        <w:rPr>
          <w:b/>
        </w:rPr>
        <w:t>O</w:t>
      </w:r>
      <w:r w:rsidRPr="00AE6579">
        <w:rPr>
          <w:b/>
          <w:lang w:val="uk-UA"/>
        </w:rPr>
        <w:t xml:space="preserve">блікова ставка Національного банку України </w:t>
      </w:r>
      <w:r w:rsidRPr="00AE6579">
        <w:rPr>
          <w:lang w:val="uk-UA"/>
        </w:rPr>
        <w:t>- один із монетарних інструментів, за допомогою якого Національний банк України встановлює для банків та інших суб'єктів грошово-кредитного ринку орієнтир щодо вартості залучених і розміщених грошових коштів.</w:t>
      </w:r>
    </w:p>
    <w:p w:rsidR="008969DD" w:rsidRPr="00AE6579" w:rsidRDefault="008969DD" w:rsidP="002E35F6">
      <w:pPr>
        <w:pStyle w:val="a7"/>
        <w:spacing w:after="0" w:line="240" w:lineRule="auto"/>
        <w:jc w:val="both"/>
        <w:rPr>
          <w:lang w:val="uk-UA"/>
        </w:rPr>
      </w:pPr>
      <w:r w:rsidRPr="00AE6579">
        <w:rPr>
          <w:b/>
          <w:lang w:val="uk-UA"/>
        </w:rPr>
        <w:t xml:space="preserve">Оператор послуг платіжної інфраструктури </w:t>
      </w:r>
      <w:r w:rsidRPr="00AE6579">
        <w:rPr>
          <w:lang w:val="uk-UA"/>
        </w:rPr>
        <w:t>- кліринговаустанова, процесингова установа та інші особи, уповноважені надавати окремі види послуг у платіжній системі або здійснювати операційні, інформаційні та інші технологічні функції щодо переказу коштів.</w:t>
      </w:r>
    </w:p>
    <w:p w:rsidR="008969DD" w:rsidRPr="00AE6579" w:rsidRDefault="008969DD" w:rsidP="002E35F6">
      <w:pPr>
        <w:pStyle w:val="a7"/>
        <w:spacing w:after="0" w:line="240" w:lineRule="auto"/>
        <w:jc w:val="both"/>
      </w:pPr>
      <w:r w:rsidRPr="00AE6579">
        <w:rPr>
          <w:b/>
          <w:lang w:val="uk-UA"/>
        </w:rPr>
        <w:t xml:space="preserve">Операційний день </w:t>
      </w:r>
      <w:r w:rsidRPr="00AE6579">
        <w:rPr>
          <w:lang w:val="uk-UA"/>
        </w:rPr>
        <w:t xml:space="preserve">- частина робочого дня банку або іншоїустанови- учасника платіжної системи, протягом якої приймаються від клієнтів документи на переказ і документи на відкликання та можна, за наявності технічної можливості, здійснити їх обробку, передачу та виконання. </w:t>
      </w:r>
      <w:r w:rsidRPr="00AE6579">
        <w:t xml:space="preserve">Тривалість операційного дня встановлюється банком або іншою установою – учасником </w:t>
      </w:r>
      <w:r w:rsidRPr="00AE6579">
        <w:lastRenderedPageBreak/>
        <w:t>платіжної системи самостійно та закріплюється в їх внутрішніх нормативних актах.</w:t>
      </w:r>
    </w:p>
    <w:p w:rsidR="008969DD" w:rsidRPr="00AE6579" w:rsidRDefault="008969DD" w:rsidP="002E35F6">
      <w:pPr>
        <w:pStyle w:val="a7"/>
        <w:spacing w:after="0" w:line="240" w:lineRule="auto"/>
        <w:ind w:firstLine="708"/>
        <w:jc w:val="both"/>
        <w:rPr>
          <w:lang w:val="uk-UA"/>
        </w:rPr>
      </w:pPr>
      <w:r w:rsidRPr="00AE6579">
        <w:rPr>
          <w:b/>
          <w:lang w:val="uk-UA"/>
        </w:rPr>
        <w:t xml:space="preserve">Основні напрями інвестиційної політики </w:t>
      </w:r>
      <w:r w:rsidRPr="00AE6579">
        <w:rPr>
          <w:lang w:val="uk-UA"/>
        </w:rPr>
        <w:t>- документ, який відповідно до вимог Закону визначає напрями й обмеження інвестування коштів Накопичувального фонду, рівні інвестиційного доходу, сумикоштівнаадміністративнівитрати,видаткинафінансуванняоплати договорів страхування довічних пенсій та одноразових виплат у відповідному році.</w:t>
      </w:r>
    </w:p>
    <w:p w:rsidR="008969DD" w:rsidRPr="00AE6579" w:rsidRDefault="008969DD" w:rsidP="002E35F6">
      <w:pPr>
        <w:spacing w:after="0" w:line="240" w:lineRule="auto"/>
        <w:ind w:firstLine="707"/>
        <w:jc w:val="both"/>
        <w:rPr>
          <w:rFonts w:ascii="Times New Roman" w:hAnsi="Times New Roman"/>
          <w:sz w:val="28"/>
          <w:lang w:val="uk-UA"/>
        </w:rPr>
      </w:pPr>
      <w:r w:rsidRPr="00AE6579">
        <w:rPr>
          <w:rFonts w:ascii="Times New Roman" w:hAnsi="Times New Roman"/>
          <w:b/>
          <w:sz w:val="28"/>
        </w:rPr>
        <w:t>OфіційневиданняНаціональногобанкуУкраїни</w:t>
      </w:r>
      <w:r w:rsidRPr="00AE6579">
        <w:rPr>
          <w:rFonts w:ascii="Times New Roman" w:hAnsi="Times New Roman"/>
          <w:sz w:val="28"/>
          <w:lang w:val="uk-UA"/>
        </w:rPr>
        <w:t>-</w:t>
      </w:r>
      <w:r w:rsidRPr="00AE6579">
        <w:rPr>
          <w:rFonts w:ascii="Times New Roman" w:hAnsi="Times New Roman"/>
          <w:sz w:val="28"/>
        </w:rPr>
        <w:t xml:space="preserve">друковане видання Національного банку, зареєстроване у встановленому порядку. </w:t>
      </w:r>
    </w:p>
    <w:p w:rsidR="008969DD" w:rsidRPr="00044D48" w:rsidRDefault="008969DD" w:rsidP="002E35F6">
      <w:pPr>
        <w:spacing w:after="0" w:line="240" w:lineRule="auto"/>
        <w:ind w:firstLine="707"/>
        <w:jc w:val="both"/>
        <w:rPr>
          <w:rFonts w:ascii="Times New Roman" w:hAnsi="Times New Roman"/>
          <w:sz w:val="28"/>
          <w:lang w:val="uk-UA"/>
        </w:rPr>
      </w:pPr>
      <w:r w:rsidRPr="00AE6579">
        <w:rPr>
          <w:rFonts w:ascii="Times New Roman" w:hAnsi="Times New Roman"/>
          <w:b/>
          <w:sz w:val="28"/>
        </w:rPr>
        <w:t>O</w:t>
      </w:r>
      <w:r w:rsidRPr="00044D48">
        <w:rPr>
          <w:rFonts w:ascii="Times New Roman" w:hAnsi="Times New Roman"/>
          <w:b/>
          <w:sz w:val="28"/>
          <w:lang w:val="uk-UA"/>
        </w:rPr>
        <w:t>фіційнийвалютнийкурс</w:t>
      </w:r>
      <w:r w:rsidRPr="00AE6579">
        <w:rPr>
          <w:rFonts w:ascii="Times New Roman" w:hAnsi="Times New Roman"/>
          <w:sz w:val="28"/>
          <w:lang w:val="uk-UA"/>
        </w:rPr>
        <w:t>-</w:t>
      </w:r>
      <w:r w:rsidRPr="00044D48">
        <w:rPr>
          <w:rFonts w:ascii="Times New Roman" w:hAnsi="Times New Roman"/>
          <w:sz w:val="28"/>
          <w:lang w:val="uk-UA"/>
        </w:rPr>
        <w:t>курсвалюти,офіційновстановлений</w:t>
      </w:r>
    </w:p>
    <w:p w:rsidR="008969DD" w:rsidRPr="00044D48" w:rsidRDefault="008969DD" w:rsidP="002E35F6">
      <w:pPr>
        <w:pStyle w:val="a7"/>
        <w:spacing w:after="0" w:line="240" w:lineRule="auto"/>
        <w:ind w:firstLine="0"/>
        <w:jc w:val="both"/>
        <w:rPr>
          <w:lang w:val="uk-UA"/>
        </w:rPr>
      </w:pPr>
      <w:r w:rsidRPr="00044D48">
        <w:rPr>
          <w:lang w:val="uk-UA"/>
        </w:rPr>
        <w:t>НаціональнимбанкомУкраїниякуповноважениморганомдержави</w:t>
      </w:r>
      <w:r w:rsidRPr="00044D48">
        <w:rPr>
          <w:spacing w:val="-4"/>
          <w:lang w:val="uk-UA"/>
        </w:rPr>
        <w:t>.</w:t>
      </w:r>
    </w:p>
    <w:p w:rsidR="00274906" w:rsidRPr="00AE6579" w:rsidRDefault="00274906" w:rsidP="002E35F6">
      <w:pPr>
        <w:spacing w:after="0" w:line="240" w:lineRule="auto"/>
        <w:jc w:val="center"/>
        <w:rPr>
          <w:rFonts w:ascii="Times New Roman" w:hAnsi="Times New Roman"/>
          <w:b/>
          <w:sz w:val="28"/>
          <w:szCs w:val="28"/>
          <w:lang w:val="uk-UA"/>
        </w:rPr>
      </w:pPr>
      <w:r w:rsidRPr="00AE6579">
        <w:rPr>
          <w:rFonts w:ascii="Times New Roman" w:hAnsi="Times New Roman"/>
          <w:b/>
          <w:sz w:val="28"/>
          <w:szCs w:val="28"/>
          <w:lang w:val="uk-UA"/>
        </w:rPr>
        <w:t>П</w:t>
      </w:r>
    </w:p>
    <w:p w:rsidR="00820AC8" w:rsidRPr="00AE6579" w:rsidRDefault="00820AC8" w:rsidP="002E35F6">
      <w:pPr>
        <w:pStyle w:val="a7"/>
        <w:spacing w:after="0" w:line="240" w:lineRule="auto"/>
        <w:jc w:val="both"/>
        <w:rPr>
          <w:lang w:val="uk-UA"/>
        </w:rPr>
      </w:pPr>
      <w:r w:rsidRPr="00AE6579">
        <w:rPr>
          <w:b/>
          <w:lang w:val="uk-UA"/>
        </w:rPr>
        <w:t xml:space="preserve">Пайові цінні папери </w:t>
      </w:r>
      <w:r w:rsidRPr="00AE6579">
        <w:rPr>
          <w:lang w:val="uk-UA"/>
        </w:rPr>
        <w:t>- цінні папери, які посвідчують участь їх власника у статутному капіталі (крім інвестиційних сертифікатів та сертифікатів Ф</w:t>
      </w:r>
      <w:r w:rsidRPr="00AE6579">
        <w:t>O</w:t>
      </w:r>
      <w:r w:rsidRPr="00AE6579">
        <w:rPr>
          <w:lang w:val="uk-UA"/>
        </w:rPr>
        <w:t>Н), надають власнику право на участь в управлінні емітентом (крім інвестиційних сертифікатів та сертифікатів Ф</w:t>
      </w:r>
      <w:r w:rsidRPr="00AE6579">
        <w:t>O</w:t>
      </w:r>
      <w:r w:rsidRPr="00AE6579">
        <w:rPr>
          <w:lang w:val="uk-UA"/>
        </w:rPr>
        <w:t>Н) і отримання частини прибутку, зокрема у вигляді дивідендів, та частини майна у разі ліквідації емітента (крім сертифікатів Ф</w:t>
      </w:r>
      <w:r w:rsidRPr="00AE6579">
        <w:t>O</w:t>
      </w:r>
      <w:r w:rsidRPr="00AE6579">
        <w:rPr>
          <w:lang w:val="uk-UA"/>
        </w:rPr>
        <w:t>Н).</w:t>
      </w:r>
    </w:p>
    <w:p w:rsidR="00820AC8" w:rsidRPr="00AE6579" w:rsidRDefault="00820AC8" w:rsidP="002E35F6">
      <w:pPr>
        <w:pStyle w:val="a7"/>
        <w:spacing w:after="0" w:line="240" w:lineRule="auto"/>
        <w:jc w:val="both"/>
        <w:rPr>
          <w:lang w:val="uk-UA"/>
        </w:rPr>
      </w:pPr>
      <w:r w:rsidRPr="00AE6579">
        <w:rPr>
          <w:b/>
          <w:lang w:val="uk-UA"/>
        </w:rPr>
        <w:t xml:space="preserve">Пенсійна виплата </w:t>
      </w:r>
      <w:r w:rsidRPr="00AE6579">
        <w:rPr>
          <w:lang w:val="uk-UA"/>
        </w:rPr>
        <w:t>- грошова виплата учасникові недержавного пенсійного забезпечення або його спадкоємцям, що здійснюється за рахунок накопичених унедержавному пенсійномуфонді та облікованих на індивідуальному пенсійному рахунку грошових коштів у випадках, передбачених Законом.</w:t>
      </w:r>
    </w:p>
    <w:p w:rsidR="00820AC8" w:rsidRPr="00AE6579" w:rsidRDefault="00820AC8" w:rsidP="002E35F6">
      <w:pPr>
        <w:pStyle w:val="a7"/>
        <w:spacing w:after="0" w:line="240" w:lineRule="auto"/>
        <w:jc w:val="both"/>
        <w:rPr>
          <w:lang w:val="uk-UA"/>
        </w:rPr>
      </w:pPr>
      <w:r w:rsidRPr="00AE6579">
        <w:rPr>
          <w:b/>
          <w:lang w:val="uk-UA"/>
        </w:rPr>
        <w:t xml:space="preserve">Пенсійні активи </w:t>
      </w:r>
      <w:r w:rsidRPr="00AE6579">
        <w:rPr>
          <w:lang w:val="uk-UA"/>
        </w:rPr>
        <w:t>- активи пенсійного фонду, страхової організації, банківської установи, сформовані відповідно до Закону «</w:t>
      </w:r>
      <w:hyperlink r:id="rId39">
        <w:r w:rsidRPr="00AE6579">
          <w:rPr>
            <w:lang w:val="uk-UA"/>
          </w:rPr>
          <w:t>Про недержавне</w:t>
        </w:r>
      </w:hyperlink>
      <w:hyperlink r:id="rId40">
        <w:r w:rsidRPr="00AE6579">
          <w:rPr>
            <w:lang w:val="uk-UA"/>
          </w:rPr>
          <w:t>пенсійне забезпечення</w:t>
        </w:r>
      </w:hyperlink>
      <w:r w:rsidRPr="00AE6579">
        <w:rPr>
          <w:lang w:val="uk-UA"/>
        </w:rPr>
        <w:t>», за рахунок яких здійснюються пенсійні виплати</w:t>
      </w:r>
      <w:r w:rsidRPr="00AE6579">
        <w:rPr>
          <w:spacing w:val="-2"/>
          <w:lang w:val="uk-UA"/>
        </w:rPr>
        <w:t>.</w:t>
      </w:r>
    </w:p>
    <w:p w:rsidR="00820AC8" w:rsidRPr="00AE6579" w:rsidRDefault="00820AC8" w:rsidP="002E35F6">
      <w:pPr>
        <w:pStyle w:val="a7"/>
        <w:spacing w:after="0" w:line="240" w:lineRule="auto"/>
        <w:jc w:val="both"/>
        <w:rPr>
          <w:lang w:val="uk-UA"/>
        </w:rPr>
      </w:pPr>
      <w:r w:rsidRPr="00AE6579">
        <w:rPr>
          <w:b/>
          <w:lang w:val="uk-UA"/>
        </w:rPr>
        <w:t>Пенсійнівиплати</w:t>
      </w:r>
      <w:r w:rsidRPr="00AE6579">
        <w:rPr>
          <w:lang w:val="uk-UA"/>
        </w:rPr>
        <w:t>-грошовівиплативсистемізагальнообов'язкового державного пенсійного страхування, що здійснюються у вигляді пенсії, довічної пенсії чи одноразової виплати.</w:t>
      </w:r>
    </w:p>
    <w:p w:rsidR="00820AC8" w:rsidRPr="00AE6579" w:rsidRDefault="00820AC8" w:rsidP="002E35F6">
      <w:pPr>
        <w:pStyle w:val="a7"/>
        <w:spacing w:after="0" w:line="240" w:lineRule="auto"/>
        <w:jc w:val="both"/>
        <w:rPr>
          <w:lang w:val="uk-UA"/>
        </w:rPr>
      </w:pPr>
      <w:r w:rsidRPr="00AE6579">
        <w:rPr>
          <w:b/>
          <w:w w:val="105"/>
          <w:lang w:val="uk-UA"/>
        </w:rPr>
        <w:t xml:space="preserve">Пенсія </w:t>
      </w:r>
      <w:r w:rsidRPr="00AE6579">
        <w:rPr>
          <w:w w:val="105"/>
          <w:lang w:val="uk-UA"/>
        </w:rPr>
        <w:t xml:space="preserve">- щомісячна пенсійна виплата в солідарній системі </w:t>
      </w:r>
      <w:r w:rsidRPr="00AE6579">
        <w:rPr>
          <w:lang w:val="uk-UA"/>
        </w:rPr>
        <w:t xml:space="preserve">загальнообов'язкового державного пенсійного страхування, котру отримує </w:t>
      </w:r>
      <w:r w:rsidRPr="00AE6579">
        <w:rPr>
          <w:w w:val="105"/>
          <w:lang w:val="uk-UA"/>
        </w:rPr>
        <w:t>застрахована особа в разі досягнення нею передбаченого Законом пенсійного віку чи визнання її інвалідом, або отримують члени її сім'ї у випадках,визначенихЗаконом.</w:t>
      </w:r>
    </w:p>
    <w:p w:rsidR="00820AC8" w:rsidRPr="00AE6579" w:rsidRDefault="00820AC8" w:rsidP="002E35F6">
      <w:pPr>
        <w:pStyle w:val="a7"/>
        <w:spacing w:after="0" w:line="240" w:lineRule="auto"/>
        <w:jc w:val="both"/>
      </w:pPr>
      <w:r w:rsidRPr="00AE6579">
        <w:rPr>
          <w:b/>
        </w:rPr>
        <w:t xml:space="preserve">Перестрахування </w:t>
      </w:r>
      <w:r w:rsidRPr="00AE6579">
        <w:rPr>
          <w:b/>
          <w:lang w:val="uk-UA"/>
        </w:rPr>
        <w:t>-</w:t>
      </w:r>
      <w:r w:rsidRPr="00AE6579">
        <w:t xml:space="preserve"> страхування одним страховиком (цедентом, перестрахувальником) на визначених договором умовах ризику виконання частини своїх обов'язків перед страхувальником у іншого страховика (перестраховика), резидента або нерезидента, який має статус страховика чи перестраховика, згідно із законодавством країни, в якій він зареєстрований.</w:t>
      </w:r>
    </w:p>
    <w:p w:rsidR="00820AC8" w:rsidRPr="00AE6579" w:rsidRDefault="00820AC8" w:rsidP="002E35F6">
      <w:pPr>
        <w:pStyle w:val="a7"/>
        <w:spacing w:after="0" w:line="240" w:lineRule="auto"/>
        <w:jc w:val="both"/>
      </w:pPr>
      <w:r w:rsidRPr="00AE6579">
        <w:rPr>
          <w:b/>
        </w:rPr>
        <w:t xml:space="preserve">Персоніфікований облік </w:t>
      </w:r>
      <w:r w:rsidRPr="00AE6579">
        <w:rPr>
          <w:lang w:val="uk-UA"/>
        </w:rPr>
        <w:t>-</w:t>
      </w:r>
      <w:r w:rsidRPr="00AE6579">
        <w:t xml:space="preserve"> збирання, оброблення, систематизація та </w:t>
      </w:r>
      <w:r w:rsidRPr="00AE6579">
        <w:rPr>
          <w:spacing w:val="-4"/>
        </w:rPr>
        <w:t xml:space="preserve">зберіганняпередбаченоїзаконодавствомпропенсійнезабезпеченняіЗаконом </w:t>
      </w:r>
      <w:r w:rsidRPr="00AE6579">
        <w:t>України«</w:t>
      </w:r>
      <w:hyperlink r:id="rId41">
        <w:r w:rsidRPr="00AE6579">
          <w:t>Пронедержавнепенсійнезабезпечення</w:t>
        </w:r>
      </w:hyperlink>
      <w:r w:rsidRPr="00AE6579">
        <w:t xml:space="preserve">»інформаціїпроучасників </w:t>
      </w:r>
      <w:r w:rsidRPr="00AE6579">
        <w:rPr>
          <w:spacing w:val="-4"/>
        </w:rPr>
        <w:t>недержавногопенсійногозабезпечення,відомостейпровизначенняїхправ</w:t>
      </w:r>
      <w:r w:rsidRPr="00AE6579">
        <w:rPr>
          <w:spacing w:val="-5"/>
        </w:rPr>
        <w:t>на</w:t>
      </w:r>
    </w:p>
    <w:p w:rsidR="00820AC8" w:rsidRPr="00AE6579" w:rsidRDefault="00820AC8" w:rsidP="002E35F6">
      <w:pPr>
        <w:pStyle w:val="a7"/>
        <w:spacing w:after="0" w:line="240" w:lineRule="auto"/>
        <w:ind w:firstLine="0"/>
        <w:jc w:val="both"/>
      </w:pPr>
      <w:r w:rsidRPr="00AE6579">
        <w:lastRenderedPageBreak/>
        <w:t>пенсійнівиплатизарахуноккоштів,накопиченихнаїхкористь,атакождля обчисленнярозміруцихвиплат.</w:t>
      </w:r>
    </w:p>
    <w:p w:rsidR="00820AC8" w:rsidRPr="00AE6579" w:rsidRDefault="00820AC8" w:rsidP="002E35F6">
      <w:pPr>
        <w:pStyle w:val="a7"/>
        <w:spacing w:after="0" w:line="240" w:lineRule="auto"/>
        <w:jc w:val="both"/>
      </w:pPr>
      <w:r w:rsidRPr="00AE6579">
        <w:rPr>
          <w:b/>
        </w:rPr>
        <w:t>Підпри</w:t>
      </w:r>
      <w:r w:rsidRPr="00AE6579">
        <w:rPr>
          <w:b/>
          <w:lang w:val="uk-UA"/>
        </w:rPr>
        <w:t>є</w:t>
      </w:r>
      <w:r w:rsidRPr="00AE6579">
        <w:rPr>
          <w:b/>
        </w:rPr>
        <w:t xml:space="preserve">мці </w:t>
      </w:r>
      <w:r w:rsidRPr="00AE6579">
        <w:rPr>
          <w:lang w:val="uk-UA"/>
        </w:rPr>
        <w:t>-</w:t>
      </w:r>
      <w:r w:rsidRPr="00AE6579">
        <w:t xml:space="preserve"> суб'єкти господарювання, які здійснюють підприємницьку діяльність, та постійні представництва.</w:t>
      </w:r>
    </w:p>
    <w:p w:rsidR="00820AC8" w:rsidRPr="00AE6579" w:rsidRDefault="00820AC8" w:rsidP="002E35F6">
      <w:pPr>
        <w:pStyle w:val="a7"/>
        <w:spacing w:after="0" w:line="240" w:lineRule="auto"/>
        <w:jc w:val="both"/>
      </w:pPr>
      <w:r w:rsidRPr="00AE6579">
        <w:rPr>
          <w:b/>
        </w:rPr>
        <w:t xml:space="preserve">Платіжна вимога </w:t>
      </w:r>
      <w:r w:rsidRPr="00AE6579">
        <w:rPr>
          <w:lang w:val="uk-UA"/>
        </w:rPr>
        <w:t>-</w:t>
      </w:r>
      <w:r w:rsidRPr="00AE6579">
        <w:t xml:space="preserve"> розрахунковий документ, що містить вимогу стягувача або при договірному списанні отримувача до обслуговуючого платника банку здійснити без погодження з платником переказ визначеної суми коштів з рахунку платника на рахунок отримувача.</w:t>
      </w:r>
    </w:p>
    <w:p w:rsidR="00820AC8" w:rsidRPr="00AE6579" w:rsidRDefault="00820AC8" w:rsidP="002E35F6">
      <w:pPr>
        <w:pStyle w:val="a7"/>
        <w:spacing w:after="0" w:line="240" w:lineRule="auto"/>
        <w:jc w:val="both"/>
      </w:pPr>
      <w:r w:rsidRPr="00AE6579">
        <w:rPr>
          <w:b/>
        </w:rPr>
        <w:t xml:space="preserve">Платіжна вимога-доручення </w:t>
      </w:r>
      <w:r w:rsidRPr="00AE6579">
        <w:rPr>
          <w:lang w:val="uk-UA"/>
        </w:rPr>
        <w:t>-</w:t>
      </w:r>
      <w:r w:rsidRPr="00AE6579">
        <w:t xml:space="preserve"> розрахунковий документ, який містить вимогу отримувача безпосередньо до платника сплатити суму коштів та доручення платника банку, що його обслуговує, здійснити переказ визначеної платником суми коштів зі свого рахунку на рахунок отримувача.</w:t>
      </w:r>
    </w:p>
    <w:p w:rsidR="00820AC8" w:rsidRPr="00AE6579" w:rsidRDefault="00820AC8" w:rsidP="002E35F6">
      <w:pPr>
        <w:pStyle w:val="a7"/>
        <w:spacing w:after="0" w:line="240" w:lineRule="auto"/>
        <w:jc w:val="both"/>
      </w:pPr>
      <w:r w:rsidRPr="00AE6579">
        <w:rPr>
          <w:b/>
        </w:rPr>
        <w:t xml:space="preserve">Платіжна картка </w:t>
      </w:r>
      <w:r w:rsidRPr="00AE6579">
        <w:rPr>
          <w:lang w:val="uk-UA"/>
        </w:rPr>
        <w:t>-</w:t>
      </w:r>
      <w:r w:rsidRPr="00AE6579">
        <w:t xml:space="preserve"> електронний платіжний засіб у вигляді емітованої в установленому законодавством порядку пластикової чи іншого видукартки,що використовується для ініціювання переказукоштів з рахунка платника або з відповідного рахунку банку з метою оплати вартості товарів і послуг, перерахування коштів зі своїх рахунків на рахунки інших осіб, отримання коштів у готівковій формі в касах банків через банківські автомати, а також здійснення інших операцій, передбачених відповідним договором.</w:t>
      </w:r>
    </w:p>
    <w:p w:rsidR="00820AC8" w:rsidRPr="00AE6579" w:rsidRDefault="00820AC8" w:rsidP="002E35F6">
      <w:pPr>
        <w:pStyle w:val="a7"/>
        <w:spacing w:after="0" w:line="240" w:lineRule="auto"/>
        <w:jc w:val="both"/>
      </w:pPr>
      <w:r w:rsidRPr="00AE6579">
        <w:rPr>
          <w:b/>
        </w:rPr>
        <w:t xml:space="preserve">Платіжна система </w:t>
      </w:r>
      <w:r w:rsidRPr="00AE6579">
        <w:rPr>
          <w:lang w:val="uk-UA"/>
        </w:rPr>
        <w:t>-</w:t>
      </w:r>
      <w:r w:rsidRPr="00AE6579">
        <w:t xml:space="preserve"> платіжна організація, учасники платіжної системи та сукупність відносин, що виникають між ними при проведенні переказу коштів.</w:t>
      </w:r>
    </w:p>
    <w:p w:rsidR="00820AC8" w:rsidRPr="00AE6579" w:rsidRDefault="00820AC8" w:rsidP="002E35F6">
      <w:pPr>
        <w:pStyle w:val="a7"/>
        <w:spacing w:after="0" w:line="240" w:lineRule="auto"/>
        <w:jc w:val="both"/>
      </w:pPr>
      <w:r w:rsidRPr="00AE6579">
        <w:rPr>
          <w:b/>
        </w:rPr>
        <w:t xml:space="preserve">Платіжне доручення </w:t>
      </w:r>
      <w:r w:rsidRPr="00AE6579">
        <w:rPr>
          <w:lang w:val="uk-UA"/>
        </w:rPr>
        <w:t>-</w:t>
      </w:r>
      <w:r w:rsidRPr="00AE6579">
        <w:t xml:space="preserve"> розрахунковий документ, який містить доручення платника банку здійснити переказ визначеної в ньому суми коштів зі свого рахунку на рахунок отримувача.</w:t>
      </w:r>
    </w:p>
    <w:p w:rsidR="00820AC8" w:rsidRPr="00AE6579" w:rsidRDefault="00820AC8" w:rsidP="002E35F6">
      <w:pPr>
        <w:pStyle w:val="a7"/>
        <w:spacing w:after="0" w:line="240" w:lineRule="auto"/>
        <w:jc w:val="both"/>
      </w:pPr>
      <w:r w:rsidRPr="00AE6579">
        <w:rPr>
          <w:b/>
        </w:rPr>
        <w:t xml:space="preserve">Платіжний баланс </w:t>
      </w:r>
      <w:r w:rsidRPr="00AE6579">
        <w:rPr>
          <w:lang w:val="uk-UA"/>
        </w:rPr>
        <w:t>-</w:t>
      </w:r>
      <w:r w:rsidRPr="00AE6579">
        <w:t xml:space="preserve"> співвідношення між сумою грошових надходжень, отриманих країною з-за кордону, і сумою здійснених нею платежів за кордон протягом певного періоду. До платіжного балансу входять розрахунки за зовнішньою торгівлею, послугами, неторговими операціями, доходи від капіталовкладень за кордоном, торгівлі ліцензіями, від фрахтування та обслуговування кораблів, туризму, утримання дипломатичних і торгових представництв за кордоном, грошові перекази окремих осіб, виплати іншим країнам за позики тощо. Платіжний баланс включає рух капіталів: інвестиції та кредити.</w:t>
      </w:r>
    </w:p>
    <w:p w:rsidR="00820AC8" w:rsidRPr="00AE6579" w:rsidRDefault="00820AC8" w:rsidP="002E35F6">
      <w:pPr>
        <w:pStyle w:val="a7"/>
        <w:spacing w:after="0" w:line="240" w:lineRule="auto"/>
        <w:jc w:val="both"/>
      </w:pPr>
      <w:r w:rsidRPr="00AE6579">
        <w:rPr>
          <w:b/>
        </w:rPr>
        <w:t xml:space="preserve">Платіжний інструмент </w:t>
      </w:r>
      <w:r w:rsidRPr="00AE6579">
        <w:rPr>
          <w:b/>
          <w:lang w:val="uk-UA"/>
        </w:rPr>
        <w:t>-</w:t>
      </w:r>
      <w:r w:rsidRPr="00AE6579">
        <w:t xml:space="preserve"> засіб певної форми на паперовому, електронному чи іншому носії інформації, який використовується для ініціювання переказів. До платіжних інструментів належать документи на переказ та електронні платіжні засоби.</w:t>
      </w:r>
    </w:p>
    <w:p w:rsidR="00820AC8" w:rsidRPr="00AE6579" w:rsidRDefault="00820AC8" w:rsidP="002E35F6">
      <w:pPr>
        <w:pStyle w:val="a7"/>
        <w:spacing w:after="0" w:line="240" w:lineRule="auto"/>
        <w:jc w:val="both"/>
        <w:rPr>
          <w:lang w:val="uk-UA"/>
        </w:rPr>
      </w:pPr>
      <w:r w:rsidRPr="00AE6579">
        <w:rPr>
          <w:b/>
          <w:lang w:val="uk-UA"/>
        </w:rPr>
        <w:t>Пога</w:t>
      </w:r>
      <w:r w:rsidR="00161E73" w:rsidRPr="00AE6579">
        <w:rPr>
          <w:b/>
          <w:lang w:val="uk-UA"/>
        </w:rPr>
        <w:t>ш</w:t>
      </w:r>
      <w:r w:rsidRPr="00AE6579">
        <w:rPr>
          <w:b/>
          <w:lang w:val="uk-UA"/>
        </w:rPr>
        <w:t xml:space="preserve">ення емісійних цінних паперів </w:t>
      </w:r>
      <w:r w:rsidR="00161E73" w:rsidRPr="00AE6579">
        <w:rPr>
          <w:lang w:val="uk-UA"/>
        </w:rPr>
        <w:t>-</w:t>
      </w:r>
      <w:r w:rsidRPr="00AE6579">
        <w:rPr>
          <w:lang w:val="uk-UA"/>
        </w:rPr>
        <w:t xml:space="preserve"> сукупність дій емітента та </w:t>
      </w:r>
      <w:r w:rsidRPr="00AE6579">
        <w:rPr>
          <w:spacing w:val="-2"/>
          <w:lang w:val="uk-UA"/>
        </w:rPr>
        <w:t xml:space="preserve">власниківціннихпаперівщодоприпиненняобігуборговихемісійнихцінних </w:t>
      </w:r>
      <w:r w:rsidRPr="00AE6579">
        <w:rPr>
          <w:spacing w:val="-4"/>
          <w:lang w:val="uk-UA"/>
        </w:rPr>
        <w:t xml:space="preserve">паперів,виплатиїхвласникамномінальноївартостіціннихпаперівідоходуза </w:t>
      </w:r>
      <w:r w:rsidRPr="00AE6579">
        <w:rPr>
          <w:lang w:val="uk-UA"/>
        </w:rPr>
        <w:t xml:space="preserve">такими цінними паперами (якщо це передбачено проспектом емісії цінних паперів) або постачання (надання) товарів (послуг) у строки, передбачені </w:t>
      </w:r>
      <w:r w:rsidRPr="00AE6579">
        <w:rPr>
          <w:spacing w:val="-4"/>
          <w:lang w:val="uk-UA"/>
        </w:rPr>
        <w:t>проспектомемісіїціннихпаперів,таанулюванняціннихпаперів.</w:t>
      </w:r>
    </w:p>
    <w:p w:rsidR="00820AC8" w:rsidRPr="00AE6579" w:rsidRDefault="00820AC8" w:rsidP="002E35F6">
      <w:pPr>
        <w:pStyle w:val="a7"/>
        <w:spacing w:after="0" w:line="240" w:lineRule="auto"/>
        <w:jc w:val="both"/>
      </w:pPr>
      <w:r w:rsidRPr="00AE6579">
        <w:rPr>
          <w:b/>
        </w:rPr>
        <w:t xml:space="preserve">Посадові особи професійного учасника фондового ринку </w:t>
      </w:r>
      <w:r w:rsidR="00161E73" w:rsidRPr="00AE6579">
        <w:rPr>
          <w:lang w:val="uk-UA"/>
        </w:rPr>
        <w:t>-</w:t>
      </w:r>
      <w:r w:rsidRPr="00AE6579">
        <w:t xml:space="preserve"> голова та члени наглядової ради, голова й члени колегіального виконавчого органу </w:t>
      </w:r>
      <w:r w:rsidRPr="00AE6579">
        <w:lastRenderedPageBreak/>
        <w:t>(голова одноосібного виконавчого органу і його заступники),голова та члени ревізійної комісії (ревізори), корпоративний секретар, головний бухгалтер, голова й члени інших органів професійного учасника фондового ринку, утворення яких передбачено його статутом.</w:t>
      </w:r>
    </w:p>
    <w:p w:rsidR="00820AC8" w:rsidRPr="00AE6579" w:rsidRDefault="00820AC8" w:rsidP="002E35F6">
      <w:pPr>
        <w:pStyle w:val="a7"/>
        <w:spacing w:after="0" w:line="240" w:lineRule="auto"/>
        <w:jc w:val="both"/>
      </w:pPr>
      <w:r w:rsidRPr="00AE6579">
        <w:rPr>
          <w:b/>
        </w:rPr>
        <w:t xml:space="preserve">Посередницькі послуги на ринках фінансових послуг </w:t>
      </w:r>
      <w:r w:rsidR="00161E73" w:rsidRPr="00AE6579">
        <w:rPr>
          <w:lang w:val="uk-UA"/>
        </w:rPr>
        <w:t>-</w:t>
      </w:r>
      <w:r w:rsidRPr="00AE6579">
        <w:t xml:space="preserve"> діяльність юридичнихосібчифізичнихосіб</w:t>
      </w:r>
      <w:r w:rsidR="00F2430A" w:rsidRPr="00AE6579">
        <w:rPr>
          <w:lang w:val="uk-UA"/>
        </w:rPr>
        <w:t>-</w:t>
      </w:r>
      <w:r w:rsidRPr="00AE6579">
        <w:t>підприємців,якщоіншенепередбачено законом, що включає консультування, експертно-інформаційні послуги, роботу з підготовки, укладення та виконання (супроводження) договорів про надання фінансових послуг, інші послуги, визначені законами з питань регулювання окремих ринків фінансових послуг.</w:t>
      </w:r>
    </w:p>
    <w:p w:rsidR="00820AC8" w:rsidRPr="00AE6579" w:rsidRDefault="00820AC8" w:rsidP="002E35F6">
      <w:pPr>
        <w:pStyle w:val="a7"/>
        <w:spacing w:after="0" w:line="240" w:lineRule="auto"/>
        <w:jc w:val="both"/>
      </w:pPr>
      <w:r w:rsidRPr="00AE6579">
        <w:rPr>
          <w:b/>
        </w:rPr>
        <w:t xml:space="preserve">Похідні цінні папери </w:t>
      </w:r>
      <w:r w:rsidR="00161E73" w:rsidRPr="00AE6579">
        <w:rPr>
          <w:lang w:val="uk-UA"/>
        </w:rPr>
        <w:t>-</w:t>
      </w:r>
      <w:r w:rsidRPr="00AE6579">
        <w:t xml:space="preserve"> цінніпапери, механізмвипускута обігуяких пов'язаний з правом на придбання чи продаж протягом строку, встановленого договором, цінних паперів, інших фінансових та/або товарних ресурсів.</w:t>
      </w:r>
    </w:p>
    <w:p w:rsidR="00820AC8" w:rsidRPr="00AE6579" w:rsidRDefault="00820AC8" w:rsidP="002E35F6">
      <w:pPr>
        <w:pStyle w:val="a7"/>
        <w:spacing w:after="0" w:line="240" w:lineRule="auto"/>
        <w:jc w:val="both"/>
      </w:pPr>
      <w:r w:rsidRPr="00AE6579">
        <w:rPr>
          <w:b/>
        </w:rPr>
        <w:t xml:space="preserve">Права за цінними паперами </w:t>
      </w:r>
      <w:r w:rsidR="00161E73" w:rsidRPr="00AE6579">
        <w:rPr>
          <w:lang w:val="uk-UA"/>
        </w:rPr>
        <w:t>-</w:t>
      </w:r>
      <w:r w:rsidRPr="00AE6579">
        <w:t xml:space="preserve"> права, що виникають із зобов'язання емітента за розміщеними ним цінними паперами (право на участь у загальних зборах акціонерів, право на отримання доходу, інші права, визначені законом та/або рішенням емітента).</w:t>
      </w:r>
    </w:p>
    <w:p w:rsidR="00820AC8" w:rsidRPr="00AE6579" w:rsidRDefault="00820AC8" w:rsidP="002E35F6">
      <w:pPr>
        <w:spacing w:after="0" w:line="240" w:lineRule="auto"/>
        <w:ind w:firstLine="707"/>
        <w:jc w:val="both"/>
        <w:rPr>
          <w:rFonts w:ascii="Times New Roman" w:hAnsi="Times New Roman"/>
          <w:sz w:val="28"/>
        </w:rPr>
      </w:pPr>
      <w:r w:rsidRPr="00AE6579">
        <w:rPr>
          <w:rFonts w:ascii="Times New Roman" w:hAnsi="Times New Roman"/>
          <w:b/>
          <w:sz w:val="28"/>
        </w:rPr>
        <w:t>Представникизастрахованихосіб</w:t>
      </w:r>
      <w:r w:rsidR="00161E73" w:rsidRPr="00AE6579">
        <w:rPr>
          <w:rFonts w:ascii="Times New Roman" w:hAnsi="Times New Roman"/>
          <w:b/>
          <w:sz w:val="28"/>
          <w:lang w:val="uk-UA"/>
        </w:rPr>
        <w:t>-</w:t>
      </w:r>
      <w:r w:rsidRPr="00AE6579">
        <w:rPr>
          <w:rFonts w:ascii="Times New Roman" w:hAnsi="Times New Roman"/>
          <w:sz w:val="28"/>
        </w:rPr>
        <w:t xml:space="preserve">профспілкиабоїхоб'єднаннячи </w:t>
      </w:r>
      <w:r w:rsidRPr="00AE6579">
        <w:rPr>
          <w:rFonts w:ascii="Times New Roman" w:hAnsi="Times New Roman"/>
          <w:spacing w:val="-4"/>
          <w:sz w:val="28"/>
        </w:rPr>
        <w:t>інші уповноважені найманими працівникамиоргани(представники).</w:t>
      </w:r>
    </w:p>
    <w:p w:rsidR="00820AC8" w:rsidRPr="00AE6579" w:rsidRDefault="00820AC8" w:rsidP="002E35F6">
      <w:pPr>
        <w:spacing w:after="0" w:line="240" w:lineRule="auto"/>
        <w:ind w:firstLine="707"/>
        <w:jc w:val="both"/>
        <w:rPr>
          <w:rFonts w:ascii="Times New Roman" w:hAnsi="Times New Roman"/>
          <w:sz w:val="28"/>
        </w:rPr>
      </w:pPr>
      <w:r w:rsidRPr="00AE6579">
        <w:rPr>
          <w:rFonts w:ascii="Times New Roman" w:hAnsi="Times New Roman"/>
          <w:b/>
          <w:spacing w:val="-2"/>
          <w:sz w:val="28"/>
        </w:rPr>
        <w:t>Представникироботодавців</w:t>
      </w:r>
      <w:r w:rsidR="00161E73" w:rsidRPr="00AE6579">
        <w:rPr>
          <w:rFonts w:ascii="Times New Roman" w:hAnsi="Times New Roman"/>
          <w:b/>
          <w:spacing w:val="-2"/>
          <w:sz w:val="28"/>
          <w:lang w:val="uk-UA"/>
        </w:rPr>
        <w:t xml:space="preserve">- </w:t>
      </w:r>
      <w:r w:rsidRPr="00AE6579">
        <w:rPr>
          <w:rFonts w:ascii="Times New Roman" w:hAnsi="Times New Roman"/>
          <w:spacing w:val="-2"/>
          <w:sz w:val="28"/>
        </w:rPr>
        <w:t>організаціїроботодавців,їхоб'єднання абоіншіуповноваженіроботодавцямиоргани(представники).</w:t>
      </w:r>
    </w:p>
    <w:p w:rsidR="00161E73" w:rsidRPr="00AE6579" w:rsidRDefault="00820AC8" w:rsidP="002E35F6">
      <w:pPr>
        <w:spacing w:after="0" w:line="240" w:lineRule="auto"/>
        <w:ind w:firstLine="707"/>
        <w:jc w:val="both"/>
        <w:rPr>
          <w:rFonts w:ascii="Times New Roman" w:hAnsi="Times New Roman"/>
          <w:spacing w:val="-4"/>
          <w:sz w:val="28"/>
          <w:lang w:val="uk-UA"/>
        </w:rPr>
      </w:pPr>
      <w:r w:rsidRPr="00AE6579">
        <w:rPr>
          <w:rFonts w:ascii="Times New Roman" w:hAnsi="Times New Roman"/>
          <w:b/>
          <w:sz w:val="28"/>
        </w:rPr>
        <w:t xml:space="preserve">Приватизаційні цінні папери </w:t>
      </w:r>
      <w:r w:rsidR="00161E73" w:rsidRPr="00AE6579">
        <w:rPr>
          <w:rFonts w:ascii="Times New Roman" w:hAnsi="Times New Roman"/>
          <w:sz w:val="28"/>
          <w:lang w:val="uk-UA"/>
        </w:rPr>
        <w:t>-</w:t>
      </w:r>
      <w:r w:rsidRPr="00AE6579">
        <w:rPr>
          <w:rFonts w:ascii="Times New Roman" w:hAnsi="Times New Roman"/>
          <w:sz w:val="28"/>
        </w:rPr>
        <w:t xml:space="preserve"> цінні папери, які посвідчують право власниканабезоплатнеодержанняупроцесіприватизаціїчасткимайна </w:t>
      </w:r>
      <w:r w:rsidRPr="00AE6579">
        <w:rPr>
          <w:rFonts w:ascii="Times New Roman" w:hAnsi="Times New Roman"/>
          <w:spacing w:val="-4"/>
          <w:sz w:val="28"/>
        </w:rPr>
        <w:t xml:space="preserve">державнихпідприємств,державногожитловогофонду,земельногофонду. </w:t>
      </w:r>
    </w:p>
    <w:p w:rsidR="00820AC8" w:rsidRPr="00AE6579" w:rsidRDefault="00820AC8" w:rsidP="002E35F6">
      <w:pPr>
        <w:pStyle w:val="a7"/>
        <w:spacing w:after="0" w:line="240" w:lineRule="auto"/>
        <w:jc w:val="both"/>
      </w:pPr>
      <w:r w:rsidRPr="00AE6579">
        <w:rPr>
          <w:b/>
        </w:rPr>
        <w:t xml:space="preserve">Професійна діяльність з управління активами в частині пенсійних активів </w:t>
      </w:r>
      <w:r w:rsidR="00161E73" w:rsidRPr="00AE6579">
        <w:rPr>
          <w:lang w:val="uk-UA"/>
        </w:rPr>
        <w:t>-</w:t>
      </w:r>
      <w:r w:rsidRPr="00AE6579">
        <w:t xml:space="preserve"> професійна діяльність, яку розуміють у значенні, установленому </w:t>
      </w:r>
      <w:hyperlink r:id="rId42">
        <w:r w:rsidRPr="00AE6579">
          <w:t>Законом України</w:t>
        </w:r>
      </w:hyperlink>
      <w:r w:rsidRPr="00AE6579">
        <w:t xml:space="preserve"> «Про державне регулювання ринкуцінних паперів в Україні», вона пов'язана з управлінням пенсійними активами Накопичувального фонду з метою збереження їх вартості та отримання інвестиційного доход</w:t>
      </w:r>
      <w:r w:rsidR="00161E73" w:rsidRPr="00AE6579">
        <w:t>у на користь застрахованих осіб</w:t>
      </w:r>
      <w:r w:rsidRPr="00AE6579">
        <w:t>.</w:t>
      </w:r>
    </w:p>
    <w:p w:rsidR="00820AC8" w:rsidRPr="00AE6579" w:rsidRDefault="00820AC8" w:rsidP="002E35F6">
      <w:pPr>
        <w:pStyle w:val="a7"/>
        <w:spacing w:after="0" w:line="240" w:lineRule="auto"/>
        <w:jc w:val="both"/>
      </w:pPr>
      <w:r w:rsidRPr="00AE6579">
        <w:rPr>
          <w:b/>
        </w:rPr>
        <w:t xml:space="preserve">Професійна діяльність на фондовому ринку </w:t>
      </w:r>
      <w:r w:rsidR="00161E73" w:rsidRPr="00AE6579">
        <w:rPr>
          <w:lang w:val="uk-UA"/>
        </w:rPr>
        <w:t>-</w:t>
      </w:r>
      <w:r w:rsidRPr="00AE6579">
        <w:t xml:space="preserve"> діяльність акціонерних товариств і товариств з обмеженою відповідальністю з надання фінансових та інших послуг у сфері розміщення й обігу цінних паперів, обліку прав на цінні папери та прав за цінними паперами, управління активами інституційних інвесторів, що відповідає вимогам, установленим до такої діяльності Законом «</w:t>
      </w:r>
      <w:hyperlink r:id="rId43">
        <w:r w:rsidRPr="00AE6579">
          <w:t>Про цінні папери та фондовий</w:t>
        </w:r>
      </w:hyperlink>
      <w:hyperlink r:id="rId44">
        <w:r w:rsidRPr="00AE6579">
          <w:t>ринок</w:t>
        </w:r>
      </w:hyperlink>
      <w:r w:rsidRPr="00AE6579">
        <w:t>» і законодавством.</w:t>
      </w:r>
    </w:p>
    <w:p w:rsidR="00820AC8" w:rsidRPr="00AE6579" w:rsidRDefault="00820AC8" w:rsidP="002E35F6">
      <w:pPr>
        <w:spacing w:after="0" w:line="240" w:lineRule="auto"/>
        <w:ind w:firstLine="707"/>
        <w:jc w:val="both"/>
        <w:rPr>
          <w:rFonts w:ascii="Times New Roman" w:hAnsi="Times New Roman"/>
          <w:sz w:val="28"/>
        </w:rPr>
      </w:pPr>
      <w:r w:rsidRPr="00AE6579">
        <w:rPr>
          <w:rFonts w:ascii="Times New Roman" w:hAnsi="Times New Roman"/>
          <w:b/>
          <w:sz w:val="28"/>
        </w:rPr>
        <w:t xml:space="preserve">Професійні учасники депозитарної системи України </w:t>
      </w:r>
      <w:r w:rsidR="00161E73" w:rsidRPr="00AE6579">
        <w:rPr>
          <w:rFonts w:ascii="Times New Roman" w:hAnsi="Times New Roman"/>
          <w:sz w:val="28"/>
          <w:lang w:val="uk-UA"/>
        </w:rPr>
        <w:t>-</w:t>
      </w:r>
      <w:r w:rsidRPr="00AE6579">
        <w:rPr>
          <w:rFonts w:ascii="Times New Roman" w:hAnsi="Times New Roman"/>
          <w:sz w:val="28"/>
        </w:rPr>
        <w:t xml:space="preserve"> Центральний депозитарій, депозитарні установи.</w:t>
      </w:r>
    </w:p>
    <w:p w:rsidR="00820AC8" w:rsidRPr="00AE6579" w:rsidRDefault="00820AC8" w:rsidP="002E35F6">
      <w:pPr>
        <w:pStyle w:val="a7"/>
        <w:spacing w:after="0" w:line="240" w:lineRule="auto"/>
        <w:jc w:val="both"/>
      </w:pPr>
      <w:r w:rsidRPr="00AE6579">
        <w:rPr>
          <w:b/>
          <w:spacing w:val="-2"/>
        </w:rPr>
        <w:t>Професійніучасникифондовогоринку</w:t>
      </w:r>
      <w:r w:rsidR="00161E73" w:rsidRPr="00AE6579">
        <w:rPr>
          <w:spacing w:val="-2"/>
          <w:lang w:val="uk-UA"/>
        </w:rPr>
        <w:t>-</w:t>
      </w:r>
      <w:r w:rsidRPr="00AE6579">
        <w:rPr>
          <w:spacing w:val="-2"/>
        </w:rPr>
        <w:t xml:space="preserve">юридичніособи,утворенів </w:t>
      </w:r>
      <w:r w:rsidRPr="00AE6579">
        <w:t>організаційно-правовій формі акціонерних товариств або товариств з обмеженою відповідальністю, котрі на підставі ліцензії, виданої Національноюкомісієюзціннихпаперівтафондовогоринку,провадятьна фондовому ринку професійну діяльність, види якої визначені законами України.</w:t>
      </w:r>
    </w:p>
    <w:p w:rsidR="00274906" w:rsidRPr="00AE6579" w:rsidRDefault="00274906" w:rsidP="002E35F6">
      <w:pPr>
        <w:spacing w:after="0" w:line="240" w:lineRule="auto"/>
        <w:jc w:val="center"/>
        <w:rPr>
          <w:rFonts w:ascii="Times New Roman" w:hAnsi="Times New Roman"/>
          <w:b/>
          <w:sz w:val="28"/>
          <w:szCs w:val="28"/>
          <w:lang w:val="uk-UA"/>
        </w:rPr>
      </w:pPr>
      <w:r w:rsidRPr="00AE6579">
        <w:rPr>
          <w:rFonts w:ascii="Times New Roman" w:hAnsi="Times New Roman"/>
          <w:b/>
          <w:sz w:val="28"/>
          <w:szCs w:val="28"/>
          <w:lang w:val="uk-UA"/>
        </w:rPr>
        <w:t>Р</w:t>
      </w:r>
    </w:p>
    <w:p w:rsidR="00F2430A" w:rsidRPr="00AE6579" w:rsidRDefault="00820AC8" w:rsidP="002E35F6">
      <w:pPr>
        <w:pStyle w:val="a7"/>
        <w:spacing w:after="0" w:line="240" w:lineRule="auto"/>
        <w:jc w:val="both"/>
      </w:pPr>
      <w:r w:rsidRPr="00AE6579">
        <w:rPr>
          <w:b/>
          <w:lang w:val="uk-UA"/>
        </w:rPr>
        <w:lastRenderedPageBreak/>
        <w:t xml:space="preserve">Регуляторна діяльність </w:t>
      </w:r>
      <w:r w:rsidR="00775749" w:rsidRPr="00AE6579">
        <w:rPr>
          <w:lang w:val="uk-UA"/>
        </w:rPr>
        <w:t>-</w:t>
      </w:r>
      <w:r w:rsidRPr="00AE6579">
        <w:rPr>
          <w:lang w:val="uk-UA"/>
        </w:rPr>
        <w:t xml:space="preserve"> діяльність, спрямована на підготовку, прийняття, відстеження результативності та перегляд регуляторних актів, яка здійснюється регуляторними органами, фізичними та юридичними особами, їх об'єднаннями, територіальними громадами в межах, у порядку тауспосіб,щовстановленіКонституцією</w:t>
      </w:r>
      <w:r w:rsidRPr="00AE6579">
        <w:t>України(</w:t>
      </w:r>
      <w:hyperlink r:id="rId45">
        <w:r w:rsidRPr="00AE6579">
          <w:t>254к/96-BP</w:t>
        </w:r>
      </w:hyperlink>
      <w:r w:rsidRPr="00AE6579">
        <w:t>),</w:t>
      </w:r>
      <w:r w:rsidRPr="00AE6579">
        <w:rPr>
          <w:spacing w:val="-2"/>
        </w:rPr>
        <w:t>Законом</w:t>
      </w:r>
      <w:r w:rsidRPr="00AE6579">
        <w:t>«</w:t>
      </w:r>
      <w:hyperlink r:id="rId46">
        <w:r w:rsidRPr="00AE6579">
          <w:t>Про засади державної регуляторної політики у сфері господарської</w:t>
        </w:r>
      </w:hyperlink>
      <w:hyperlink r:id="rId47">
        <w:r w:rsidR="00F2430A" w:rsidRPr="00AE6579">
          <w:t>діяльності</w:t>
        </w:r>
      </w:hyperlink>
      <w:r w:rsidR="00F2430A" w:rsidRPr="00AE6579">
        <w:t>» та іншими нормативно-правовими актами.</w:t>
      </w:r>
    </w:p>
    <w:p w:rsidR="00F2430A" w:rsidRPr="00AE6579" w:rsidRDefault="00F2430A" w:rsidP="002E35F6">
      <w:pPr>
        <w:pStyle w:val="a7"/>
        <w:spacing w:after="0" w:line="240" w:lineRule="auto"/>
        <w:jc w:val="both"/>
      </w:pPr>
      <w:r w:rsidRPr="00AE6579">
        <w:rPr>
          <w:b/>
        </w:rPr>
        <w:t xml:space="preserve">Регуляторний акт </w:t>
      </w:r>
      <w:r w:rsidR="00775749" w:rsidRPr="00AE6579">
        <w:rPr>
          <w:b/>
          <w:lang w:val="uk-UA"/>
        </w:rPr>
        <w:t>-</w:t>
      </w:r>
      <w:r w:rsidRPr="00AE6579">
        <w:t>це прийнятий уповноваженим регуляторним органом нормативно-правовий акт, який чи окремі положення якого спрямовані на правове регулювання господарських відносин, а також адміністративних відносин між регуляторними органами або іншими органами державної влади та суб'єктами господарювання; прийнятий уповноваженим регуляторним органом інший офіційний письмовий документ, котрий установлює, змінює чи скасовує норми права, застосовується неодноразово та щодо невизначеного кола осіб і який або окремі положення якого спрямовані на правове регулювання господарських відносин, а також адміністративних відносин між регуляторними органами або іншими органами державної влади та суб'єктами господарювання, незалежно від того, чи вважається цей документ відповідно до закону, що регулює відносини у певній сфері, нормативно-правовим актом.</w:t>
      </w:r>
    </w:p>
    <w:p w:rsidR="00F2430A" w:rsidRPr="00AE6579" w:rsidRDefault="00F2430A" w:rsidP="002E35F6">
      <w:pPr>
        <w:pStyle w:val="a7"/>
        <w:spacing w:after="0" w:line="240" w:lineRule="auto"/>
        <w:jc w:val="both"/>
      </w:pPr>
      <w:r w:rsidRPr="00AE6579">
        <w:rPr>
          <w:b/>
        </w:rPr>
        <w:t xml:space="preserve">Регуляторний орган </w:t>
      </w:r>
      <w:r w:rsidR="00775749" w:rsidRPr="00AE6579">
        <w:rPr>
          <w:lang w:val="uk-UA"/>
        </w:rPr>
        <w:t>-</w:t>
      </w:r>
      <w:r w:rsidRPr="00AE6579">
        <w:t xml:space="preserve"> Bерховна Pада України, Президент України, Кабінет Міністрів України, Національний банк України, Національна рада України з питань телебачення і радіомовлення, інший державний орган, центральний орган виконавчої влади, Bерховна Pада Автономної Pеспубліки Крим, Pада міністрів Автономної Pеспубліки Крим, місцевий орган виконавчої влади, орган місцевого самоврядування, а такожпосадова особа будь-якого із зазначених органів, якщо відповідно до законодавства ця особа має повноваження одноособово приймати регуляторні акти.</w:t>
      </w:r>
    </w:p>
    <w:p w:rsidR="00F2430A" w:rsidRPr="00AE6579" w:rsidRDefault="00F2430A" w:rsidP="002E35F6">
      <w:pPr>
        <w:pStyle w:val="a7"/>
        <w:spacing w:after="0" w:line="240" w:lineRule="auto"/>
        <w:jc w:val="both"/>
      </w:pPr>
      <w:r w:rsidRPr="00AE6579">
        <w:rPr>
          <w:b/>
        </w:rPr>
        <w:t xml:space="preserve">Регульований (організаційно оформлений) фондовий ринок </w:t>
      </w:r>
      <w:r w:rsidR="00775749" w:rsidRPr="00AE6579">
        <w:rPr>
          <w:lang w:val="uk-UA"/>
        </w:rPr>
        <w:t>-</w:t>
      </w:r>
      <w:r w:rsidRPr="00AE6579">
        <w:t xml:space="preserve"> фондова біржа, що функціонує постійно на підставі відповідної ліцензії, виданої Національною комісією з цінних паперів та фондового ринку в установленому нею порядку, і забезпечує проведення регулярних торгів цінними паперами та іншими фінансовими інструментами за встановленими правилами, а також організовує централізоване укладання і виконання договорів щодо цінних паперів та інших фінансових інструментів.</w:t>
      </w:r>
    </w:p>
    <w:p w:rsidR="00F2430A" w:rsidRPr="00AE6579" w:rsidRDefault="00F2430A" w:rsidP="002E35F6">
      <w:pPr>
        <w:pStyle w:val="a7"/>
        <w:spacing w:after="0" w:line="240" w:lineRule="auto"/>
        <w:ind w:firstLine="707"/>
        <w:jc w:val="both"/>
      </w:pPr>
      <w:r w:rsidRPr="00AE6579">
        <w:rPr>
          <w:b/>
          <w:lang w:val="uk-UA"/>
        </w:rPr>
        <w:t>Ре</w:t>
      </w:r>
      <w:r w:rsidR="00775749" w:rsidRPr="00AE6579">
        <w:rPr>
          <w:b/>
          <w:lang w:val="uk-UA"/>
        </w:rPr>
        <w:t>є</w:t>
      </w:r>
      <w:r w:rsidRPr="00AE6579">
        <w:rPr>
          <w:b/>
          <w:lang w:val="uk-UA"/>
        </w:rPr>
        <w:t xml:space="preserve">стр власників іменних цінних паперів </w:t>
      </w:r>
      <w:r w:rsidR="00775749" w:rsidRPr="00AE6579">
        <w:rPr>
          <w:lang w:val="uk-UA"/>
        </w:rPr>
        <w:t>-</w:t>
      </w:r>
      <w:r w:rsidRPr="00AE6579">
        <w:rPr>
          <w:lang w:val="uk-UA"/>
        </w:rPr>
        <w:t xml:space="preserve"> перелік власників іменних цінних паперів, складений відповідно до вимог законодавства Центральним депозитарієм або у випадках, установлених Законом «</w:t>
      </w:r>
      <w:hyperlink r:id="rId48">
        <w:r w:rsidRPr="00AE6579">
          <w:rPr>
            <w:lang w:val="uk-UA"/>
          </w:rPr>
          <w:t>Про</w:t>
        </w:r>
      </w:hyperlink>
      <w:hyperlink r:id="rId49">
        <w:r w:rsidRPr="00AE6579">
          <w:rPr>
            <w:lang w:val="uk-UA"/>
          </w:rPr>
          <w:t>депозитарну систему України</w:t>
        </w:r>
      </w:hyperlink>
      <w:r w:rsidRPr="00AE6579">
        <w:rPr>
          <w:lang w:val="uk-UA"/>
        </w:rPr>
        <w:t xml:space="preserve">», </w:t>
      </w:r>
      <w:r w:rsidR="00775749" w:rsidRPr="00AE6579">
        <w:rPr>
          <w:lang w:val="uk-UA"/>
        </w:rPr>
        <w:t>-</w:t>
      </w:r>
      <w:r w:rsidRPr="00AE6579">
        <w:rPr>
          <w:lang w:val="uk-UA"/>
        </w:rPr>
        <w:t xml:space="preserve"> Національним банком України на певну датуіззазначеннямкількостііменнихціннихпаперів,належних зазначеним власникам на праві власності, номінальної вартості і видутаких цінних паперів та іншої інформації, визначеної Комісією</w:t>
      </w:r>
      <w:r w:rsidRPr="00AE6579">
        <w:t>.</w:t>
      </w:r>
    </w:p>
    <w:p w:rsidR="00F2430A" w:rsidRPr="00AE6579" w:rsidRDefault="00F2430A" w:rsidP="002E35F6">
      <w:pPr>
        <w:pStyle w:val="a7"/>
        <w:spacing w:after="0" w:line="240" w:lineRule="auto"/>
        <w:jc w:val="both"/>
      </w:pPr>
      <w:r w:rsidRPr="00AE6579">
        <w:rPr>
          <w:b/>
        </w:rPr>
        <w:t xml:space="preserve">Резервна позиція в Міжнародному валютному фонді (далі – МBФ) </w:t>
      </w:r>
      <w:r w:rsidR="00775749" w:rsidRPr="00AE6579">
        <w:rPr>
          <w:lang w:val="uk-UA"/>
        </w:rPr>
        <w:t>-</w:t>
      </w:r>
      <w:r w:rsidRPr="00AE6579">
        <w:t xml:space="preserve"> вимоги держави-члена до МBФ, що визначаються як різниця між квотоютаавуарамиМBФвїї (держави-члена) валюті замінусомгрошових авуарів МBФ, отриманих державою-членом у вигляді кредитів МBФ та залишків на </w:t>
      </w:r>
      <w:r w:rsidRPr="00AE6579">
        <w:lastRenderedPageBreak/>
        <w:t>рахунку МBФ № 2, що не перевищує однієї десятої процента від квоти держави-члена.</w:t>
      </w:r>
    </w:p>
    <w:p w:rsidR="00F2430A" w:rsidRPr="00AE6579" w:rsidRDefault="00F2430A" w:rsidP="002E35F6">
      <w:pPr>
        <w:pStyle w:val="a7"/>
        <w:spacing w:after="0" w:line="240" w:lineRule="auto"/>
        <w:jc w:val="both"/>
      </w:pPr>
      <w:r w:rsidRPr="00AE6579">
        <w:rPr>
          <w:b/>
        </w:rPr>
        <w:t xml:space="preserve">Резервний фонд </w:t>
      </w:r>
      <w:r w:rsidR="00775749" w:rsidRPr="00AE6579">
        <w:rPr>
          <w:lang w:val="uk-UA"/>
        </w:rPr>
        <w:t>-</w:t>
      </w:r>
      <w:r w:rsidRPr="00AE6579">
        <w:t xml:space="preserve"> фонд, сформований відповідно до законодавчих актів України, які регулюють діяльність господарських товариств, з урахуванням вимог Закону України «</w:t>
      </w:r>
      <w:hyperlink r:id="rId50">
        <w:r w:rsidRPr="00AE6579">
          <w:t>Про недержавне пенсійне</w:t>
        </w:r>
      </w:hyperlink>
      <w:hyperlink r:id="rId51">
        <w:r w:rsidRPr="00AE6579">
          <w:t>забезпечення</w:t>
        </w:r>
      </w:hyperlink>
      <w:r w:rsidRPr="00AE6579">
        <w:t>» адміністратором, компанією з управління активами з метою відшкодування збитків, що можуть бути завдані цими юридичними особами під час надання послуг пенсійному фонду внаслідок неналежного виконання зобов'язань перед пенсійним фондом та порушення ними законодавства.</w:t>
      </w:r>
    </w:p>
    <w:p w:rsidR="00F2430A" w:rsidRPr="00AE6579" w:rsidRDefault="00F2430A" w:rsidP="002E35F6">
      <w:pPr>
        <w:pStyle w:val="a7"/>
        <w:spacing w:after="0" w:line="240" w:lineRule="auto"/>
        <w:jc w:val="both"/>
      </w:pPr>
      <w:r w:rsidRPr="00AE6579">
        <w:rPr>
          <w:b/>
        </w:rPr>
        <w:t xml:space="preserve">Реорганізація банку </w:t>
      </w:r>
      <w:r w:rsidR="00775749" w:rsidRPr="00AE6579">
        <w:rPr>
          <w:lang w:val="uk-UA"/>
        </w:rPr>
        <w:t>-</w:t>
      </w:r>
      <w:r w:rsidRPr="00AE6579">
        <w:t xml:space="preserve"> злиття, приєднання, виділення, поділ банку, перетворення його організаційно-правової форми, наслідком яких є передача, прийняття його майна, коштів, прав та обов'язків правонаступникам.</w:t>
      </w:r>
    </w:p>
    <w:p w:rsidR="00F2430A" w:rsidRPr="00AE6579" w:rsidRDefault="00F2430A" w:rsidP="002E35F6">
      <w:pPr>
        <w:pStyle w:val="a7"/>
        <w:spacing w:after="0" w:line="240" w:lineRule="auto"/>
        <w:jc w:val="both"/>
      </w:pPr>
      <w:r w:rsidRPr="00AE6579">
        <w:rPr>
          <w:b/>
        </w:rPr>
        <w:t xml:space="preserve">Ринки фінансових послуг </w:t>
      </w:r>
      <w:r w:rsidR="00775749" w:rsidRPr="00AE6579">
        <w:rPr>
          <w:lang w:val="uk-UA"/>
        </w:rPr>
        <w:t>-</w:t>
      </w:r>
      <w:r w:rsidRPr="00AE6579">
        <w:t xml:space="preserve"> сфера діяльності учасників ринків фінансових послуг з метою надання та споживання певних фінансових послуг.Доринківфінансовихпослугналежатьпрофесійніпослуги</w:t>
      </w:r>
      <w:r w:rsidRPr="00AE6579">
        <w:rPr>
          <w:spacing w:val="-7"/>
        </w:rPr>
        <w:t>на</w:t>
      </w:r>
      <w:r w:rsidRPr="00AE6579">
        <w:t>ринках банківських послуг, страхових послуг, інвестиційних послуг, операційізціннимипаперамитаіншихвидахринків,щозабезпечуютьобіг фінансових активів.</w:t>
      </w:r>
    </w:p>
    <w:p w:rsidR="00F2430A" w:rsidRPr="00AE6579" w:rsidRDefault="00F2430A" w:rsidP="002E35F6">
      <w:pPr>
        <w:pStyle w:val="a7"/>
        <w:spacing w:after="0" w:line="240" w:lineRule="auto"/>
        <w:jc w:val="both"/>
      </w:pPr>
      <w:r w:rsidRPr="00AE6579">
        <w:rPr>
          <w:b/>
        </w:rPr>
        <w:t xml:space="preserve">Pоботодавець </w:t>
      </w:r>
      <w:r w:rsidR="00775749" w:rsidRPr="00AE6579">
        <w:rPr>
          <w:lang w:val="uk-UA"/>
        </w:rPr>
        <w:t>-</w:t>
      </w:r>
      <w:r w:rsidRPr="00AE6579">
        <w:t xml:space="preserve"> власник підприємства, установи, організації незалежно від форми власності, виду діяльності або уповноважений ним орган чи фізична особа, яка відповідно до законодавства використовує найману працю.</w:t>
      </w:r>
    </w:p>
    <w:p w:rsidR="00F2430A" w:rsidRPr="00AE6579" w:rsidRDefault="00F2430A" w:rsidP="002E35F6">
      <w:pPr>
        <w:spacing w:after="0" w:line="240" w:lineRule="auto"/>
        <w:ind w:firstLine="707"/>
        <w:jc w:val="both"/>
        <w:rPr>
          <w:rFonts w:ascii="Times New Roman" w:hAnsi="Times New Roman"/>
          <w:sz w:val="28"/>
        </w:rPr>
      </w:pPr>
      <w:r w:rsidRPr="00AE6579">
        <w:rPr>
          <w:rFonts w:ascii="Times New Roman" w:hAnsi="Times New Roman"/>
          <w:b/>
          <w:sz w:val="28"/>
        </w:rPr>
        <w:t xml:space="preserve">Pозміщення цінних паперів </w:t>
      </w:r>
      <w:r w:rsidR="00775749" w:rsidRPr="00AE6579">
        <w:rPr>
          <w:rFonts w:ascii="Times New Roman" w:hAnsi="Times New Roman"/>
          <w:sz w:val="28"/>
          <w:lang w:val="uk-UA"/>
        </w:rPr>
        <w:t>-</w:t>
      </w:r>
      <w:r w:rsidRPr="00AE6579">
        <w:rPr>
          <w:rFonts w:ascii="Times New Roman" w:hAnsi="Times New Roman"/>
          <w:sz w:val="28"/>
        </w:rPr>
        <w:t xml:space="preserve"> відчуження цінних паперів у визначений проспект</w:t>
      </w:r>
      <w:r w:rsidR="00775749" w:rsidRPr="00AE6579">
        <w:rPr>
          <w:rFonts w:ascii="Times New Roman" w:hAnsi="Times New Roman"/>
          <w:sz w:val="28"/>
        </w:rPr>
        <w:t>ом емісії цінних паперів спосіб</w:t>
      </w:r>
      <w:r w:rsidRPr="00AE6579">
        <w:rPr>
          <w:rFonts w:ascii="Times New Roman" w:hAnsi="Times New Roman"/>
          <w:sz w:val="28"/>
        </w:rPr>
        <w:t>.</w:t>
      </w:r>
    </w:p>
    <w:p w:rsidR="00F2430A" w:rsidRPr="00AE6579" w:rsidRDefault="00F2430A" w:rsidP="002E35F6">
      <w:pPr>
        <w:pStyle w:val="a7"/>
        <w:spacing w:after="0" w:line="240" w:lineRule="auto"/>
        <w:jc w:val="both"/>
      </w:pPr>
      <w:r w:rsidRPr="00AE6579">
        <w:rPr>
          <w:b/>
        </w:rPr>
        <w:t xml:space="preserve">Розрахунки у цінних паперах </w:t>
      </w:r>
      <w:r w:rsidR="00775749" w:rsidRPr="00AE6579">
        <w:rPr>
          <w:lang w:val="uk-UA"/>
        </w:rPr>
        <w:t>-</w:t>
      </w:r>
      <w:r w:rsidRPr="00AE6579">
        <w:t xml:space="preserve"> переказ цінних паперів та/або переказ/списання/зарахування прав на цінні папери та прав за цінними паперами, що здійснюється в порядку, встановленому законом.</w:t>
      </w:r>
    </w:p>
    <w:p w:rsidR="00F2430A" w:rsidRPr="00AE6579" w:rsidRDefault="00F2430A" w:rsidP="002E35F6">
      <w:pPr>
        <w:pStyle w:val="a7"/>
        <w:spacing w:after="0" w:line="240" w:lineRule="auto"/>
        <w:jc w:val="both"/>
      </w:pPr>
      <w:r w:rsidRPr="00AE6579">
        <w:rPr>
          <w:b/>
        </w:rPr>
        <w:t xml:space="preserve">Розрахунково-касове обслуговування </w:t>
      </w:r>
      <w:r w:rsidR="00775749" w:rsidRPr="00AE6579">
        <w:rPr>
          <w:lang w:val="uk-UA"/>
        </w:rPr>
        <w:t>-</w:t>
      </w:r>
      <w:r w:rsidRPr="00AE6579">
        <w:t xml:space="preserve"> послуги, що надаються банком клієнту на підставі відповідного договору, укладеного між ними, які пов'язані з переказом коштів з рахунка (на рахунок) цього клієнта, видачею йому коштів у готівковій формі, а також здійсненням інших операц</w:t>
      </w:r>
      <w:r w:rsidR="00775749" w:rsidRPr="00AE6579">
        <w:t>ій, передбачених договорами</w:t>
      </w:r>
      <w:r w:rsidRPr="00AE6579">
        <w:t>.</w:t>
      </w:r>
    </w:p>
    <w:p w:rsidR="00F2430A" w:rsidRPr="00AE6579" w:rsidRDefault="00F2430A" w:rsidP="002E35F6">
      <w:pPr>
        <w:spacing w:after="0" w:line="240" w:lineRule="auto"/>
        <w:ind w:firstLine="707"/>
        <w:jc w:val="both"/>
        <w:rPr>
          <w:rFonts w:ascii="Times New Roman" w:hAnsi="Times New Roman"/>
          <w:sz w:val="28"/>
        </w:rPr>
      </w:pPr>
      <w:r w:rsidRPr="00AE6579">
        <w:rPr>
          <w:rFonts w:ascii="Times New Roman" w:hAnsi="Times New Roman"/>
          <w:b/>
          <w:sz w:val="28"/>
        </w:rPr>
        <w:t xml:space="preserve">Розрахунково-клірингова діяльність </w:t>
      </w:r>
      <w:r w:rsidR="00775749" w:rsidRPr="00AE6579">
        <w:rPr>
          <w:rFonts w:ascii="Times New Roman" w:hAnsi="Times New Roman"/>
          <w:sz w:val="28"/>
          <w:lang w:val="uk-UA"/>
        </w:rPr>
        <w:t>-</w:t>
      </w:r>
      <w:r w:rsidRPr="00AE6579">
        <w:rPr>
          <w:rFonts w:ascii="Times New Roman" w:hAnsi="Times New Roman"/>
          <w:sz w:val="28"/>
        </w:rPr>
        <w:t xml:space="preserve"> діяльність з визначення взаємних зобов'язань за договорами щодо цінних паперів і розрахунків за ними.</w:t>
      </w:r>
    </w:p>
    <w:p w:rsidR="00274906" w:rsidRPr="00AE6579" w:rsidRDefault="00274906" w:rsidP="000E36E7">
      <w:pPr>
        <w:spacing w:after="0" w:line="240" w:lineRule="auto"/>
        <w:jc w:val="center"/>
        <w:rPr>
          <w:rFonts w:ascii="Times New Roman" w:hAnsi="Times New Roman"/>
          <w:b/>
          <w:sz w:val="28"/>
          <w:szCs w:val="28"/>
          <w:lang w:val="uk-UA"/>
        </w:rPr>
      </w:pPr>
      <w:r w:rsidRPr="00AE6579">
        <w:rPr>
          <w:rFonts w:ascii="Times New Roman" w:hAnsi="Times New Roman"/>
          <w:b/>
          <w:sz w:val="28"/>
          <w:szCs w:val="28"/>
          <w:lang w:val="uk-UA"/>
        </w:rPr>
        <w:t>С</w:t>
      </w:r>
    </w:p>
    <w:p w:rsidR="00274906" w:rsidRPr="00AE6579" w:rsidRDefault="002169F8" w:rsidP="00F71366">
      <w:pPr>
        <w:spacing w:after="0" w:line="240" w:lineRule="auto"/>
        <w:jc w:val="both"/>
        <w:rPr>
          <w:rFonts w:ascii="Times New Roman" w:hAnsi="Times New Roman"/>
          <w:sz w:val="28"/>
          <w:szCs w:val="28"/>
          <w:lang w:val="uk-UA"/>
        </w:rPr>
      </w:pPr>
      <w:r w:rsidRPr="00AE6579">
        <w:rPr>
          <w:rFonts w:ascii="Times New Roman" w:hAnsi="Times New Roman"/>
          <w:b/>
          <w:sz w:val="28"/>
          <w:szCs w:val="28"/>
          <w:lang w:val="uk-UA"/>
        </w:rPr>
        <w:t xml:space="preserve">Саморегулівна організація </w:t>
      </w:r>
      <w:r w:rsidRPr="00AE6579">
        <w:rPr>
          <w:rFonts w:ascii="Times New Roman" w:hAnsi="Times New Roman"/>
          <w:sz w:val="28"/>
          <w:szCs w:val="28"/>
          <w:lang w:val="uk-UA"/>
        </w:rPr>
        <w:t>- неприбуткове об'єднання фінансових установ, створене з метою захисту інтересів своїх членів та інших учасників ринків фінансових послуг, йому делегуються відповідними державними органами, що здійснюють регулювання ринків фінансових послуг,повноваженнящодорозробленняівпровадженняправилповедінки на ринках фінансових послуг та/або сертифікації фахівців ринку фінансових послуг. Законами України з питань регулювання ринків фінансових послуг можуть бути передбачені додаткові повноваження, які можуть делегуватися саморегулівним організаціям</w:t>
      </w:r>
      <w:r w:rsidR="00274906" w:rsidRPr="00AE6579">
        <w:rPr>
          <w:rFonts w:ascii="Times New Roman" w:hAnsi="Times New Roman"/>
          <w:sz w:val="28"/>
          <w:szCs w:val="28"/>
          <w:lang w:val="uk-UA"/>
        </w:rPr>
        <w:t>.</w:t>
      </w:r>
    </w:p>
    <w:p w:rsidR="002169F8" w:rsidRPr="00AE6579" w:rsidRDefault="002169F8" w:rsidP="002E35F6">
      <w:pPr>
        <w:pStyle w:val="a7"/>
        <w:spacing w:after="0" w:line="240" w:lineRule="auto"/>
        <w:jc w:val="both"/>
        <w:rPr>
          <w:szCs w:val="28"/>
          <w:lang w:val="uk-UA"/>
        </w:rPr>
      </w:pPr>
      <w:r w:rsidRPr="00AE6579">
        <w:rPr>
          <w:b/>
          <w:szCs w:val="28"/>
          <w:lang w:val="uk-UA"/>
        </w:rPr>
        <w:t xml:space="preserve">Сертифікат якості банківських металів </w:t>
      </w:r>
      <w:r w:rsidRPr="00AE6579">
        <w:rPr>
          <w:szCs w:val="28"/>
          <w:lang w:val="uk-UA"/>
        </w:rPr>
        <w:t xml:space="preserve">- офіційний штамп (клеймо, товарний знак) або письмовий документ визнаного виробника, виробника, що </w:t>
      </w:r>
      <w:r w:rsidRPr="00AE6579">
        <w:rPr>
          <w:szCs w:val="28"/>
          <w:lang w:val="uk-UA"/>
        </w:rPr>
        <w:lastRenderedPageBreak/>
        <w:t>засвідчує пробу банківського металу та ідентифікує назву визнаного виробника чи виробника.</w:t>
      </w:r>
    </w:p>
    <w:p w:rsidR="002169F8" w:rsidRPr="00AE6579" w:rsidRDefault="002169F8" w:rsidP="002E35F6">
      <w:pPr>
        <w:pStyle w:val="a7"/>
        <w:spacing w:after="0" w:line="240" w:lineRule="auto"/>
        <w:jc w:val="both"/>
        <w:rPr>
          <w:szCs w:val="28"/>
          <w:lang w:val="uk-UA"/>
        </w:rPr>
      </w:pPr>
      <w:r w:rsidRPr="00AE6579">
        <w:rPr>
          <w:b/>
          <w:szCs w:val="28"/>
          <w:lang w:val="uk-UA"/>
        </w:rPr>
        <w:t xml:space="preserve">Система розрахунків </w:t>
      </w:r>
      <w:r w:rsidRPr="00AE6579">
        <w:rPr>
          <w:szCs w:val="28"/>
          <w:lang w:val="uk-UA"/>
        </w:rPr>
        <w:t>- платіжна організація, учасники системи розрахунків та взаємовідносини, що виникають між ними щодо здійснення розрахунків за валютні цінності й фінансові інструменти.</w:t>
      </w:r>
    </w:p>
    <w:p w:rsidR="002169F8" w:rsidRPr="00AE6579" w:rsidRDefault="002169F8" w:rsidP="002E35F6">
      <w:pPr>
        <w:pStyle w:val="a7"/>
        <w:spacing w:after="0" w:line="240" w:lineRule="auto"/>
        <w:jc w:val="both"/>
        <w:rPr>
          <w:szCs w:val="28"/>
        </w:rPr>
      </w:pPr>
      <w:r w:rsidRPr="00AE6579">
        <w:rPr>
          <w:b/>
          <w:szCs w:val="28"/>
        </w:rPr>
        <w:t xml:space="preserve">Соціальні послуги </w:t>
      </w:r>
      <w:r w:rsidRPr="00AE6579">
        <w:rPr>
          <w:szCs w:val="28"/>
          <w:lang w:val="uk-UA"/>
        </w:rPr>
        <w:t>-</w:t>
      </w:r>
      <w:r w:rsidRPr="00AE6579">
        <w:rPr>
          <w:szCs w:val="28"/>
        </w:rPr>
        <w:t xml:space="preserve"> послуги, що надаються особам за рахунок коштів Пенсійного фонду на умовах та в порядку, визначених Законом України «Про загальнообов'язкове державне пенсійне страхування».</w:t>
      </w:r>
    </w:p>
    <w:p w:rsidR="002169F8" w:rsidRPr="00AE6579" w:rsidRDefault="002169F8" w:rsidP="002E35F6">
      <w:pPr>
        <w:pStyle w:val="a7"/>
        <w:spacing w:after="0" w:line="240" w:lineRule="auto"/>
        <w:jc w:val="both"/>
        <w:rPr>
          <w:szCs w:val="28"/>
        </w:rPr>
      </w:pPr>
      <w:r w:rsidRPr="00AE6579">
        <w:rPr>
          <w:b/>
          <w:szCs w:val="28"/>
        </w:rPr>
        <w:t xml:space="preserve">Списання цінних паперів (прав на цінні папери та/або прав за цінними паперами) </w:t>
      </w:r>
      <w:r w:rsidRPr="00AE6579">
        <w:rPr>
          <w:szCs w:val="28"/>
          <w:lang w:val="uk-UA"/>
        </w:rPr>
        <w:t>-</w:t>
      </w:r>
      <w:r w:rsidRPr="00AE6579">
        <w:rPr>
          <w:szCs w:val="28"/>
        </w:rPr>
        <w:t xml:space="preserve"> зменшення кількості цінних паперів (прав на цінні папери та/або прав за цінними паперами) певного випуску на рахунку в цінних паперах власника такого рахунка, що супроводжується виведенням (вилученням) визначеної кількості депозитарних активів за цим випускому професійного учасника депозитарної системи або Національного банку України.</w:t>
      </w:r>
    </w:p>
    <w:p w:rsidR="002169F8" w:rsidRPr="00AE6579" w:rsidRDefault="002169F8" w:rsidP="002E35F6">
      <w:pPr>
        <w:spacing w:after="0" w:line="240" w:lineRule="auto"/>
        <w:ind w:firstLine="707"/>
        <w:jc w:val="both"/>
        <w:rPr>
          <w:rFonts w:ascii="Times New Roman" w:hAnsi="Times New Roman"/>
          <w:sz w:val="28"/>
          <w:szCs w:val="28"/>
        </w:rPr>
      </w:pPr>
      <w:r w:rsidRPr="00AE6579">
        <w:rPr>
          <w:rFonts w:ascii="Times New Roman" w:hAnsi="Times New Roman"/>
          <w:b/>
          <w:sz w:val="28"/>
          <w:szCs w:val="28"/>
        </w:rPr>
        <w:t xml:space="preserve">Ставки рефінансування Hаціонального банку України </w:t>
      </w:r>
      <w:r w:rsidRPr="00AE6579">
        <w:rPr>
          <w:rFonts w:ascii="Times New Roman" w:hAnsi="Times New Roman"/>
          <w:sz w:val="28"/>
          <w:szCs w:val="28"/>
          <w:lang w:val="uk-UA"/>
        </w:rPr>
        <w:t>-</w:t>
      </w:r>
      <w:r w:rsidRPr="00AE6579">
        <w:rPr>
          <w:rFonts w:ascii="Times New Roman" w:hAnsi="Times New Roman"/>
          <w:sz w:val="28"/>
          <w:szCs w:val="28"/>
        </w:rPr>
        <w:t>виражена у відсотках плата за кредити, що надаються банкам, яка встановлюється Національним банком України з метою впливу на грошовий оборот та кредитування.</w:t>
      </w:r>
    </w:p>
    <w:p w:rsidR="002169F8" w:rsidRPr="00AE6579" w:rsidRDefault="002169F8" w:rsidP="002E35F6">
      <w:pPr>
        <w:pStyle w:val="a7"/>
        <w:spacing w:after="0" w:line="240" w:lineRule="auto"/>
        <w:jc w:val="both"/>
        <w:rPr>
          <w:szCs w:val="28"/>
        </w:rPr>
      </w:pPr>
      <w:r w:rsidRPr="00AE6579">
        <w:rPr>
          <w:b/>
          <w:szCs w:val="28"/>
        </w:rPr>
        <w:t xml:space="preserve">Стандартні зливки </w:t>
      </w:r>
      <w:r w:rsidR="005C4451" w:rsidRPr="00AE6579">
        <w:rPr>
          <w:szCs w:val="28"/>
          <w:lang w:val="uk-UA"/>
        </w:rPr>
        <w:t>-</w:t>
      </w:r>
      <w:r w:rsidRPr="00AE6579">
        <w:rPr>
          <w:szCs w:val="28"/>
        </w:rPr>
        <w:t xml:space="preserve"> це зливки банківських металів, котрі відповідають стандартам якості, прийнятим LBMA та LPPM, аботехнічним умовам (ГOСT 28058-89, ГOСT 28595-90, прийнятим Міждержавною радою зі стандартизації, метрології і сертифікації, та національнимстандартамУкраїниДСTУГOСT31290:2007, ДСTУ ГOСT 31291:2007).</w:t>
      </w:r>
    </w:p>
    <w:p w:rsidR="005C4451" w:rsidRPr="00AE6579" w:rsidRDefault="002169F8" w:rsidP="002E35F6">
      <w:pPr>
        <w:pStyle w:val="a7"/>
        <w:spacing w:after="0" w:line="240" w:lineRule="auto"/>
        <w:jc w:val="both"/>
        <w:rPr>
          <w:spacing w:val="-8"/>
          <w:szCs w:val="28"/>
          <w:lang w:val="uk-UA"/>
        </w:rPr>
      </w:pPr>
      <w:r w:rsidRPr="00AE6579">
        <w:rPr>
          <w:b/>
          <w:szCs w:val="28"/>
        </w:rPr>
        <w:t>Cтраховавиплата</w:t>
      </w:r>
      <w:r w:rsidR="005C4451" w:rsidRPr="00AE6579">
        <w:rPr>
          <w:szCs w:val="28"/>
          <w:lang w:val="uk-UA"/>
        </w:rPr>
        <w:t>-</w:t>
      </w:r>
      <w:r w:rsidRPr="00AE6579">
        <w:rPr>
          <w:szCs w:val="28"/>
        </w:rPr>
        <w:t xml:space="preserve">грошовасума,якавиплачуєтьсястраховиком </w:t>
      </w:r>
      <w:r w:rsidRPr="00AE6579">
        <w:rPr>
          <w:spacing w:val="-8"/>
          <w:szCs w:val="28"/>
        </w:rPr>
        <w:t xml:space="preserve">відповідно до умов договорустрахування при настанні страхового випадку. </w:t>
      </w:r>
    </w:p>
    <w:p w:rsidR="002169F8" w:rsidRPr="00AE6579" w:rsidRDefault="002169F8" w:rsidP="002E35F6">
      <w:pPr>
        <w:pStyle w:val="a7"/>
        <w:spacing w:after="0" w:line="240" w:lineRule="auto"/>
        <w:jc w:val="both"/>
        <w:rPr>
          <w:szCs w:val="28"/>
          <w:lang w:val="uk-UA"/>
        </w:rPr>
      </w:pPr>
      <w:r w:rsidRPr="00AE6579">
        <w:rPr>
          <w:b/>
          <w:szCs w:val="28"/>
        </w:rPr>
        <w:t>C</w:t>
      </w:r>
      <w:r w:rsidRPr="00AE6579">
        <w:rPr>
          <w:b/>
          <w:szCs w:val="28"/>
          <w:lang w:val="uk-UA"/>
        </w:rPr>
        <w:t xml:space="preserve">трахова організація </w:t>
      </w:r>
      <w:r w:rsidR="0011673D" w:rsidRPr="00AE6579">
        <w:rPr>
          <w:szCs w:val="28"/>
          <w:lang w:val="uk-UA"/>
        </w:rPr>
        <w:t>-</w:t>
      </w:r>
      <w:r w:rsidRPr="00AE6579">
        <w:rPr>
          <w:szCs w:val="28"/>
          <w:lang w:val="uk-UA"/>
        </w:rPr>
        <w:t xml:space="preserve"> страховик, який має ліцензію на здійснення страхування життя, а також ліцензію на здійснення страхування довічних пенсійтаздійснюєстрахуванняівиплатудовічнихпенсійза</w:t>
      </w:r>
      <w:r w:rsidRPr="00AE6579">
        <w:rPr>
          <w:spacing w:val="-2"/>
          <w:szCs w:val="28"/>
          <w:lang w:val="uk-UA"/>
        </w:rPr>
        <w:t>рахунок</w:t>
      </w:r>
      <w:r w:rsidRPr="00AE6579">
        <w:rPr>
          <w:szCs w:val="28"/>
          <w:lang w:val="uk-UA"/>
        </w:rPr>
        <w:t>коштівнакопичувальноїсистемипенсійногострахування</w:t>
      </w:r>
      <w:r w:rsidRPr="00AE6579">
        <w:rPr>
          <w:spacing w:val="-2"/>
          <w:szCs w:val="28"/>
          <w:lang w:val="uk-UA"/>
        </w:rPr>
        <w:t>.</w:t>
      </w:r>
    </w:p>
    <w:p w:rsidR="002169F8" w:rsidRPr="00AE6579" w:rsidRDefault="002169F8" w:rsidP="002E35F6">
      <w:pPr>
        <w:pStyle w:val="a7"/>
        <w:spacing w:after="0" w:line="240" w:lineRule="auto"/>
        <w:jc w:val="both"/>
        <w:rPr>
          <w:szCs w:val="28"/>
        </w:rPr>
      </w:pPr>
      <w:r w:rsidRPr="00AE6579">
        <w:rPr>
          <w:b/>
          <w:szCs w:val="28"/>
        </w:rPr>
        <w:t xml:space="preserve">Cтрахова сума </w:t>
      </w:r>
      <w:r w:rsidR="005C4451" w:rsidRPr="00AE6579">
        <w:rPr>
          <w:szCs w:val="28"/>
          <w:lang w:val="uk-UA"/>
        </w:rPr>
        <w:t>-</w:t>
      </w:r>
      <w:r w:rsidRPr="00AE6579">
        <w:rPr>
          <w:szCs w:val="28"/>
        </w:rPr>
        <w:t xml:space="preserve"> грошова сума, в межах якої страховик відповідно до умов страхування зобов'язаний провести виплату при настанні страхового випадку.</w:t>
      </w:r>
    </w:p>
    <w:p w:rsidR="002169F8" w:rsidRPr="00AE6579" w:rsidRDefault="002169F8" w:rsidP="002E35F6">
      <w:pPr>
        <w:pStyle w:val="a7"/>
        <w:spacing w:after="0" w:line="240" w:lineRule="auto"/>
        <w:jc w:val="both"/>
        <w:rPr>
          <w:szCs w:val="28"/>
        </w:rPr>
      </w:pPr>
      <w:r w:rsidRPr="00AE6579">
        <w:rPr>
          <w:b/>
          <w:szCs w:val="28"/>
        </w:rPr>
        <w:t>Cтрахове від</w:t>
      </w:r>
      <w:r w:rsidR="005C4451" w:rsidRPr="00AE6579">
        <w:rPr>
          <w:b/>
          <w:szCs w:val="28"/>
          <w:lang w:val="uk-UA"/>
        </w:rPr>
        <w:t>ш</w:t>
      </w:r>
      <w:r w:rsidRPr="00AE6579">
        <w:rPr>
          <w:b/>
          <w:szCs w:val="28"/>
        </w:rPr>
        <w:t xml:space="preserve">кодування </w:t>
      </w:r>
      <w:r w:rsidR="005C4451" w:rsidRPr="00AE6579">
        <w:rPr>
          <w:szCs w:val="28"/>
          <w:lang w:val="uk-UA"/>
        </w:rPr>
        <w:t>-</w:t>
      </w:r>
      <w:r w:rsidRPr="00AE6579">
        <w:rPr>
          <w:szCs w:val="28"/>
        </w:rPr>
        <w:t xml:space="preserve"> страхова виплата, яка здійснюється страховиком у межах страхової суми за договорами майновогострахування і страхування відповідальності при настанні страхового випадку.</w:t>
      </w:r>
    </w:p>
    <w:p w:rsidR="002169F8" w:rsidRPr="00AE6579" w:rsidRDefault="002169F8" w:rsidP="002E35F6">
      <w:pPr>
        <w:pStyle w:val="a7"/>
        <w:spacing w:after="0" w:line="240" w:lineRule="auto"/>
        <w:jc w:val="both"/>
        <w:rPr>
          <w:szCs w:val="28"/>
        </w:rPr>
      </w:pPr>
      <w:r w:rsidRPr="00AE6579">
        <w:rPr>
          <w:b/>
          <w:szCs w:val="28"/>
        </w:rPr>
        <w:t xml:space="preserve">Cтраховий випадок </w:t>
      </w:r>
      <w:r w:rsidR="005C4451" w:rsidRPr="00AE6579">
        <w:rPr>
          <w:szCs w:val="28"/>
          <w:lang w:val="uk-UA"/>
        </w:rPr>
        <w:t>-</w:t>
      </w:r>
      <w:r w:rsidRPr="00AE6579">
        <w:rPr>
          <w:szCs w:val="28"/>
        </w:rPr>
        <w:t xml:space="preserve"> подія, передбачена договором страхування або законодавством, котра відбулася і з настанням якої виникає обов'язок страховика здійснити виплату страхової суми (страхового відшкодування) страхувальнику, застр</w:t>
      </w:r>
      <w:r w:rsidR="005C4451" w:rsidRPr="00AE6579">
        <w:rPr>
          <w:szCs w:val="28"/>
        </w:rPr>
        <w:t>ахованій або іншій третій особі</w:t>
      </w:r>
      <w:r w:rsidRPr="00AE6579">
        <w:rPr>
          <w:szCs w:val="28"/>
        </w:rPr>
        <w:t>.</w:t>
      </w:r>
    </w:p>
    <w:p w:rsidR="002169F8" w:rsidRPr="00AE6579" w:rsidRDefault="002169F8" w:rsidP="002E35F6">
      <w:pPr>
        <w:pStyle w:val="a7"/>
        <w:spacing w:after="0" w:line="240" w:lineRule="auto"/>
        <w:jc w:val="both"/>
        <w:rPr>
          <w:szCs w:val="28"/>
        </w:rPr>
      </w:pPr>
      <w:r w:rsidRPr="00AE6579">
        <w:rPr>
          <w:b/>
          <w:szCs w:val="28"/>
        </w:rPr>
        <w:t xml:space="preserve">Cтраховий платіж </w:t>
      </w:r>
      <w:r w:rsidRPr="00AE6579">
        <w:rPr>
          <w:szCs w:val="28"/>
        </w:rPr>
        <w:t xml:space="preserve">(страховий внесок, страхова премія) </w:t>
      </w:r>
      <w:r w:rsidR="0011673D" w:rsidRPr="00AE6579">
        <w:rPr>
          <w:szCs w:val="28"/>
          <w:lang w:val="uk-UA"/>
        </w:rPr>
        <w:t>-</w:t>
      </w:r>
      <w:r w:rsidRPr="00AE6579">
        <w:rPr>
          <w:szCs w:val="28"/>
        </w:rPr>
        <w:t xml:space="preserve"> плата за страхування, котру страхувальник зобов'язаний внести страховику згідно з договором страхування.</w:t>
      </w:r>
    </w:p>
    <w:p w:rsidR="002169F8" w:rsidRPr="00AE6579" w:rsidRDefault="002169F8" w:rsidP="002E35F6">
      <w:pPr>
        <w:pStyle w:val="a7"/>
        <w:spacing w:after="0" w:line="240" w:lineRule="auto"/>
        <w:jc w:val="both"/>
        <w:rPr>
          <w:szCs w:val="28"/>
        </w:rPr>
      </w:pPr>
      <w:r w:rsidRPr="00AE6579">
        <w:rPr>
          <w:b/>
          <w:szCs w:val="28"/>
        </w:rPr>
        <w:lastRenderedPageBreak/>
        <w:t xml:space="preserve">Cтраховий ризик </w:t>
      </w:r>
      <w:r w:rsidR="0011673D" w:rsidRPr="00AE6579">
        <w:rPr>
          <w:szCs w:val="28"/>
          <w:lang w:val="uk-UA"/>
        </w:rPr>
        <w:t>-</w:t>
      </w:r>
      <w:r w:rsidRPr="00AE6579">
        <w:rPr>
          <w:szCs w:val="28"/>
        </w:rPr>
        <w:t xml:space="preserve"> певна подія, на випадок якої проводиться страхування і яка має ознаки ймовірності та випадковості настання.</w:t>
      </w:r>
    </w:p>
    <w:p w:rsidR="002169F8" w:rsidRPr="00AE6579" w:rsidRDefault="002169F8" w:rsidP="002E35F6">
      <w:pPr>
        <w:pStyle w:val="a7"/>
        <w:spacing w:after="0" w:line="240" w:lineRule="auto"/>
        <w:jc w:val="both"/>
        <w:rPr>
          <w:szCs w:val="28"/>
        </w:rPr>
      </w:pPr>
      <w:r w:rsidRPr="00AE6579">
        <w:rPr>
          <w:b/>
          <w:szCs w:val="28"/>
        </w:rPr>
        <w:t xml:space="preserve">Cтраховий стаж </w:t>
      </w:r>
      <w:r w:rsidR="0011673D" w:rsidRPr="00AE6579">
        <w:rPr>
          <w:szCs w:val="28"/>
          <w:lang w:val="uk-UA"/>
        </w:rPr>
        <w:t>-</w:t>
      </w:r>
      <w:r w:rsidRPr="00AE6579">
        <w:rPr>
          <w:szCs w:val="28"/>
        </w:rPr>
        <w:t xml:space="preserve"> період (строк), протягом котрого особа підлягала державному соціальному страхуванню, якою або за яку сплачувався збірна обов'язкове державне пенсійне страхування згідно із законодавством,що діяло раніше, та/або підлягає загальнообов'язковому державному пенсійному страхуванню згідно із Законом України «Про загальнообов'язкове державне пенсійне страхування» і за який сплачено страхові внески.</w:t>
      </w:r>
    </w:p>
    <w:p w:rsidR="002169F8" w:rsidRPr="00AE6579" w:rsidRDefault="002169F8" w:rsidP="002E35F6">
      <w:pPr>
        <w:pStyle w:val="a7"/>
        <w:spacing w:after="0" w:line="240" w:lineRule="auto"/>
        <w:jc w:val="both"/>
        <w:rPr>
          <w:szCs w:val="28"/>
        </w:rPr>
      </w:pPr>
      <w:r w:rsidRPr="00AE6579">
        <w:rPr>
          <w:b/>
          <w:szCs w:val="28"/>
        </w:rPr>
        <w:t xml:space="preserve">Cтрахові агенти </w:t>
      </w:r>
      <w:r w:rsidR="0011673D" w:rsidRPr="00AE6579">
        <w:rPr>
          <w:szCs w:val="28"/>
          <w:lang w:val="uk-UA"/>
        </w:rPr>
        <w:t>-</w:t>
      </w:r>
      <w:r w:rsidRPr="00AE6579">
        <w:rPr>
          <w:szCs w:val="28"/>
        </w:rPr>
        <w:t xml:space="preserve"> фізичні особи або юридичні особи, котрі діютьвід імені та за дорученням страховика і виконують частину його страхової діяльності, а саме: укладають договори страхування, одержують страхові платежі, виконують роботи, пов'язані із здійсненням страхових виплат та страховихвідшкодувань.Страховіагентиєпредставникамистраховикаідіють у його інтересах за винагороду на підставі договору доручення із страховиком.</w:t>
      </w:r>
    </w:p>
    <w:p w:rsidR="002169F8" w:rsidRPr="00AE6579" w:rsidRDefault="002169F8" w:rsidP="002E35F6">
      <w:pPr>
        <w:pStyle w:val="a7"/>
        <w:spacing w:after="0" w:line="240" w:lineRule="auto"/>
        <w:jc w:val="both"/>
        <w:rPr>
          <w:szCs w:val="28"/>
        </w:rPr>
      </w:pPr>
      <w:r w:rsidRPr="00AE6579">
        <w:rPr>
          <w:b/>
          <w:szCs w:val="28"/>
        </w:rPr>
        <w:t xml:space="preserve">Cтрахові брокери </w:t>
      </w:r>
      <w:r w:rsidRPr="00AE6579">
        <w:rPr>
          <w:szCs w:val="28"/>
        </w:rPr>
        <w:t>– юридичні або фізичні особи, які зареєстровані у встановленому порядку як суб'єкти підприємницької діяльності та здійснюють за винагороду посередницьку діяльність у страхуванні від свого імені на підставі брокерської угоди з особою, котра має потребу</w:t>
      </w:r>
      <w:r w:rsidR="0011673D" w:rsidRPr="00AE6579">
        <w:rPr>
          <w:szCs w:val="28"/>
        </w:rPr>
        <w:t xml:space="preserve"> у страхуванні як страхувальник</w:t>
      </w:r>
      <w:r w:rsidRPr="00AE6579">
        <w:rPr>
          <w:szCs w:val="28"/>
        </w:rPr>
        <w:t>.</w:t>
      </w:r>
    </w:p>
    <w:p w:rsidR="002169F8" w:rsidRPr="00AE6579" w:rsidRDefault="002169F8" w:rsidP="002E35F6">
      <w:pPr>
        <w:pStyle w:val="a7"/>
        <w:spacing w:after="0" w:line="240" w:lineRule="auto"/>
        <w:jc w:val="both"/>
        <w:rPr>
          <w:szCs w:val="28"/>
        </w:rPr>
      </w:pPr>
      <w:r w:rsidRPr="00AE6579">
        <w:rPr>
          <w:b/>
          <w:szCs w:val="28"/>
        </w:rPr>
        <w:t xml:space="preserve">Cтрахові внески </w:t>
      </w:r>
      <w:r w:rsidR="0011673D" w:rsidRPr="00AE6579">
        <w:rPr>
          <w:szCs w:val="28"/>
          <w:lang w:val="uk-UA"/>
        </w:rPr>
        <w:t>-</w:t>
      </w:r>
      <w:r w:rsidRPr="00AE6579">
        <w:rPr>
          <w:szCs w:val="28"/>
        </w:rPr>
        <w:t xml:space="preserve"> кошти відрахувань на соціальне страхування,збір на обов'язкове державне пенсійне страхування та страхові внески на загальнообов'язкове державне пенсійне страхування, сплачені (які підлягають сплаті) згідно із законодавством, що діяло раніше;надходження від сплати єдиного внеску на загальнообов'язкове державне соціальне страхування, котрі спрямовуються на загальнообов'язкове державне пенсійне страхування.</w:t>
      </w:r>
    </w:p>
    <w:p w:rsidR="002169F8" w:rsidRPr="00AE6579" w:rsidRDefault="002169F8" w:rsidP="002E35F6">
      <w:pPr>
        <w:pStyle w:val="a7"/>
        <w:spacing w:after="0" w:line="240" w:lineRule="auto"/>
        <w:jc w:val="both"/>
        <w:rPr>
          <w:szCs w:val="28"/>
        </w:rPr>
      </w:pPr>
      <w:r w:rsidRPr="00AE6579">
        <w:rPr>
          <w:b/>
          <w:szCs w:val="28"/>
        </w:rPr>
        <w:t xml:space="preserve">Cтрахувальники </w:t>
      </w:r>
      <w:r w:rsidR="0011673D" w:rsidRPr="00AE6579">
        <w:rPr>
          <w:szCs w:val="28"/>
          <w:lang w:val="uk-UA"/>
        </w:rPr>
        <w:t>-</w:t>
      </w:r>
      <w:r w:rsidRPr="00AE6579">
        <w:rPr>
          <w:szCs w:val="28"/>
        </w:rPr>
        <w:t xml:space="preserve"> роботодавці й інші особи, котрі відповідно до закону сплачують єдиний внесок на загальнообов'язкове державне соціальнестрахуваннята/абоєплатникамивідповіднодоЗакону</w:t>
      </w:r>
      <w:r w:rsidRPr="00AE6579">
        <w:rPr>
          <w:spacing w:val="-2"/>
          <w:szCs w:val="28"/>
        </w:rPr>
        <w:t>України</w:t>
      </w:r>
      <w:r w:rsidRPr="00AE6579">
        <w:rPr>
          <w:szCs w:val="28"/>
        </w:rPr>
        <w:t>«Прозагальнообов'язковедержавнепенсійне страхування»</w:t>
      </w:r>
      <w:r w:rsidRPr="00AE6579">
        <w:rPr>
          <w:spacing w:val="-2"/>
          <w:szCs w:val="28"/>
        </w:rPr>
        <w:t>.</w:t>
      </w:r>
    </w:p>
    <w:p w:rsidR="002169F8" w:rsidRPr="00AE6579" w:rsidRDefault="002169F8" w:rsidP="002E35F6">
      <w:pPr>
        <w:pStyle w:val="a7"/>
        <w:spacing w:after="0" w:line="240" w:lineRule="auto"/>
        <w:jc w:val="both"/>
        <w:rPr>
          <w:szCs w:val="28"/>
        </w:rPr>
      </w:pPr>
      <w:r w:rsidRPr="00AE6579">
        <w:rPr>
          <w:b/>
          <w:szCs w:val="28"/>
        </w:rPr>
        <w:t xml:space="preserve">Cтрахування </w:t>
      </w:r>
      <w:r w:rsidR="0011673D" w:rsidRPr="00AE6579">
        <w:rPr>
          <w:szCs w:val="28"/>
          <w:lang w:val="uk-UA"/>
        </w:rPr>
        <w:t>-</w:t>
      </w:r>
      <w:r w:rsidRPr="00AE6579">
        <w:rPr>
          <w:szCs w:val="28"/>
        </w:rPr>
        <w:t xml:space="preserve"> це вид цивільно-правових відносин щодо захисту майнових інтересів фізичних і юридичних осіб у разі настання певних подій (страхових випадків), визначених договором страхування абочинним законодавством, за рахунок грошових фондів, що формуються шляхом сплати фізичними особами та юридичними особами страхових платежів (страхових внесків, страхових премій) і доходів від розміщення коштів цих фондів.</w:t>
      </w:r>
    </w:p>
    <w:p w:rsidR="002169F8" w:rsidRPr="00AE6579" w:rsidRDefault="002169F8" w:rsidP="002E35F6">
      <w:pPr>
        <w:pStyle w:val="a7"/>
        <w:spacing w:after="0" w:line="240" w:lineRule="auto"/>
        <w:jc w:val="both"/>
        <w:rPr>
          <w:szCs w:val="28"/>
        </w:rPr>
      </w:pPr>
      <w:r w:rsidRPr="00AE6579">
        <w:rPr>
          <w:b/>
          <w:szCs w:val="28"/>
        </w:rPr>
        <w:t xml:space="preserve">Cтрок обігу облігацій </w:t>
      </w:r>
      <w:r w:rsidR="0011673D" w:rsidRPr="00AE6579">
        <w:rPr>
          <w:szCs w:val="28"/>
          <w:lang w:val="uk-UA"/>
        </w:rPr>
        <w:t>-</w:t>
      </w:r>
      <w:r w:rsidRPr="00AE6579">
        <w:rPr>
          <w:szCs w:val="28"/>
        </w:rPr>
        <w:t xml:space="preserve"> строк, який починається з дня, що настає за днем реєстрації Національною комісією з цінних паперів та фондового ринку звіту про результати розміщення облігацій і видачі свідоцтва про реєстрацію випуску облігацій, та закінчується днем, що передує дню початку погашення таких облігацій відповідно до проспекту їх емісії.</w:t>
      </w:r>
    </w:p>
    <w:p w:rsidR="002169F8" w:rsidRPr="00AE6579" w:rsidRDefault="002169F8" w:rsidP="002E35F6">
      <w:pPr>
        <w:spacing w:after="0" w:line="240" w:lineRule="auto"/>
        <w:ind w:firstLine="707"/>
        <w:jc w:val="both"/>
        <w:rPr>
          <w:rFonts w:ascii="Times New Roman" w:hAnsi="Times New Roman"/>
          <w:sz w:val="28"/>
          <w:szCs w:val="28"/>
          <w:lang w:val="uk-UA"/>
        </w:rPr>
      </w:pPr>
      <w:r w:rsidRPr="00AE6579">
        <w:rPr>
          <w:rFonts w:ascii="Times New Roman" w:hAnsi="Times New Roman"/>
          <w:b/>
          <w:sz w:val="28"/>
          <w:szCs w:val="28"/>
        </w:rPr>
        <w:t>Cуб’</w:t>
      </w:r>
      <w:r w:rsidR="0011673D" w:rsidRPr="00AE6579">
        <w:rPr>
          <w:rFonts w:ascii="Times New Roman" w:hAnsi="Times New Roman"/>
          <w:b/>
          <w:sz w:val="28"/>
          <w:szCs w:val="28"/>
          <w:lang w:val="uk-UA"/>
        </w:rPr>
        <w:t>є</w:t>
      </w:r>
      <w:r w:rsidRPr="00AE6579">
        <w:rPr>
          <w:rFonts w:ascii="Times New Roman" w:hAnsi="Times New Roman"/>
          <w:b/>
          <w:sz w:val="28"/>
          <w:szCs w:val="28"/>
        </w:rPr>
        <w:t xml:space="preserve">кти господарювання </w:t>
      </w:r>
      <w:r w:rsidR="00F71366" w:rsidRPr="00AE6579">
        <w:rPr>
          <w:rFonts w:ascii="Times New Roman" w:hAnsi="Times New Roman"/>
          <w:sz w:val="28"/>
          <w:szCs w:val="28"/>
          <w:lang w:val="uk-UA"/>
        </w:rPr>
        <w:t>-</w:t>
      </w:r>
      <w:r w:rsidRPr="00AE6579">
        <w:rPr>
          <w:rFonts w:ascii="Times New Roman" w:hAnsi="Times New Roman"/>
          <w:sz w:val="28"/>
          <w:szCs w:val="28"/>
        </w:rPr>
        <w:t xml:space="preserve"> юридичні особи-резид</w:t>
      </w:r>
      <w:r w:rsidR="0011673D" w:rsidRPr="00AE6579">
        <w:rPr>
          <w:rFonts w:ascii="Times New Roman" w:hAnsi="Times New Roman"/>
          <w:sz w:val="28"/>
          <w:szCs w:val="28"/>
        </w:rPr>
        <w:t>енти і фізичні особи-підприємці</w:t>
      </w:r>
      <w:r w:rsidRPr="00AE6579">
        <w:rPr>
          <w:rFonts w:ascii="Times New Roman" w:hAnsi="Times New Roman"/>
          <w:sz w:val="28"/>
          <w:szCs w:val="28"/>
        </w:rPr>
        <w:t>.</w:t>
      </w:r>
    </w:p>
    <w:p w:rsidR="00274906" w:rsidRPr="00AE6579" w:rsidRDefault="00274906" w:rsidP="002E35F6">
      <w:pPr>
        <w:spacing w:after="0" w:line="240" w:lineRule="auto"/>
        <w:jc w:val="center"/>
        <w:rPr>
          <w:rFonts w:ascii="Times New Roman" w:hAnsi="Times New Roman"/>
          <w:b/>
          <w:sz w:val="28"/>
          <w:szCs w:val="28"/>
          <w:lang w:val="uk-UA"/>
        </w:rPr>
      </w:pPr>
      <w:r w:rsidRPr="00AE6579">
        <w:rPr>
          <w:rFonts w:ascii="Times New Roman" w:hAnsi="Times New Roman"/>
          <w:b/>
          <w:sz w:val="28"/>
          <w:szCs w:val="28"/>
          <w:lang w:val="uk-UA"/>
        </w:rPr>
        <w:t>Т</w:t>
      </w:r>
    </w:p>
    <w:p w:rsidR="00DC5FF7" w:rsidRPr="00AE6579" w:rsidRDefault="00DC5FF7" w:rsidP="002E35F6">
      <w:pPr>
        <w:pStyle w:val="a7"/>
        <w:spacing w:after="0" w:line="240" w:lineRule="auto"/>
        <w:jc w:val="both"/>
        <w:rPr>
          <w:szCs w:val="28"/>
          <w:lang w:val="uk-UA"/>
        </w:rPr>
      </w:pPr>
      <w:r w:rsidRPr="00AE6579">
        <w:rPr>
          <w:b/>
          <w:szCs w:val="28"/>
        </w:rPr>
        <w:lastRenderedPageBreak/>
        <w:t xml:space="preserve">Торгівля банківськими металами </w:t>
      </w:r>
      <w:r w:rsidR="00420F84" w:rsidRPr="00AE6579">
        <w:rPr>
          <w:szCs w:val="28"/>
          <w:lang w:val="uk-UA"/>
        </w:rPr>
        <w:t>-</w:t>
      </w:r>
      <w:r w:rsidRPr="00AE6579">
        <w:rPr>
          <w:szCs w:val="28"/>
        </w:rPr>
        <w:t xml:space="preserve"> це купівля, продаж банківського металу, конвертація одного банківського металу в інший, здійснення операцій з деривативами, базовим активом котрих є банківські метали</w:t>
      </w:r>
      <w:r w:rsidR="00420F84" w:rsidRPr="00AE6579">
        <w:rPr>
          <w:szCs w:val="28"/>
          <w:lang w:val="uk-UA"/>
        </w:rPr>
        <w:t>.</w:t>
      </w:r>
    </w:p>
    <w:p w:rsidR="00DC5FF7" w:rsidRPr="00AE6579" w:rsidRDefault="00DC5FF7" w:rsidP="002E35F6">
      <w:pPr>
        <w:pStyle w:val="a7"/>
        <w:spacing w:after="0" w:line="240" w:lineRule="auto"/>
        <w:jc w:val="both"/>
        <w:rPr>
          <w:szCs w:val="28"/>
          <w:lang w:val="uk-UA"/>
        </w:rPr>
      </w:pPr>
      <w:r w:rsidRPr="00AE6579">
        <w:rPr>
          <w:b/>
          <w:szCs w:val="28"/>
          <w:lang w:val="uk-UA"/>
        </w:rPr>
        <w:t>Торговець</w:t>
      </w:r>
      <w:r w:rsidR="00420F84" w:rsidRPr="00AE6579">
        <w:rPr>
          <w:szCs w:val="28"/>
          <w:lang w:val="uk-UA"/>
        </w:rPr>
        <w:t>-</w:t>
      </w:r>
      <w:r w:rsidRPr="00AE6579">
        <w:rPr>
          <w:szCs w:val="28"/>
          <w:lang w:val="uk-UA"/>
        </w:rPr>
        <w:t xml:space="preserve">суб'єктпідприємницькоїдіяльності,який,відповіднодо </w:t>
      </w:r>
      <w:r w:rsidRPr="00AE6579">
        <w:rPr>
          <w:spacing w:val="-4"/>
          <w:szCs w:val="28"/>
          <w:lang w:val="uk-UA"/>
        </w:rPr>
        <w:t xml:space="preserve">договорузеквайромабоплатіжноюорганізацією,приймаєдообслуговування </w:t>
      </w:r>
      <w:r w:rsidRPr="00AE6579">
        <w:rPr>
          <w:szCs w:val="28"/>
          <w:lang w:val="uk-UA"/>
        </w:rPr>
        <w:t xml:space="preserve">платіжніінструментизметоюпроведенняоплативартостітоварівчипослуг </w:t>
      </w:r>
      <w:r w:rsidRPr="00AE6579">
        <w:rPr>
          <w:spacing w:val="-2"/>
          <w:szCs w:val="28"/>
          <w:lang w:val="uk-UA"/>
        </w:rPr>
        <w:t>(включаючипослугизвидачікоштівуготівковійформі).</w:t>
      </w:r>
    </w:p>
    <w:p w:rsidR="00274906" w:rsidRPr="00AE6579" w:rsidRDefault="00274906" w:rsidP="002E35F6">
      <w:pPr>
        <w:spacing w:after="0" w:line="240" w:lineRule="auto"/>
        <w:jc w:val="center"/>
        <w:rPr>
          <w:rFonts w:ascii="Times New Roman" w:hAnsi="Times New Roman"/>
          <w:b/>
          <w:sz w:val="28"/>
          <w:szCs w:val="28"/>
          <w:lang w:val="uk-UA"/>
        </w:rPr>
      </w:pPr>
      <w:r w:rsidRPr="00AE6579">
        <w:rPr>
          <w:rFonts w:ascii="Times New Roman" w:hAnsi="Times New Roman"/>
          <w:b/>
          <w:sz w:val="28"/>
          <w:szCs w:val="28"/>
          <w:lang w:val="uk-UA"/>
        </w:rPr>
        <w:t>У</w:t>
      </w:r>
    </w:p>
    <w:p w:rsidR="00DC5FF7" w:rsidRPr="00AE6579" w:rsidRDefault="00DC5FF7" w:rsidP="002E35F6">
      <w:pPr>
        <w:pStyle w:val="a7"/>
        <w:spacing w:after="0" w:line="240" w:lineRule="auto"/>
        <w:jc w:val="both"/>
        <w:rPr>
          <w:szCs w:val="28"/>
        </w:rPr>
      </w:pPr>
      <w:r w:rsidRPr="00AE6579">
        <w:rPr>
          <w:b/>
          <w:szCs w:val="28"/>
        </w:rPr>
        <w:t xml:space="preserve">Уповноважена особа банку </w:t>
      </w:r>
      <w:r w:rsidR="00566E60" w:rsidRPr="00AE6579">
        <w:rPr>
          <w:szCs w:val="28"/>
          <w:lang w:val="uk-UA"/>
        </w:rPr>
        <w:t>-</w:t>
      </w:r>
      <w:r w:rsidRPr="00AE6579">
        <w:rPr>
          <w:szCs w:val="28"/>
        </w:rPr>
        <w:t xml:space="preserve"> особа, котра на підставі статуту або угоди маєповноваженняпредставлятибанк та вчинятивідйого іменіпевні </w:t>
      </w:r>
      <w:r w:rsidR="00566E60" w:rsidRPr="00AE6579">
        <w:rPr>
          <w:szCs w:val="28"/>
        </w:rPr>
        <w:t>дії, що мають юридичне значення</w:t>
      </w:r>
      <w:r w:rsidRPr="00AE6579">
        <w:rPr>
          <w:szCs w:val="28"/>
        </w:rPr>
        <w:t>.</w:t>
      </w:r>
    </w:p>
    <w:p w:rsidR="00DC5FF7" w:rsidRPr="00AE6579" w:rsidRDefault="00DC5FF7" w:rsidP="002E35F6">
      <w:pPr>
        <w:pStyle w:val="a7"/>
        <w:spacing w:after="0" w:line="240" w:lineRule="auto"/>
        <w:jc w:val="both"/>
        <w:rPr>
          <w:szCs w:val="28"/>
        </w:rPr>
      </w:pPr>
      <w:r w:rsidRPr="00AE6579">
        <w:rPr>
          <w:b/>
          <w:szCs w:val="28"/>
        </w:rPr>
        <w:t xml:space="preserve">Уповноважений банк </w:t>
      </w:r>
      <w:r w:rsidR="00566E60" w:rsidRPr="00AE6579">
        <w:rPr>
          <w:szCs w:val="28"/>
          <w:lang w:val="uk-UA"/>
        </w:rPr>
        <w:t>-</w:t>
      </w:r>
      <w:r w:rsidRPr="00AE6579">
        <w:rPr>
          <w:szCs w:val="28"/>
        </w:rPr>
        <w:t xml:space="preserve"> банк, котрий має генеральну ліцензію Національного банку на здійснення валютних операцій.</w:t>
      </w:r>
    </w:p>
    <w:p w:rsidR="00DC5FF7" w:rsidRPr="00AE6579" w:rsidRDefault="00DC5FF7" w:rsidP="002E35F6">
      <w:pPr>
        <w:pStyle w:val="a7"/>
        <w:spacing w:after="0" w:line="240" w:lineRule="auto"/>
        <w:jc w:val="both"/>
        <w:rPr>
          <w:szCs w:val="28"/>
        </w:rPr>
      </w:pPr>
      <w:r w:rsidRPr="00AE6579">
        <w:rPr>
          <w:b/>
          <w:w w:val="105"/>
          <w:szCs w:val="28"/>
        </w:rPr>
        <w:t xml:space="preserve">Учасник накопичувальної системи пенсійного страхування </w:t>
      </w:r>
      <w:r w:rsidR="0006100A" w:rsidRPr="00AE6579">
        <w:rPr>
          <w:w w:val="105"/>
          <w:szCs w:val="28"/>
          <w:lang w:val="uk-UA"/>
        </w:rPr>
        <w:t>-</w:t>
      </w:r>
      <w:r w:rsidRPr="00AE6579">
        <w:rPr>
          <w:w w:val="105"/>
          <w:szCs w:val="28"/>
        </w:rPr>
        <w:t xml:space="preserve"> фізичнаособа,якасплачуєстраховівнескидонакопичувальноїсистеми загальнообов'язкового державного пенсійного страхування та прийняла рішення про спрямування цих внесків до пенсійного фонду – суб'єкта другого рівня у порядку, встановленому </w:t>
      </w:r>
      <w:hyperlink r:id="rId52">
        <w:r w:rsidRPr="00AE6579">
          <w:rPr>
            <w:w w:val="105"/>
            <w:szCs w:val="28"/>
          </w:rPr>
          <w:t>Законом України «Про</w:t>
        </w:r>
      </w:hyperlink>
      <w:hyperlink r:id="rId53">
        <w:r w:rsidRPr="00AE6579">
          <w:rPr>
            <w:szCs w:val="28"/>
          </w:rPr>
          <w:t>загальнообов'язкове державне пенсійне страхування»</w:t>
        </w:r>
      </w:hyperlink>
      <w:r w:rsidRPr="00AE6579">
        <w:rPr>
          <w:szCs w:val="28"/>
        </w:rPr>
        <w:t>.</w:t>
      </w:r>
    </w:p>
    <w:p w:rsidR="00DC5FF7" w:rsidRPr="00AE6579" w:rsidRDefault="00DC5FF7" w:rsidP="002E35F6">
      <w:pPr>
        <w:pStyle w:val="a7"/>
        <w:spacing w:after="0" w:line="240" w:lineRule="auto"/>
        <w:jc w:val="both"/>
        <w:rPr>
          <w:szCs w:val="28"/>
        </w:rPr>
      </w:pPr>
      <w:r w:rsidRPr="00AE6579">
        <w:rPr>
          <w:b/>
          <w:szCs w:val="28"/>
        </w:rPr>
        <w:t xml:space="preserve">Учасник недержавного пенсійного забезпечення </w:t>
      </w:r>
      <w:r w:rsidR="0006100A" w:rsidRPr="00AE6579">
        <w:rPr>
          <w:szCs w:val="28"/>
          <w:lang w:val="uk-UA"/>
        </w:rPr>
        <w:t>-</w:t>
      </w:r>
      <w:r w:rsidRPr="00AE6579">
        <w:rPr>
          <w:szCs w:val="28"/>
        </w:rPr>
        <w:t xml:space="preserve"> фізична особа, на користь якої сплачуються (сплачувалися) пенсійні внески до пенсійного фонду або на пенсійний депозитний рахунок у банку і яка має право на недержавне пенсійне забезпечення на умовах і в порядку, визначених пенсійним контрактом, договором про відкриття пенсійного депозитного рахунка чи договором страхування довічної пенсії та Законом, або яка отримує пенсійні виплати із пенсійного фонду.</w:t>
      </w:r>
    </w:p>
    <w:p w:rsidR="00DC5FF7" w:rsidRPr="00AE6579" w:rsidRDefault="00DC5FF7" w:rsidP="002E35F6">
      <w:pPr>
        <w:pStyle w:val="a7"/>
        <w:spacing w:after="0" w:line="240" w:lineRule="auto"/>
        <w:jc w:val="both"/>
        <w:rPr>
          <w:szCs w:val="28"/>
        </w:rPr>
      </w:pPr>
      <w:r w:rsidRPr="00AE6579">
        <w:rPr>
          <w:b/>
          <w:szCs w:val="28"/>
        </w:rPr>
        <w:t xml:space="preserve">Учасник пенсійного фонду </w:t>
      </w:r>
      <w:r w:rsidR="002E35F6" w:rsidRPr="00AE6579">
        <w:rPr>
          <w:szCs w:val="28"/>
          <w:lang w:val="uk-UA"/>
        </w:rPr>
        <w:t>-</w:t>
      </w:r>
      <w:r w:rsidRPr="00AE6579">
        <w:rPr>
          <w:szCs w:val="28"/>
        </w:rPr>
        <w:t xml:space="preserve"> фізична особа, на користь якої сплачуються (сплачувалися) пенсійні внески до пенсійного фонду та яка має право на отримання пенсійних виплат чи отримує такі виплати з пенсійного фонду згідно із Законом.</w:t>
      </w:r>
    </w:p>
    <w:p w:rsidR="0006100A" w:rsidRPr="00AE6579" w:rsidRDefault="00DC5FF7" w:rsidP="002E35F6">
      <w:pPr>
        <w:pStyle w:val="a7"/>
        <w:tabs>
          <w:tab w:val="left" w:pos="2924"/>
          <w:tab w:val="left" w:pos="4385"/>
          <w:tab w:val="left" w:pos="5616"/>
          <w:tab w:val="left" w:pos="6435"/>
          <w:tab w:val="left" w:pos="6781"/>
          <w:tab w:val="left" w:pos="8033"/>
        </w:tabs>
        <w:spacing w:after="0" w:line="240" w:lineRule="auto"/>
        <w:jc w:val="both"/>
        <w:rPr>
          <w:szCs w:val="28"/>
          <w:lang w:val="uk-UA"/>
        </w:rPr>
      </w:pPr>
      <w:r w:rsidRPr="00AE6579">
        <w:rPr>
          <w:b/>
          <w:spacing w:val="-2"/>
          <w:szCs w:val="28"/>
        </w:rPr>
        <w:t>Учасник/член</w:t>
      </w:r>
      <w:r w:rsidRPr="00AE6579">
        <w:rPr>
          <w:b/>
          <w:szCs w:val="28"/>
        </w:rPr>
        <w:tab/>
      </w:r>
      <w:r w:rsidRPr="00AE6579">
        <w:rPr>
          <w:b/>
          <w:spacing w:val="-2"/>
          <w:szCs w:val="28"/>
        </w:rPr>
        <w:t>платіжної</w:t>
      </w:r>
      <w:r w:rsidRPr="00AE6579">
        <w:rPr>
          <w:b/>
          <w:szCs w:val="28"/>
        </w:rPr>
        <w:tab/>
      </w:r>
      <w:r w:rsidRPr="00AE6579">
        <w:rPr>
          <w:b/>
          <w:spacing w:val="-2"/>
          <w:szCs w:val="28"/>
        </w:rPr>
        <w:t>системи</w:t>
      </w:r>
      <w:r w:rsidRPr="00AE6579">
        <w:rPr>
          <w:b/>
          <w:szCs w:val="28"/>
        </w:rPr>
        <w:tab/>
      </w:r>
      <w:r w:rsidR="0006100A" w:rsidRPr="00AE6579">
        <w:rPr>
          <w:b/>
          <w:spacing w:val="-2"/>
          <w:szCs w:val="28"/>
          <w:lang w:val="uk-UA"/>
        </w:rPr>
        <w:t>-</w:t>
      </w:r>
      <w:r w:rsidRPr="00AE6579">
        <w:rPr>
          <w:szCs w:val="28"/>
        </w:rPr>
        <w:t xml:space="preserve">юридичнаособа,щонапідставідоговорузплатіжною організацієюплатіжноїсистеминадаєпослугикористувачамплатіжноїсистемищодоздійсненняпереказукоштівзадопомогоюцієїсистемита відповідно до законодавства України </w:t>
      </w:r>
      <w:r w:rsidR="002E35F6" w:rsidRPr="00AE6579">
        <w:rPr>
          <w:szCs w:val="28"/>
        </w:rPr>
        <w:t>має право надавати такі послуги</w:t>
      </w:r>
      <w:r w:rsidRPr="00AE6579">
        <w:rPr>
          <w:szCs w:val="28"/>
        </w:rPr>
        <w:t xml:space="preserve">. </w:t>
      </w:r>
    </w:p>
    <w:p w:rsidR="00DC5FF7" w:rsidRPr="00AE6579" w:rsidRDefault="00DC5FF7" w:rsidP="002E35F6">
      <w:pPr>
        <w:pStyle w:val="a7"/>
        <w:tabs>
          <w:tab w:val="left" w:pos="2924"/>
          <w:tab w:val="left" w:pos="4385"/>
          <w:tab w:val="left" w:pos="5616"/>
          <w:tab w:val="left" w:pos="6435"/>
          <w:tab w:val="left" w:pos="6781"/>
          <w:tab w:val="left" w:pos="8033"/>
        </w:tabs>
        <w:spacing w:after="0" w:line="240" w:lineRule="auto"/>
        <w:jc w:val="both"/>
        <w:rPr>
          <w:szCs w:val="28"/>
          <w:lang w:val="uk-UA"/>
        </w:rPr>
      </w:pPr>
      <w:r w:rsidRPr="00AE6579">
        <w:rPr>
          <w:b/>
          <w:szCs w:val="28"/>
          <w:lang w:val="uk-UA"/>
        </w:rPr>
        <w:t>Учасникибанківськоїгрупи</w:t>
      </w:r>
      <w:r w:rsidR="00F71366" w:rsidRPr="00AE6579">
        <w:rPr>
          <w:szCs w:val="28"/>
          <w:lang w:val="uk-UA"/>
        </w:rPr>
        <w:t>-</w:t>
      </w:r>
      <w:r w:rsidRPr="00AE6579">
        <w:rPr>
          <w:szCs w:val="28"/>
          <w:lang w:val="uk-UA"/>
        </w:rPr>
        <w:t>банки,іншіфінансовіустанови,банківськіхолдингові компанії,компанії знаданнядопоміжних послуг,</w:t>
      </w:r>
      <w:r w:rsidRPr="00AE6579">
        <w:rPr>
          <w:spacing w:val="-5"/>
          <w:szCs w:val="28"/>
          <w:lang w:val="uk-UA"/>
        </w:rPr>
        <w:t>які</w:t>
      </w:r>
    </w:p>
    <w:p w:rsidR="00DC5FF7" w:rsidRPr="00AE6579" w:rsidRDefault="00DC5FF7" w:rsidP="002E35F6">
      <w:pPr>
        <w:pStyle w:val="a7"/>
        <w:spacing w:after="0" w:line="240" w:lineRule="auto"/>
        <w:ind w:firstLine="0"/>
        <w:jc w:val="both"/>
        <w:rPr>
          <w:szCs w:val="28"/>
          <w:lang w:val="uk-UA"/>
        </w:rPr>
      </w:pPr>
      <w:r w:rsidRPr="00AE6579">
        <w:rPr>
          <w:szCs w:val="28"/>
          <w:lang w:val="uk-UA"/>
        </w:rPr>
        <w:t>маютьспільногоконтролера</w:t>
      </w:r>
      <w:r w:rsidRPr="00AE6579">
        <w:rPr>
          <w:spacing w:val="-4"/>
          <w:szCs w:val="28"/>
          <w:lang w:val="uk-UA"/>
        </w:rPr>
        <w:t>.</w:t>
      </w:r>
    </w:p>
    <w:p w:rsidR="00DC5FF7" w:rsidRPr="00AE6579" w:rsidRDefault="00DC5FF7" w:rsidP="002E35F6">
      <w:pPr>
        <w:pStyle w:val="a7"/>
        <w:spacing w:after="0" w:line="240" w:lineRule="auto"/>
        <w:jc w:val="both"/>
        <w:rPr>
          <w:szCs w:val="28"/>
          <w:lang w:val="uk-UA"/>
        </w:rPr>
      </w:pPr>
      <w:r w:rsidRPr="00AE6579">
        <w:rPr>
          <w:b/>
          <w:szCs w:val="28"/>
          <w:lang w:val="uk-UA"/>
        </w:rPr>
        <w:t>УчасникидепозитарноїсистемиУкраїни</w:t>
      </w:r>
      <w:r w:rsidR="0006100A" w:rsidRPr="00AE6579">
        <w:rPr>
          <w:szCs w:val="28"/>
          <w:lang w:val="uk-UA"/>
        </w:rPr>
        <w:t xml:space="preserve">- </w:t>
      </w:r>
      <w:r w:rsidRPr="00AE6579">
        <w:rPr>
          <w:szCs w:val="28"/>
          <w:lang w:val="uk-UA"/>
        </w:rPr>
        <w:t>НаціональнийбанкУкраїни, професійні учасники депозитарної системи України, депозитарії- кореспонденти,фондовібіржі,кліринговіустанови,</w:t>
      </w:r>
      <w:r w:rsidRPr="00AE6579">
        <w:rPr>
          <w:szCs w:val="28"/>
        </w:rPr>
        <w:t>P</w:t>
      </w:r>
      <w:r w:rsidRPr="00AE6579">
        <w:rPr>
          <w:szCs w:val="28"/>
          <w:lang w:val="uk-UA"/>
        </w:rPr>
        <w:t>озрахунковий</w:t>
      </w:r>
      <w:r w:rsidRPr="00AE6579">
        <w:rPr>
          <w:spacing w:val="-2"/>
          <w:szCs w:val="28"/>
          <w:lang w:val="uk-UA"/>
        </w:rPr>
        <w:t>центр,</w:t>
      </w:r>
      <w:r w:rsidRPr="00AE6579">
        <w:rPr>
          <w:szCs w:val="28"/>
          <w:lang w:val="uk-UA"/>
        </w:rPr>
        <w:t xml:space="preserve"> емітенти, торговці цінними паперами, компанії з управління активами, депоненти.</w:t>
      </w:r>
    </w:p>
    <w:p w:rsidR="00DC5FF7" w:rsidRPr="00044D48" w:rsidRDefault="00DC5FF7" w:rsidP="002E35F6">
      <w:pPr>
        <w:pStyle w:val="a7"/>
        <w:spacing w:after="0" w:line="240" w:lineRule="auto"/>
        <w:jc w:val="both"/>
        <w:rPr>
          <w:szCs w:val="28"/>
          <w:lang w:val="uk-UA"/>
        </w:rPr>
      </w:pPr>
      <w:r w:rsidRPr="00AE6579">
        <w:rPr>
          <w:b/>
          <w:szCs w:val="28"/>
          <w:lang w:val="uk-UA"/>
        </w:rPr>
        <w:lastRenderedPageBreak/>
        <w:t xml:space="preserve">Учасники ринку фінансових послуг </w:t>
      </w:r>
      <w:r w:rsidR="0006100A" w:rsidRPr="00AE6579">
        <w:rPr>
          <w:szCs w:val="28"/>
          <w:lang w:val="uk-UA"/>
        </w:rPr>
        <w:t>-</w:t>
      </w:r>
      <w:r w:rsidRPr="00AE6579">
        <w:rPr>
          <w:szCs w:val="28"/>
          <w:lang w:val="uk-UA"/>
        </w:rPr>
        <w:t xml:space="preserve"> особи, котрі відповідно до закону мають право надавати фінансові послуги на території України; особи, які провадять діяльність з надання посередницьких послуг наринках фінансових послуг; об'єднання фінансових установ, включені до реєструсаморегулівнихорганізацій, щоведетьсяорганами,які здійснюють державне регулювання ринків фінансових послуг; споживачі фінансових послуг. </w:t>
      </w:r>
      <w:r w:rsidRPr="00044D48">
        <w:rPr>
          <w:szCs w:val="28"/>
          <w:lang w:val="uk-UA"/>
        </w:rPr>
        <w:t>Законамизпитаньрегулюванняокремих ринківфінансовихпослуг можуть визначатися інші учасники ринків фінансових послуг.</w:t>
      </w:r>
    </w:p>
    <w:p w:rsidR="00DC5FF7" w:rsidRPr="00044D48" w:rsidRDefault="00DC5FF7" w:rsidP="002E35F6">
      <w:pPr>
        <w:pStyle w:val="a7"/>
        <w:spacing w:after="0" w:line="240" w:lineRule="auto"/>
        <w:jc w:val="both"/>
        <w:rPr>
          <w:szCs w:val="28"/>
          <w:lang w:val="uk-UA"/>
        </w:rPr>
      </w:pPr>
      <w:r w:rsidRPr="00044D48">
        <w:rPr>
          <w:b/>
          <w:szCs w:val="28"/>
          <w:lang w:val="uk-UA"/>
        </w:rPr>
        <w:t xml:space="preserve">Учасники фондового ринку </w:t>
      </w:r>
      <w:r w:rsidR="0006100A" w:rsidRPr="00AE6579">
        <w:rPr>
          <w:szCs w:val="28"/>
          <w:lang w:val="uk-UA"/>
        </w:rPr>
        <w:t>-</w:t>
      </w:r>
      <w:r w:rsidRPr="00044D48">
        <w:rPr>
          <w:szCs w:val="28"/>
          <w:lang w:val="uk-UA"/>
        </w:rPr>
        <w:t xml:space="preserve"> емітенти або особи, що видали неемісійні цінні папери, інвестори в цінні папери, інституційні інвестори, професійні учасники фондового ринку, об'єднання професійних учасників фондового ринку, у тому числі саморегулівні організації професійних учасників фондового ринку.</w:t>
      </w:r>
    </w:p>
    <w:p w:rsidR="00274906" w:rsidRPr="00AE6579" w:rsidRDefault="00274906" w:rsidP="002E35F6">
      <w:pPr>
        <w:spacing w:after="0" w:line="240" w:lineRule="auto"/>
        <w:jc w:val="center"/>
        <w:rPr>
          <w:rFonts w:ascii="Times New Roman" w:hAnsi="Times New Roman"/>
          <w:b/>
          <w:sz w:val="28"/>
          <w:szCs w:val="28"/>
          <w:lang w:val="uk-UA"/>
        </w:rPr>
      </w:pPr>
      <w:r w:rsidRPr="00AE6579">
        <w:rPr>
          <w:rFonts w:ascii="Times New Roman" w:hAnsi="Times New Roman"/>
          <w:b/>
          <w:sz w:val="28"/>
          <w:szCs w:val="28"/>
          <w:lang w:val="uk-UA"/>
        </w:rPr>
        <w:t>Ф</w:t>
      </w:r>
    </w:p>
    <w:p w:rsidR="00DC5FF7" w:rsidRPr="00AE6579" w:rsidRDefault="00DC5FF7" w:rsidP="002E35F6">
      <w:pPr>
        <w:pStyle w:val="a7"/>
        <w:spacing w:after="0" w:line="240" w:lineRule="auto"/>
        <w:jc w:val="both"/>
        <w:rPr>
          <w:szCs w:val="28"/>
        </w:rPr>
      </w:pPr>
      <w:r w:rsidRPr="00AE6579">
        <w:rPr>
          <w:b/>
          <w:szCs w:val="28"/>
        </w:rPr>
        <w:t xml:space="preserve">Фактичний строк користування фінансовим кредитом </w:t>
      </w:r>
      <w:r w:rsidR="0006100A" w:rsidRPr="00AE6579">
        <w:rPr>
          <w:szCs w:val="28"/>
          <w:lang w:val="uk-UA"/>
        </w:rPr>
        <w:t>-</w:t>
      </w:r>
      <w:r w:rsidRPr="00AE6579">
        <w:rPr>
          <w:szCs w:val="28"/>
        </w:rPr>
        <w:t xml:space="preserve"> строк, перебіг якого починається з наступного дня після календарної дати отримання фінансового кредиту та закінчується календарною датою фактичного повернення фінансового кредитутаповної сплати процентівза нимтаінших платежів, якщо це передбачено умовамидоговору, або датою звернення ломбардом стягнення на предмет застави. У разі повернення фінансового кредиту в день його отримання фактичний строк дорівнює одному дню.</w:t>
      </w:r>
    </w:p>
    <w:p w:rsidR="00DC5FF7" w:rsidRPr="00AE6579" w:rsidRDefault="00DC5FF7" w:rsidP="002E35F6">
      <w:pPr>
        <w:spacing w:after="0" w:line="240" w:lineRule="auto"/>
        <w:ind w:firstLine="707"/>
        <w:jc w:val="both"/>
        <w:rPr>
          <w:rFonts w:ascii="Times New Roman" w:hAnsi="Times New Roman"/>
          <w:sz w:val="28"/>
          <w:szCs w:val="28"/>
        </w:rPr>
      </w:pPr>
      <w:r w:rsidRPr="00AE6579">
        <w:rPr>
          <w:rFonts w:ascii="Times New Roman" w:hAnsi="Times New Roman"/>
          <w:b/>
          <w:sz w:val="28"/>
          <w:szCs w:val="28"/>
        </w:rPr>
        <w:t xml:space="preserve">Фізична поставка банківських металів </w:t>
      </w:r>
      <w:r w:rsidR="0006100A" w:rsidRPr="00AE6579">
        <w:rPr>
          <w:rFonts w:ascii="Times New Roman" w:hAnsi="Times New Roman"/>
          <w:sz w:val="28"/>
          <w:szCs w:val="28"/>
          <w:lang w:val="uk-UA"/>
        </w:rPr>
        <w:t>-</w:t>
      </w:r>
      <w:r w:rsidRPr="00AE6579">
        <w:rPr>
          <w:rFonts w:ascii="Times New Roman" w:hAnsi="Times New Roman"/>
          <w:sz w:val="28"/>
          <w:szCs w:val="28"/>
        </w:rPr>
        <w:t xml:space="preserve"> це операція, що супроводжується фізичним переміщенням банківських металів між учасниками операції.</w:t>
      </w:r>
    </w:p>
    <w:p w:rsidR="00DC5FF7" w:rsidRPr="00AE6579" w:rsidRDefault="00DC5FF7" w:rsidP="002E35F6">
      <w:pPr>
        <w:pStyle w:val="a7"/>
        <w:tabs>
          <w:tab w:val="left" w:pos="2097"/>
          <w:tab w:val="left" w:pos="4587"/>
          <w:tab w:val="left" w:pos="4947"/>
          <w:tab w:val="left" w:pos="6197"/>
          <w:tab w:val="left" w:pos="7090"/>
          <w:tab w:val="left" w:pos="7675"/>
        </w:tabs>
        <w:spacing w:after="0" w:line="240" w:lineRule="auto"/>
        <w:jc w:val="both"/>
        <w:rPr>
          <w:szCs w:val="28"/>
        </w:rPr>
      </w:pPr>
      <w:r w:rsidRPr="00AE6579">
        <w:rPr>
          <w:b/>
          <w:szCs w:val="28"/>
        </w:rPr>
        <w:t xml:space="preserve">Фізичні особи-резиденти </w:t>
      </w:r>
      <w:r w:rsidR="00933DF1" w:rsidRPr="00AE6579">
        <w:rPr>
          <w:szCs w:val="28"/>
          <w:lang w:val="uk-UA"/>
        </w:rPr>
        <w:t>-</w:t>
      </w:r>
      <w:r w:rsidRPr="00AE6579">
        <w:rPr>
          <w:szCs w:val="28"/>
        </w:rPr>
        <w:t xml:space="preserve"> громадяни України, іноземці, особи без громадянства,якімаютьпостійнемісцепроживаннянатериторії</w:t>
      </w:r>
      <w:r w:rsidRPr="00AE6579">
        <w:rPr>
          <w:spacing w:val="-2"/>
          <w:szCs w:val="28"/>
        </w:rPr>
        <w:t>України,</w:t>
      </w:r>
    </w:p>
    <w:p w:rsidR="00DC5FF7" w:rsidRPr="00AE6579" w:rsidRDefault="00DC5FF7" w:rsidP="002E35F6">
      <w:pPr>
        <w:pStyle w:val="a7"/>
        <w:spacing w:after="0" w:line="240" w:lineRule="auto"/>
        <w:ind w:firstLine="0"/>
        <w:jc w:val="both"/>
        <w:rPr>
          <w:szCs w:val="28"/>
        </w:rPr>
      </w:pPr>
      <w:r w:rsidRPr="00AE6579">
        <w:rPr>
          <w:szCs w:val="28"/>
        </w:rPr>
        <w:t>утомучисліті,щотимчасовоперебуваютьзакордоном</w:t>
      </w:r>
      <w:r w:rsidRPr="00AE6579">
        <w:rPr>
          <w:spacing w:val="-2"/>
          <w:szCs w:val="28"/>
        </w:rPr>
        <w:t>.</w:t>
      </w:r>
    </w:p>
    <w:p w:rsidR="00DC5FF7" w:rsidRPr="00AE6579" w:rsidRDefault="00DC5FF7" w:rsidP="002E35F6">
      <w:pPr>
        <w:pStyle w:val="a7"/>
        <w:spacing w:after="0" w:line="240" w:lineRule="auto"/>
        <w:ind w:firstLine="708"/>
        <w:jc w:val="both"/>
        <w:rPr>
          <w:szCs w:val="28"/>
          <w:lang w:val="uk-UA"/>
        </w:rPr>
      </w:pPr>
      <w:r w:rsidRPr="00AE6579">
        <w:rPr>
          <w:b/>
          <w:szCs w:val="28"/>
          <w:lang w:val="uk-UA"/>
        </w:rPr>
        <w:t xml:space="preserve">Фінансова послуга </w:t>
      </w:r>
      <w:r w:rsidR="00933DF1" w:rsidRPr="00AE6579">
        <w:rPr>
          <w:szCs w:val="28"/>
          <w:lang w:val="uk-UA"/>
        </w:rPr>
        <w:t>-</w:t>
      </w:r>
      <w:r w:rsidRPr="00AE6579">
        <w:rPr>
          <w:szCs w:val="28"/>
          <w:lang w:val="uk-UA"/>
        </w:rPr>
        <w:t xml:space="preserve"> операції з фінансовими активами, що здійснюютьсяв інтересах третіх осіб завласнийрахунок чиза рахунокцих осіб,аувипадках,передбаченихзаконодавством,</w:t>
      </w:r>
      <w:r w:rsidR="00933DF1" w:rsidRPr="00AE6579">
        <w:rPr>
          <w:szCs w:val="28"/>
          <w:lang w:val="uk-UA"/>
        </w:rPr>
        <w:t>-</w:t>
      </w:r>
      <w:r w:rsidRPr="00AE6579">
        <w:rPr>
          <w:szCs w:val="28"/>
          <w:lang w:val="uk-UA"/>
        </w:rPr>
        <w:t>ізарахунок</w:t>
      </w:r>
      <w:r w:rsidRPr="00AE6579">
        <w:rPr>
          <w:spacing w:val="-2"/>
          <w:szCs w:val="28"/>
          <w:lang w:val="uk-UA"/>
        </w:rPr>
        <w:t xml:space="preserve">залучених </w:t>
      </w:r>
      <w:r w:rsidRPr="00AE6579">
        <w:rPr>
          <w:szCs w:val="28"/>
          <w:lang w:val="uk-UA"/>
        </w:rPr>
        <w:t>від інших осіб фінансових активів, з метою отримання прибутку або збереження реальної вартості фінансових активів.</w:t>
      </w:r>
    </w:p>
    <w:p w:rsidR="00DC5FF7" w:rsidRPr="00AE6579" w:rsidRDefault="00DC5FF7" w:rsidP="002E35F6">
      <w:pPr>
        <w:pStyle w:val="a7"/>
        <w:spacing w:after="0" w:line="240" w:lineRule="auto"/>
        <w:jc w:val="both"/>
        <w:rPr>
          <w:szCs w:val="28"/>
        </w:rPr>
      </w:pPr>
      <w:r w:rsidRPr="00AE6579">
        <w:rPr>
          <w:b/>
          <w:szCs w:val="28"/>
        </w:rPr>
        <w:t xml:space="preserve">Фінансова стабільність </w:t>
      </w:r>
      <w:r w:rsidR="00933DF1" w:rsidRPr="00AE6579">
        <w:rPr>
          <w:szCs w:val="28"/>
          <w:lang w:val="uk-UA"/>
        </w:rPr>
        <w:t>-</w:t>
      </w:r>
      <w:r w:rsidRPr="00AE6579">
        <w:rPr>
          <w:szCs w:val="28"/>
        </w:rPr>
        <w:t xml:space="preserve"> стан фінансової системи, в якому вона здатна належним чином забезпечити можливість ефективно виконувати свої ключові функції, такі як фінансове посередництво та забезпечення здійснення платежів, і таким чином сприяти стійкому економічному зростанню, а також протистояти негативному впливу кризових явищ на економіку.</w:t>
      </w:r>
    </w:p>
    <w:p w:rsidR="002E35F6" w:rsidRPr="00AE6579" w:rsidRDefault="00DC5FF7" w:rsidP="002E35F6">
      <w:pPr>
        <w:pStyle w:val="a7"/>
        <w:spacing w:after="0" w:line="240" w:lineRule="auto"/>
        <w:jc w:val="both"/>
        <w:rPr>
          <w:szCs w:val="28"/>
          <w:lang w:val="uk-UA"/>
        </w:rPr>
      </w:pPr>
      <w:r w:rsidRPr="00AE6579">
        <w:rPr>
          <w:b/>
          <w:szCs w:val="28"/>
        </w:rPr>
        <w:t xml:space="preserve">Фінансова установа </w:t>
      </w:r>
      <w:r w:rsidR="00933DF1" w:rsidRPr="00AE6579">
        <w:rPr>
          <w:szCs w:val="28"/>
          <w:lang w:val="uk-UA"/>
        </w:rPr>
        <w:t>-</w:t>
      </w:r>
      <w:r w:rsidRPr="00AE6579">
        <w:rPr>
          <w:szCs w:val="28"/>
        </w:rPr>
        <w:t xml:space="preserve"> юридична особа, котра відповідно до закону надаєоднучи декілька фінансових послуг,атакож інші послуги (операції), пов'язані з наданням фінансових послуг, у випадках, прямо визначених законом, та внесена до відповідного реєстру в установленому законом порядку. До фінансових установ належать банки, кредитні спілки, ломбарди, лізингові компанії, довірчі товариства, страхові компанії, установи накопичувального пенсійного забезпечення, інвестиційні фонди і компанії та інші юридичні особи, виключним видом діяльності яких є надання фінансових послуг, а у </w:t>
      </w:r>
      <w:r w:rsidRPr="00AE6579">
        <w:rPr>
          <w:szCs w:val="28"/>
        </w:rPr>
        <w:lastRenderedPageBreak/>
        <w:t xml:space="preserve">випадках, прямо визначених законом, </w:t>
      </w:r>
      <w:r w:rsidR="002E35F6" w:rsidRPr="00AE6579">
        <w:rPr>
          <w:szCs w:val="28"/>
          <w:lang w:val="uk-UA"/>
        </w:rPr>
        <w:t>-</w:t>
      </w:r>
      <w:r w:rsidRPr="00AE6579">
        <w:rPr>
          <w:szCs w:val="28"/>
        </w:rPr>
        <w:t xml:space="preserve"> інші послуги (операції), пов'язані з наданням фінансових послуг. </w:t>
      </w:r>
    </w:p>
    <w:p w:rsidR="00DC5FF7" w:rsidRPr="00AE6579" w:rsidRDefault="00DC5FF7" w:rsidP="002E35F6">
      <w:pPr>
        <w:pStyle w:val="a7"/>
        <w:spacing w:after="0" w:line="240" w:lineRule="auto"/>
        <w:jc w:val="both"/>
        <w:rPr>
          <w:szCs w:val="28"/>
          <w:lang w:val="uk-UA"/>
        </w:rPr>
      </w:pPr>
      <w:r w:rsidRPr="00AE6579">
        <w:rPr>
          <w:b/>
          <w:szCs w:val="28"/>
          <w:lang w:val="uk-UA"/>
        </w:rPr>
        <w:t xml:space="preserve">Фінансова холдингова компанія </w:t>
      </w:r>
      <w:r w:rsidR="00933DF1" w:rsidRPr="00AE6579">
        <w:rPr>
          <w:szCs w:val="28"/>
          <w:lang w:val="uk-UA"/>
        </w:rPr>
        <w:t>-</w:t>
      </w:r>
      <w:r w:rsidRPr="00AE6579">
        <w:rPr>
          <w:szCs w:val="28"/>
          <w:lang w:val="uk-UA"/>
        </w:rPr>
        <w:t xml:space="preserve"> юридична особа, основним видом діяльності якої є участь у статутному капіталі юридичних осіб, та діяльність фінансових установ, котрі є її дочірніми та/або асоційованими компаніями, є основною.</w:t>
      </w:r>
    </w:p>
    <w:p w:rsidR="00DC5FF7" w:rsidRPr="00AE6579" w:rsidRDefault="00DC5FF7" w:rsidP="002E35F6">
      <w:pPr>
        <w:pStyle w:val="a7"/>
        <w:spacing w:after="0" w:line="240" w:lineRule="auto"/>
        <w:jc w:val="both"/>
        <w:rPr>
          <w:szCs w:val="28"/>
        </w:rPr>
      </w:pPr>
      <w:r w:rsidRPr="00AE6579">
        <w:rPr>
          <w:b/>
          <w:szCs w:val="28"/>
        </w:rPr>
        <w:t xml:space="preserve">Фінансовий кредит </w:t>
      </w:r>
      <w:r w:rsidR="00933DF1" w:rsidRPr="00AE6579">
        <w:rPr>
          <w:szCs w:val="28"/>
          <w:lang w:val="uk-UA"/>
        </w:rPr>
        <w:t>-</w:t>
      </w:r>
      <w:r w:rsidRPr="00AE6579">
        <w:rPr>
          <w:szCs w:val="28"/>
        </w:rPr>
        <w:t xml:space="preserve"> кошти, які надаються у позику юридичній або фізичній особі на визначений строк і під процент.</w:t>
      </w:r>
    </w:p>
    <w:p w:rsidR="00DC5FF7" w:rsidRPr="00AE6579" w:rsidRDefault="00DC5FF7" w:rsidP="002E35F6">
      <w:pPr>
        <w:spacing w:after="0" w:line="240" w:lineRule="auto"/>
        <w:ind w:firstLine="707"/>
        <w:jc w:val="both"/>
        <w:rPr>
          <w:rFonts w:ascii="Times New Roman" w:hAnsi="Times New Roman"/>
          <w:sz w:val="28"/>
          <w:szCs w:val="28"/>
        </w:rPr>
      </w:pPr>
      <w:r w:rsidRPr="00AE6579">
        <w:rPr>
          <w:rFonts w:ascii="Times New Roman" w:hAnsi="Times New Roman"/>
          <w:b/>
          <w:sz w:val="28"/>
          <w:szCs w:val="28"/>
        </w:rPr>
        <w:t xml:space="preserve">Фінансовий кредит ломбарду </w:t>
      </w:r>
      <w:r w:rsidR="00933DF1" w:rsidRPr="00AE6579">
        <w:rPr>
          <w:rFonts w:ascii="Times New Roman" w:hAnsi="Times New Roman"/>
          <w:sz w:val="28"/>
          <w:szCs w:val="28"/>
          <w:lang w:val="uk-UA"/>
        </w:rPr>
        <w:t>-</w:t>
      </w:r>
      <w:r w:rsidRPr="00AE6579">
        <w:rPr>
          <w:rFonts w:ascii="Times New Roman" w:hAnsi="Times New Roman"/>
          <w:sz w:val="28"/>
          <w:szCs w:val="28"/>
        </w:rPr>
        <w:t xml:space="preserve"> надання ломбардом коштів у позику, забезпечених заставою, на визначений строк та під процент.</w:t>
      </w:r>
    </w:p>
    <w:p w:rsidR="00DC5FF7" w:rsidRPr="00AE6579" w:rsidRDefault="00DC5FF7" w:rsidP="002E35F6">
      <w:pPr>
        <w:pStyle w:val="a7"/>
        <w:spacing w:after="0" w:line="240" w:lineRule="auto"/>
        <w:jc w:val="both"/>
        <w:rPr>
          <w:szCs w:val="28"/>
        </w:rPr>
      </w:pPr>
      <w:r w:rsidRPr="00AE6579">
        <w:rPr>
          <w:b/>
          <w:szCs w:val="28"/>
        </w:rPr>
        <w:t xml:space="preserve">Фінансові активи </w:t>
      </w:r>
      <w:r w:rsidR="00933DF1" w:rsidRPr="00AE6579">
        <w:rPr>
          <w:szCs w:val="28"/>
          <w:lang w:val="uk-UA"/>
        </w:rPr>
        <w:t>-</w:t>
      </w:r>
      <w:r w:rsidRPr="00AE6579">
        <w:rPr>
          <w:szCs w:val="28"/>
        </w:rPr>
        <w:t xml:space="preserve"> кошти, цінні папери, боргові зобов'язання та право вимоги боргу, що не віднесені до цінних паперів.</w:t>
      </w:r>
    </w:p>
    <w:p w:rsidR="00DC5FF7" w:rsidRPr="00AE6579" w:rsidRDefault="00DC5FF7" w:rsidP="002E35F6">
      <w:pPr>
        <w:pStyle w:val="a7"/>
        <w:spacing w:after="0" w:line="240" w:lineRule="auto"/>
        <w:jc w:val="both"/>
        <w:rPr>
          <w:szCs w:val="28"/>
        </w:rPr>
      </w:pPr>
      <w:r w:rsidRPr="00AE6579">
        <w:rPr>
          <w:b/>
          <w:szCs w:val="28"/>
        </w:rPr>
        <w:t xml:space="preserve">Фінансові інструменти </w:t>
      </w:r>
      <w:r w:rsidR="00933DF1" w:rsidRPr="00AE6579">
        <w:rPr>
          <w:szCs w:val="28"/>
          <w:lang w:val="uk-UA"/>
        </w:rPr>
        <w:t>-</w:t>
      </w:r>
      <w:r w:rsidRPr="00AE6579">
        <w:rPr>
          <w:szCs w:val="28"/>
        </w:rPr>
        <w:t xml:space="preserve"> цінні папери, строкові контракти (ф'ючерси),відсотковістроковіконтракти(форварди),строкові</w:t>
      </w:r>
      <w:r w:rsidRPr="00AE6579">
        <w:rPr>
          <w:spacing w:val="-2"/>
          <w:szCs w:val="28"/>
        </w:rPr>
        <w:t xml:space="preserve">контракти </w:t>
      </w:r>
      <w:r w:rsidRPr="00AE6579">
        <w:rPr>
          <w:szCs w:val="28"/>
        </w:rPr>
        <w:t>на обмін (на певну дату в майбутньому) у разі залежності ціни від відсоткової ставки, валютного курсу або фондового індексу (відсоткові, курсові чи індексні свопи), опціони, що дають право на купівлю або продаж будь-якого із зазначених фінансових інструментів, у тому числі тих, що передбачають грошову форму оплати (курсові та відсоткові опціони).</w:t>
      </w:r>
    </w:p>
    <w:p w:rsidR="00DC5FF7" w:rsidRPr="00AE6579" w:rsidRDefault="00DC5FF7" w:rsidP="00442134">
      <w:pPr>
        <w:spacing w:after="0" w:line="240" w:lineRule="auto"/>
        <w:ind w:firstLine="707"/>
        <w:jc w:val="both"/>
        <w:rPr>
          <w:rFonts w:ascii="Times New Roman" w:hAnsi="Times New Roman"/>
          <w:sz w:val="28"/>
          <w:szCs w:val="28"/>
        </w:rPr>
      </w:pPr>
      <w:r w:rsidRPr="00AE6579">
        <w:rPr>
          <w:rFonts w:ascii="Times New Roman" w:hAnsi="Times New Roman"/>
          <w:b/>
          <w:sz w:val="28"/>
          <w:szCs w:val="28"/>
        </w:rPr>
        <w:t>Фондовийринок(ринокціннихпаперів)</w:t>
      </w:r>
      <w:r w:rsidR="00933DF1" w:rsidRPr="00AE6579">
        <w:rPr>
          <w:rFonts w:ascii="Times New Roman" w:hAnsi="Times New Roman"/>
          <w:sz w:val="28"/>
          <w:szCs w:val="28"/>
          <w:lang w:val="uk-UA"/>
        </w:rPr>
        <w:t>-</w:t>
      </w:r>
      <w:r w:rsidRPr="00AE6579">
        <w:rPr>
          <w:rFonts w:ascii="Times New Roman" w:hAnsi="Times New Roman"/>
          <w:sz w:val="28"/>
          <w:szCs w:val="28"/>
        </w:rPr>
        <w:t>сукупністьучасників фондовогоринкутаправовідносинміжнимищодорозміщення,обігу</w:t>
      </w:r>
      <w:r w:rsidRPr="00AE6579">
        <w:rPr>
          <w:rFonts w:ascii="Times New Roman" w:hAnsi="Times New Roman"/>
          <w:spacing w:val="-10"/>
          <w:sz w:val="28"/>
          <w:szCs w:val="28"/>
        </w:rPr>
        <w:t>й</w:t>
      </w:r>
      <w:r w:rsidRPr="00AE6579">
        <w:rPr>
          <w:rFonts w:ascii="Times New Roman" w:hAnsi="Times New Roman"/>
          <w:sz w:val="28"/>
          <w:szCs w:val="28"/>
        </w:rPr>
        <w:t>облікуціннихпаперівіпохідних(деривативів)</w:t>
      </w:r>
      <w:r w:rsidRPr="00AE6579">
        <w:rPr>
          <w:rFonts w:ascii="Times New Roman" w:hAnsi="Times New Roman"/>
          <w:spacing w:val="-4"/>
          <w:sz w:val="28"/>
          <w:szCs w:val="28"/>
        </w:rPr>
        <w:t>.</w:t>
      </w:r>
    </w:p>
    <w:p w:rsidR="00DC5FF7" w:rsidRPr="00AE6579" w:rsidRDefault="00DC5FF7" w:rsidP="002E35F6">
      <w:pPr>
        <w:pStyle w:val="a7"/>
        <w:spacing w:after="0" w:line="240" w:lineRule="auto"/>
        <w:jc w:val="both"/>
        <w:rPr>
          <w:szCs w:val="28"/>
        </w:rPr>
      </w:pPr>
      <w:r w:rsidRPr="00AE6579">
        <w:rPr>
          <w:b/>
          <w:szCs w:val="28"/>
        </w:rPr>
        <w:t xml:space="preserve">Франниза </w:t>
      </w:r>
      <w:r w:rsidR="00933DF1" w:rsidRPr="00AE6579">
        <w:rPr>
          <w:szCs w:val="28"/>
          <w:lang w:val="uk-UA"/>
        </w:rPr>
        <w:t xml:space="preserve">- </w:t>
      </w:r>
      <w:r w:rsidRPr="00AE6579">
        <w:rPr>
          <w:szCs w:val="28"/>
        </w:rPr>
        <w:t>частина збитків, що не відшкодовується страховиком згідно з договором страхування.</w:t>
      </w:r>
    </w:p>
    <w:p w:rsidR="005665D9" w:rsidRPr="00AE6579" w:rsidRDefault="005665D9" w:rsidP="002E35F6">
      <w:pPr>
        <w:shd w:val="clear" w:color="auto" w:fill="FFFFFF"/>
        <w:suppressAutoHyphens/>
        <w:autoSpaceDE w:val="0"/>
        <w:autoSpaceDN w:val="0"/>
        <w:adjustRightInd w:val="0"/>
        <w:spacing w:after="0" w:line="240" w:lineRule="auto"/>
        <w:ind w:firstLine="357"/>
        <w:jc w:val="center"/>
        <w:rPr>
          <w:rFonts w:ascii="Times New Roman" w:hAnsi="Times New Roman"/>
          <w:b/>
          <w:bCs/>
          <w:sz w:val="28"/>
          <w:szCs w:val="28"/>
          <w:lang w:val="uk-UA"/>
        </w:rPr>
      </w:pPr>
      <w:r w:rsidRPr="00AE6579">
        <w:rPr>
          <w:rFonts w:ascii="Times New Roman" w:hAnsi="Times New Roman"/>
          <w:b/>
          <w:bCs/>
          <w:sz w:val="28"/>
          <w:szCs w:val="28"/>
          <w:lang w:val="uk-UA"/>
        </w:rPr>
        <w:t>Ц</w:t>
      </w:r>
    </w:p>
    <w:p w:rsidR="00DC5FF7" w:rsidRPr="00AE6579" w:rsidRDefault="00DC5FF7" w:rsidP="002E35F6">
      <w:pPr>
        <w:pStyle w:val="a7"/>
        <w:spacing w:after="0" w:line="240" w:lineRule="auto"/>
        <w:jc w:val="both"/>
        <w:rPr>
          <w:szCs w:val="28"/>
          <w:lang w:val="uk-UA"/>
        </w:rPr>
      </w:pPr>
      <w:r w:rsidRPr="00AE6579">
        <w:rPr>
          <w:b/>
          <w:szCs w:val="28"/>
          <w:lang w:val="uk-UA"/>
        </w:rPr>
        <w:t xml:space="preserve">Центральний контрагент </w:t>
      </w:r>
      <w:r w:rsidRPr="00AE6579">
        <w:rPr>
          <w:szCs w:val="28"/>
          <w:lang w:val="uk-UA"/>
        </w:rPr>
        <w:t>– юридична особа, яка провадить клірингову діяльність, набуває взаємні права й обов'язки сторінправочинів щодо цінних паперів, зобов'язання за якими допущені до клірингу,та стаєпокупцемдля кожногопродавця і продавцемдля кожного покупця.</w:t>
      </w:r>
    </w:p>
    <w:p w:rsidR="00DC5FF7" w:rsidRPr="00AE6579" w:rsidRDefault="00DC5FF7" w:rsidP="002E35F6">
      <w:pPr>
        <w:pStyle w:val="a7"/>
        <w:spacing w:after="0" w:line="240" w:lineRule="auto"/>
        <w:jc w:val="both"/>
        <w:rPr>
          <w:szCs w:val="28"/>
          <w:lang w:val="uk-UA"/>
        </w:rPr>
      </w:pPr>
      <w:r w:rsidRPr="00AE6579">
        <w:rPr>
          <w:b/>
          <w:szCs w:val="28"/>
          <w:lang w:val="uk-UA"/>
        </w:rPr>
        <w:t xml:space="preserve">Цільові облігації </w:t>
      </w:r>
      <w:r w:rsidRPr="00AE6579">
        <w:rPr>
          <w:szCs w:val="28"/>
          <w:lang w:val="uk-UA"/>
        </w:rPr>
        <w:t>– облігації, виконання зобов'язань за якими здійснюєтьсяшляхомпередачітоварівта/абонаданняпослугвідповіднодо вимог, установлених проспектом емісії (для державних облігацій України– умовами їх розміщення), а також шляхом сплати коштів власнику таких облігацій увипадках тапорядку,передбаченихпроспектомемісіїоблігацій (для державних облігацій України – умовами їх розміщення).</w:t>
      </w:r>
    </w:p>
    <w:p w:rsidR="00DC5FF7" w:rsidRPr="00AE6579" w:rsidRDefault="00DC5FF7" w:rsidP="002E35F6">
      <w:pPr>
        <w:pStyle w:val="a7"/>
        <w:spacing w:after="0" w:line="240" w:lineRule="auto"/>
        <w:jc w:val="both"/>
        <w:rPr>
          <w:szCs w:val="28"/>
          <w:lang w:val="uk-UA"/>
        </w:rPr>
      </w:pPr>
      <w:r w:rsidRPr="00AE6579">
        <w:rPr>
          <w:b/>
          <w:szCs w:val="28"/>
          <w:lang w:val="uk-UA"/>
        </w:rPr>
        <w:t xml:space="preserve">Цінним папером </w:t>
      </w:r>
      <w:r w:rsidR="00933DF1" w:rsidRPr="00AE6579">
        <w:rPr>
          <w:b/>
          <w:szCs w:val="28"/>
          <w:lang w:val="uk-UA"/>
        </w:rPr>
        <w:t>є</w:t>
      </w:r>
      <w:r w:rsidRPr="00AE6579">
        <w:rPr>
          <w:szCs w:val="28"/>
          <w:lang w:val="uk-UA"/>
        </w:rPr>
        <w:t>документ установленої форми з відповідними реквізитами, що посвідчує грошове або інше майнове право, визначає взаємовідносини емітента цінного папера (особи, яка видала цінний папір)і особи, що має права на цінний папір, та передбачає виконаннязобов'язань за таким цінним папером, а також можливість передачі прав на цінний папір та прав за цінним папером іншим особам.</w:t>
      </w:r>
    </w:p>
    <w:p w:rsidR="00DC5FF7" w:rsidRPr="00AE6579" w:rsidRDefault="00DC5FF7" w:rsidP="002E35F6">
      <w:pPr>
        <w:pStyle w:val="a7"/>
        <w:spacing w:after="0" w:line="240" w:lineRule="auto"/>
        <w:jc w:val="both"/>
        <w:rPr>
          <w:szCs w:val="28"/>
          <w:lang w:val="uk-UA"/>
        </w:rPr>
      </w:pPr>
      <w:r w:rsidRPr="00AE6579">
        <w:rPr>
          <w:b/>
          <w:szCs w:val="28"/>
          <w:lang w:val="uk-UA"/>
        </w:rPr>
        <w:t xml:space="preserve">Цінова стабільність </w:t>
      </w:r>
      <w:r w:rsidRPr="00AE6579">
        <w:rPr>
          <w:szCs w:val="28"/>
          <w:lang w:val="uk-UA"/>
        </w:rPr>
        <w:t>– збереження купівельної спроможності національної валюти шляхом підтримання у середньостроковійперспективі (від 3 до 5 років) низьких, стабільних темпів інфляції, що вим</w:t>
      </w:r>
      <w:r w:rsidR="00933DF1" w:rsidRPr="00AE6579">
        <w:rPr>
          <w:szCs w:val="28"/>
          <w:lang w:val="uk-UA"/>
        </w:rPr>
        <w:t>ірюються індексом споживчих цін.</w:t>
      </w:r>
    </w:p>
    <w:p w:rsidR="005665D9" w:rsidRPr="00AE6579" w:rsidRDefault="00DC5FF7" w:rsidP="002E35F6">
      <w:pPr>
        <w:shd w:val="clear" w:color="auto" w:fill="FFFFFF"/>
        <w:suppressAutoHyphens/>
        <w:autoSpaceDE w:val="0"/>
        <w:autoSpaceDN w:val="0"/>
        <w:adjustRightInd w:val="0"/>
        <w:spacing w:after="0" w:line="240" w:lineRule="auto"/>
        <w:ind w:firstLine="357"/>
        <w:jc w:val="center"/>
        <w:rPr>
          <w:rFonts w:ascii="Times New Roman" w:hAnsi="Times New Roman"/>
          <w:b/>
          <w:bCs/>
          <w:sz w:val="28"/>
          <w:szCs w:val="28"/>
          <w:lang w:val="uk-UA"/>
        </w:rPr>
      </w:pPr>
      <w:r w:rsidRPr="00AE6579">
        <w:rPr>
          <w:rFonts w:ascii="Times New Roman" w:hAnsi="Times New Roman"/>
          <w:b/>
          <w:bCs/>
          <w:sz w:val="28"/>
          <w:szCs w:val="28"/>
          <w:lang w:val="uk-UA"/>
        </w:rPr>
        <w:lastRenderedPageBreak/>
        <w:t>Ч</w:t>
      </w:r>
    </w:p>
    <w:p w:rsidR="00DC5FF7" w:rsidRPr="00AE6579" w:rsidRDefault="00DC5FF7" w:rsidP="002E35F6">
      <w:pPr>
        <w:pStyle w:val="a7"/>
        <w:spacing w:after="0" w:line="240" w:lineRule="auto"/>
        <w:jc w:val="both"/>
        <w:rPr>
          <w:szCs w:val="28"/>
          <w:lang w:val="uk-UA"/>
        </w:rPr>
      </w:pPr>
      <w:r w:rsidRPr="00AE6579">
        <w:rPr>
          <w:b/>
          <w:szCs w:val="28"/>
          <w:lang w:val="uk-UA"/>
        </w:rPr>
        <w:t xml:space="preserve">Чиста вартість активів пенсійного фонду </w:t>
      </w:r>
      <w:r w:rsidR="00933DF1" w:rsidRPr="00AE6579">
        <w:rPr>
          <w:szCs w:val="28"/>
          <w:lang w:val="uk-UA"/>
        </w:rPr>
        <w:t>-</w:t>
      </w:r>
      <w:r w:rsidRPr="00AE6579">
        <w:rPr>
          <w:szCs w:val="28"/>
          <w:lang w:val="uk-UA"/>
        </w:rPr>
        <w:t xml:space="preserve"> різниця між вартістю активів пенсійного фонду на день проведення підрахунку та сумою зобов'язань пенсійного фонду, що підлягають виконанн</w:t>
      </w:r>
      <w:r w:rsidR="00933DF1" w:rsidRPr="00AE6579">
        <w:rPr>
          <w:szCs w:val="28"/>
          <w:lang w:val="uk-UA"/>
        </w:rPr>
        <w:t>ю на день проведення підрахунку</w:t>
      </w:r>
      <w:r w:rsidRPr="00AE6579">
        <w:rPr>
          <w:szCs w:val="28"/>
          <w:lang w:val="uk-UA"/>
        </w:rPr>
        <w:t>.</w:t>
      </w:r>
    </w:p>
    <w:p w:rsidR="00DC5FF7" w:rsidRPr="00AE6579" w:rsidRDefault="00DC5FF7" w:rsidP="002E35F6">
      <w:pPr>
        <w:pStyle w:val="a7"/>
        <w:spacing w:after="0" w:line="240" w:lineRule="auto"/>
        <w:jc w:val="both"/>
        <w:rPr>
          <w:szCs w:val="28"/>
          <w:lang w:val="uk-UA"/>
        </w:rPr>
      </w:pPr>
      <w:r w:rsidRPr="00AE6579">
        <w:rPr>
          <w:b/>
          <w:szCs w:val="28"/>
          <w:lang w:val="uk-UA"/>
        </w:rPr>
        <w:t xml:space="preserve">Чиста вартість одиниці пенсійних активів </w:t>
      </w:r>
      <w:r w:rsidR="00F71366" w:rsidRPr="00AE6579">
        <w:rPr>
          <w:szCs w:val="28"/>
          <w:lang w:val="uk-UA"/>
        </w:rPr>
        <w:t>-</w:t>
      </w:r>
      <w:r w:rsidRPr="00AE6579">
        <w:rPr>
          <w:szCs w:val="28"/>
          <w:lang w:val="uk-UA"/>
        </w:rPr>
        <w:t xml:space="preserve"> розрахункова вартість одиниці пенсійних активів, яка визначається в порядку, передбаченому Законом України «Про загальнообов'язкове державне пенсійне </w:t>
      </w:r>
      <w:r w:rsidRPr="00AE6579">
        <w:rPr>
          <w:spacing w:val="-2"/>
          <w:szCs w:val="28"/>
          <w:lang w:val="uk-UA"/>
        </w:rPr>
        <w:t xml:space="preserve">страхування»,шляхомділеннячистоївартостіпенсійнихактивівназагальну </w:t>
      </w:r>
      <w:r w:rsidRPr="00AE6579">
        <w:rPr>
          <w:szCs w:val="28"/>
          <w:lang w:val="uk-UA"/>
        </w:rPr>
        <w:t>кількістьодиницьпенсійнихактивівстаномнаденьрозрахунку.</w:t>
      </w:r>
    </w:p>
    <w:p w:rsidR="00DC5FF7" w:rsidRPr="00AE6579" w:rsidRDefault="00DC5FF7" w:rsidP="002E35F6">
      <w:pPr>
        <w:pStyle w:val="a7"/>
        <w:spacing w:after="0" w:line="240" w:lineRule="auto"/>
        <w:jc w:val="both"/>
        <w:rPr>
          <w:szCs w:val="28"/>
          <w:lang w:val="uk-UA"/>
        </w:rPr>
      </w:pPr>
      <w:r w:rsidRPr="00AE6579">
        <w:rPr>
          <w:b/>
          <w:szCs w:val="28"/>
          <w:lang w:val="uk-UA"/>
        </w:rPr>
        <w:t xml:space="preserve">Чиста вартість пенсійних активів </w:t>
      </w:r>
      <w:r w:rsidR="00F71366" w:rsidRPr="00AE6579">
        <w:rPr>
          <w:szCs w:val="28"/>
          <w:lang w:val="uk-UA"/>
        </w:rPr>
        <w:t>-</w:t>
      </w:r>
      <w:r w:rsidRPr="00AE6579">
        <w:rPr>
          <w:szCs w:val="28"/>
          <w:lang w:val="uk-UA"/>
        </w:rPr>
        <w:t xml:space="preserve"> різниця між вартістю пенсійних активів на день проведення розрахунку та загальною сумою зобов'язань Накопичувального фонду, що підлягають виконанню на день проведення розрахунку, яка розраховується за методикою та в порядку, визначеними Національною комісією з цінних паперів та фондового ринку за погодженням з національною комісією, що здійснює державне регулювання у сфері ринків фінансових послуг,</w:t>
      </w:r>
      <w:r w:rsidR="00933DF1" w:rsidRPr="00AE6579">
        <w:rPr>
          <w:szCs w:val="28"/>
          <w:lang w:val="uk-UA"/>
        </w:rPr>
        <w:t xml:space="preserve"> та Національним банком України</w:t>
      </w:r>
      <w:r w:rsidRPr="00AE6579">
        <w:rPr>
          <w:szCs w:val="28"/>
          <w:lang w:val="uk-UA"/>
        </w:rPr>
        <w:t>.</w:t>
      </w:r>
    </w:p>
    <w:p w:rsidR="00274906" w:rsidRPr="00AE6579" w:rsidRDefault="00274906" w:rsidP="002E35F6">
      <w:pPr>
        <w:spacing w:after="0" w:line="240" w:lineRule="auto"/>
        <w:jc w:val="center"/>
        <w:rPr>
          <w:rFonts w:ascii="Times New Roman" w:hAnsi="Times New Roman"/>
          <w:b/>
          <w:sz w:val="28"/>
          <w:szCs w:val="28"/>
          <w:lang w:val="uk-UA"/>
        </w:rPr>
      </w:pPr>
      <w:r w:rsidRPr="00AE6579">
        <w:rPr>
          <w:rFonts w:ascii="Times New Roman" w:hAnsi="Times New Roman"/>
          <w:b/>
          <w:sz w:val="28"/>
          <w:szCs w:val="28"/>
          <w:lang w:val="uk-UA"/>
        </w:rPr>
        <w:t>Ю</w:t>
      </w:r>
    </w:p>
    <w:p w:rsidR="00DC5FF7" w:rsidRPr="00AE6579" w:rsidRDefault="00DC5FF7" w:rsidP="002E35F6">
      <w:pPr>
        <w:pStyle w:val="a7"/>
        <w:spacing w:after="0" w:line="240" w:lineRule="auto"/>
        <w:jc w:val="both"/>
        <w:rPr>
          <w:szCs w:val="28"/>
          <w:lang w:val="uk-UA"/>
        </w:rPr>
      </w:pPr>
      <w:r w:rsidRPr="00AE6579">
        <w:rPr>
          <w:b/>
          <w:szCs w:val="28"/>
          <w:lang w:val="uk-UA"/>
        </w:rPr>
        <w:t xml:space="preserve">Юридичні особи-нерезиденти </w:t>
      </w:r>
      <w:r w:rsidR="00933DF1" w:rsidRPr="00AE6579">
        <w:rPr>
          <w:szCs w:val="28"/>
          <w:lang w:val="uk-UA"/>
        </w:rPr>
        <w:t>-</w:t>
      </w:r>
      <w:r w:rsidRPr="00AE6579">
        <w:rPr>
          <w:szCs w:val="28"/>
          <w:lang w:val="uk-UA"/>
        </w:rPr>
        <w:t xml:space="preserve"> юридичні особи з місцезнаходженням за межами України, які створені й діють відповідно до законодавства іноземної держави.</w:t>
      </w:r>
    </w:p>
    <w:p w:rsidR="00DC5FF7" w:rsidRPr="00AE6579" w:rsidRDefault="00DC5FF7" w:rsidP="002E35F6">
      <w:pPr>
        <w:pStyle w:val="a7"/>
        <w:spacing w:after="0" w:line="240" w:lineRule="auto"/>
        <w:jc w:val="both"/>
        <w:rPr>
          <w:szCs w:val="28"/>
          <w:lang w:val="uk-UA"/>
        </w:rPr>
      </w:pPr>
      <w:r w:rsidRPr="00AE6579">
        <w:rPr>
          <w:b/>
          <w:szCs w:val="28"/>
          <w:lang w:val="uk-UA"/>
        </w:rPr>
        <w:t xml:space="preserve">Юридичні особи-резиденти </w:t>
      </w:r>
      <w:r w:rsidR="00933DF1" w:rsidRPr="00AE6579">
        <w:rPr>
          <w:szCs w:val="28"/>
          <w:lang w:val="uk-UA"/>
        </w:rPr>
        <w:t>-</w:t>
      </w:r>
      <w:r w:rsidRPr="00AE6579">
        <w:rPr>
          <w:szCs w:val="28"/>
          <w:lang w:val="uk-UA"/>
        </w:rPr>
        <w:t xml:space="preserve"> юридичні особи з місцезнаходженням на території України, які здійснюють свою діяльні</w:t>
      </w:r>
      <w:r w:rsidR="00933DF1" w:rsidRPr="00AE6579">
        <w:rPr>
          <w:szCs w:val="28"/>
          <w:lang w:val="uk-UA"/>
        </w:rPr>
        <w:t>сть на підставі законів України</w:t>
      </w:r>
      <w:r w:rsidRPr="00AE6579">
        <w:rPr>
          <w:szCs w:val="28"/>
          <w:lang w:val="uk-UA"/>
        </w:rPr>
        <w:t>.</w:t>
      </w:r>
    </w:p>
    <w:p w:rsidR="00486EF4" w:rsidRPr="00AE6579" w:rsidRDefault="00486EF4" w:rsidP="00420F84">
      <w:pPr>
        <w:spacing w:after="0" w:line="240" w:lineRule="auto"/>
        <w:jc w:val="both"/>
        <w:rPr>
          <w:rFonts w:ascii="Times New Roman" w:hAnsi="Times New Roman"/>
          <w:b/>
          <w:sz w:val="28"/>
          <w:szCs w:val="28"/>
          <w:lang w:val="uk-UA"/>
        </w:rPr>
      </w:pPr>
    </w:p>
    <w:p w:rsidR="00037988" w:rsidRDefault="00037988">
      <w:pPr>
        <w:spacing w:after="0" w:line="240" w:lineRule="auto"/>
        <w:rPr>
          <w:rFonts w:ascii="Times New Roman" w:eastAsia="Times New Roman" w:hAnsi="Times New Roman"/>
          <w:b/>
          <w:bCs/>
          <w:kern w:val="36"/>
          <w:sz w:val="28"/>
          <w:szCs w:val="28"/>
          <w:lang w:val="uk-UA" w:eastAsia="ru-RU"/>
        </w:rPr>
      </w:pPr>
      <w:bookmarkStart w:id="54" w:name="_Toc444163766"/>
      <w:bookmarkStart w:id="55" w:name="_Toc151137976"/>
      <w:bookmarkStart w:id="56" w:name="_Toc151139862"/>
      <w:bookmarkStart w:id="57" w:name="_Toc151147114"/>
      <w:r>
        <w:rPr>
          <w:sz w:val="28"/>
          <w:szCs w:val="28"/>
          <w:lang w:val="uk-UA"/>
        </w:rPr>
        <w:br w:type="page"/>
      </w:r>
    </w:p>
    <w:p w:rsidR="001E24C0" w:rsidRDefault="001E24C0" w:rsidP="003F05C4">
      <w:pPr>
        <w:pStyle w:val="1"/>
        <w:spacing w:before="0" w:beforeAutospacing="0" w:after="0" w:afterAutospacing="0"/>
        <w:jc w:val="center"/>
        <w:rPr>
          <w:sz w:val="28"/>
          <w:szCs w:val="28"/>
          <w:lang w:val="uk-UA"/>
        </w:rPr>
      </w:pPr>
    </w:p>
    <w:p w:rsidR="001E24C0" w:rsidRDefault="001E24C0" w:rsidP="003F05C4">
      <w:pPr>
        <w:pStyle w:val="1"/>
        <w:spacing w:before="0" w:beforeAutospacing="0" w:after="0" w:afterAutospacing="0"/>
        <w:jc w:val="center"/>
        <w:rPr>
          <w:sz w:val="28"/>
          <w:szCs w:val="28"/>
          <w:lang w:val="uk-UA"/>
        </w:rPr>
      </w:pPr>
    </w:p>
    <w:p w:rsidR="001E24C0" w:rsidRDefault="001E24C0" w:rsidP="003F05C4">
      <w:pPr>
        <w:pStyle w:val="1"/>
        <w:spacing w:before="0" w:beforeAutospacing="0" w:after="0" w:afterAutospacing="0"/>
        <w:jc w:val="center"/>
        <w:rPr>
          <w:sz w:val="28"/>
          <w:szCs w:val="28"/>
          <w:lang w:val="uk-UA"/>
        </w:rPr>
      </w:pPr>
    </w:p>
    <w:p w:rsidR="001E24C0" w:rsidRDefault="001E24C0" w:rsidP="003F05C4">
      <w:pPr>
        <w:pStyle w:val="1"/>
        <w:spacing w:before="0" w:beforeAutospacing="0" w:after="0" w:afterAutospacing="0"/>
        <w:jc w:val="center"/>
        <w:rPr>
          <w:sz w:val="28"/>
          <w:szCs w:val="28"/>
          <w:lang w:val="uk-UA"/>
        </w:rPr>
      </w:pPr>
    </w:p>
    <w:p w:rsidR="001E24C0" w:rsidRDefault="001E24C0" w:rsidP="003F05C4">
      <w:pPr>
        <w:pStyle w:val="1"/>
        <w:spacing w:before="0" w:beforeAutospacing="0" w:after="0" w:afterAutospacing="0"/>
        <w:jc w:val="center"/>
        <w:rPr>
          <w:sz w:val="28"/>
          <w:szCs w:val="28"/>
          <w:lang w:val="uk-UA"/>
        </w:rPr>
      </w:pPr>
    </w:p>
    <w:p w:rsidR="001E24C0" w:rsidRDefault="001E24C0" w:rsidP="003F05C4">
      <w:pPr>
        <w:pStyle w:val="1"/>
        <w:spacing w:before="0" w:beforeAutospacing="0" w:after="0" w:afterAutospacing="0"/>
        <w:jc w:val="center"/>
        <w:rPr>
          <w:sz w:val="28"/>
          <w:szCs w:val="28"/>
          <w:lang w:val="uk-UA"/>
        </w:rPr>
      </w:pPr>
    </w:p>
    <w:p w:rsidR="00D9176B" w:rsidRDefault="00D9176B" w:rsidP="003F05C4">
      <w:pPr>
        <w:pStyle w:val="1"/>
        <w:spacing w:before="0" w:beforeAutospacing="0" w:after="0" w:afterAutospacing="0"/>
        <w:jc w:val="center"/>
        <w:rPr>
          <w:sz w:val="28"/>
          <w:szCs w:val="28"/>
          <w:lang w:val="uk-UA"/>
        </w:rPr>
      </w:pPr>
    </w:p>
    <w:p w:rsidR="00D9176B" w:rsidRPr="0073467C" w:rsidRDefault="00D9176B" w:rsidP="00D9176B">
      <w:pPr>
        <w:spacing w:after="0" w:line="240" w:lineRule="auto"/>
        <w:jc w:val="center"/>
        <w:rPr>
          <w:rFonts w:ascii="Times New Roman" w:hAnsi="Times New Roman"/>
          <w:b/>
          <w:sz w:val="28"/>
          <w:szCs w:val="28"/>
          <w:lang w:val="uk-UA"/>
        </w:rPr>
      </w:pPr>
      <w:r w:rsidRPr="0073467C">
        <w:rPr>
          <w:rFonts w:ascii="Times New Roman" w:hAnsi="Times New Roman"/>
          <w:b/>
          <w:sz w:val="28"/>
          <w:szCs w:val="28"/>
          <w:lang w:val="uk-UA"/>
        </w:rPr>
        <w:t>4 ТЕРМІНОЛОГІЧНИЙ СЛОВНИК</w:t>
      </w:r>
    </w:p>
    <w:p w:rsidR="00D9176B" w:rsidRPr="0073467C" w:rsidRDefault="00D9176B" w:rsidP="00D9176B">
      <w:pPr>
        <w:spacing w:after="0" w:line="240" w:lineRule="auto"/>
        <w:contextualSpacing/>
        <w:jc w:val="center"/>
        <w:rPr>
          <w:rFonts w:ascii="Times New Roman" w:hAnsi="Times New Roman"/>
          <w:b/>
          <w:sz w:val="28"/>
          <w:szCs w:val="28"/>
          <w:lang w:val="uk-UA"/>
        </w:rPr>
      </w:pPr>
    </w:p>
    <w:p w:rsidR="00D9176B" w:rsidRPr="0073467C" w:rsidRDefault="00D9176B" w:rsidP="00D9176B">
      <w:pPr>
        <w:spacing w:after="0" w:line="240" w:lineRule="auto"/>
        <w:contextualSpacing/>
        <w:jc w:val="center"/>
        <w:rPr>
          <w:rFonts w:ascii="Times New Roman" w:hAnsi="Times New Roman"/>
          <w:b/>
          <w:sz w:val="28"/>
          <w:szCs w:val="28"/>
          <w:lang w:val="uk-UA"/>
        </w:rPr>
      </w:pPr>
      <w:r w:rsidRPr="0073467C">
        <w:rPr>
          <w:rFonts w:ascii="Times New Roman" w:hAnsi="Times New Roman"/>
          <w:b/>
          <w:sz w:val="28"/>
          <w:szCs w:val="28"/>
          <w:lang w:val="uk-UA"/>
        </w:rPr>
        <w:t>А</w:t>
      </w:r>
    </w:p>
    <w:p w:rsidR="00D9176B" w:rsidRPr="0073467C" w:rsidRDefault="00D9176B" w:rsidP="00D9176B">
      <w:pPr>
        <w:pStyle w:val="a7"/>
        <w:spacing w:after="0" w:line="240" w:lineRule="auto"/>
        <w:jc w:val="both"/>
        <w:rPr>
          <w:lang w:val="uk-UA"/>
        </w:rPr>
      </w:pPr>
      <w:r w:rsidRPr="0073467C">
        <w:rPr>
          <w:b/>
          <w:lang w:val="uk-UA"/>
        </w:rPr>
        <w:t xml:space="preserve">Акція </w:t>
      </w:r>
      <w:r>
        <w:rPr>
          <w:lang w:val="uk-UA"/>
        </w:rPr>
        <w:t>–</w:t>
      </w:r>
      <w:r w:rsidRPr="0073467C">
        <w:rPr>
          <w:lang w:val="uk-UA"/>
        </w:rPr>
        <w:t xml:space="preserve"> іменний цінний папір, який посвідчує майнові права його власника (акціонера), що стосуються акціонерного товариства, включаючи право на отримання частини прибутку акціонерного товариства у вигляді дивідендів та право на отримання частини майна акціонерного товариствау разі його ліквідації, право на управління акціонерним товариством, а також немайнові права, передбачені Цивільним кодексом України  та законом, що регулює питання створення, діяльності та припинення акціонерних товариств.</w:t>
      </w:r>
    </w:p>
    <w:p w:rsidR="00D9176B" w:rsidRPr="0073467C" w:rsidRDefault="00D9176B" w:rsidP="00D9176B">
      <w:pPr>
        <w:pStyle w:val="a7"/>
        <w:spacing w:after="0" w:line="240" w:lineRule="auto"/>
        <w:jc w:val="both"/>
        <w:rPr>
          <w:lang w:val="uk-UA"/>
        </w:rPr>
      </w:pPr>
      <w:r w:rsidRPr="0073467C">
        <w:rPr>
          <w:b/>
          <w:lang w:val="uk-UA"/>
        </w:rPr>
        <w:t xml:space="preserve">Андерайтинг </w:t>
      </w:r>
      <w:r>
        <w:rPr>
          <w:lang w:val="uk-UA"/>
        </w:rPr>
        <w:t>–</w:t>
      </w:r>
      <w:r w:rsidRPr="0073467C">
        <w:rPr>
          <w:lang w:val="uk-UA"/>
        </w:rPr>
        <w:t xml:space="preserve"> розміщення (підписка, продаж) цінних паперів торговцем цінними паперами за дорученням, від імені та за рахунок емітента.</w:t>
      </w:r>
    </w:p>
    <w:p w:rsidR="00D9176B" w:rsidRPr="0073467C" w:rsidRDefault="00D9176B" w:rsidP="00D9176B">
      <w:pPr>
        <w:pStyle w:val="a7"/>
        <w:spacing w:after="0" w:line="240" w:lineRule="auto"/>
        <w:jc w:val="both"/>
        <w:rPr>
          <w:lang w:val="uk-UA"/>
        </w:rPr>
      </w:pPr>
      <w:r w:rsidRPr="0073467C">
        <w:rPr>
          <w:b/>
          <w:lang w:val="uk-UA"/>
        </w:rPr>
        <w:t xml:space="preserve">Aсоційована компанія </w:t>
      </w:r>
      <w:r>
        <w:rPr>
          <w:lang w:val="uk-UA"/>
        </w:rPr>
        <w:t>–</w:t>
      </w:r>
      <w:r w:rsidRPr="0073467C">
        <w:rPr>
          <w:lang w:val="uk-UA"/>
        </w:rPr>
        <w:t xml:space="preserve"> юридична особа, в якій інша юридична особа володіє прямо та/або опосередковано 20 або більше відсотками статутного капіталу та/або голосів.</w:t>
      </w:r>
    </w:p>
    <w:p w:rsidR="00D9176B" w:rsidRPr="0073467C" w:rsidRDefault="00D9176B" w:rsidP="00D9176B">
      <w:pPr>
        <w:pStyle w:val="a7"/>
        <w:spacing w:after="0" w:line="240" w:lineRule="auto"/>
        <w:jc w:val="both"/>
        <w:rPr>
          <w:lang w:val="uk-UA"/>
        </w:rPr>
      </w:pPr>
      <w:r w:rsidRPr="0073467C">
        <w:rPr>
          <w:b/>
          <w:lang w:val="uk-UA"/>
        </w:rPr>
        <w:t xml:space="preserve">Aсоційована особа </w:t>
      </w:r>
      <w:r>
        <w:rPr>
          <w:lang w:val="uk-UA"/>
        </w:rPr>
        <w:t>–</w:t>
      </w:r>
      <w:r w:rsidRPr="0073467C">
        <w:rPr>
          <w:lang w:val="uk-UA"/>
        </w:rPr>
        <w:t xml:space="preserve"> чоловік або дружина, прямі родичі особи (батько, мати, діти, рідні брати та сестри, дід, баба, онуки), прямі родичі чоловіка чи дружини особи, чоловік або дружина прямого родича.</w:t>
      </w:r>
    </w:p>
    <w:p w:rsidR="00D9176B" w:rsidRPr="0073467C" w:rsidRDefault="00D9176B" w:rsidP="00D9176B">
      <w:pPr>
        <w:pStyle w:val="a7"/>
        <w:spacing w:after="0" w:line="240" w:lineRule="auto"/>
        <w:jc w:val="both"/>
        <w:rPr>
          <w:lang w:val="uk-UA"/>
        </w:rPr>
      </w:pPr>
      <w:r w:rsidRPr="0073467C">
        <w:rPr>
          <w:b/>
          <w:lang w:val="uk-UA"/>
        </w:rPr>
        <w:t xml:space="preserve">Aфілійована особа </w:t>
      </w:r>
      <w:r>
        <w:rPr>
          <w:lang w:val="uk-UA"/>
        </w:rPr>
        <w:t>–</w:t>
      </w:r>
      <w:r w:rsidRPr="0073467C">
        <w:rPr>
          <w:lang w:val="uk-UA"/>
        </w:rPr>
        <w:t xml:space="preserve"> юридична особа, в статутному (складеному) капіталі якої фінансова установа має істотну участь або яка має істотну участь у статутному (складеному) капіталі фінансової установи.</w:t>
      </w:r>
    </w:p>
    <w:p w:rsidR="00D9176B" w:rsidRDefault="00D9176B" w:rsidP="00D9176B">
      <w:pPr>
        <w:spacing w:after="0" w:line="240" w:lineRule="auto"/>
        <w:jc w:val="center"/>
        <w:rPr>
          <w:rFonts w:ascii="Times New Roman" w:hAnsi="Times New Roman"/>
          <w:b/>
          <w:sz w:val="28"/>
          <w:szCs w:val="28"/>
          <w:lang w:val="uk-UA"/>
        </w:rPr>
      </w:pPr>
    </w:p>
    <w:p w:rsidR="00D9176B" w:rsidRPr="0073467C" w:rsidRDefault="00D9176B" w:rsidP="00D9176B">
      <w:pPr>
        <w:spacing w:after="0" w:line="240" w:lineRule="auto"/>
        <w:jc w:val="center"/>
        <w:rPr>
          <w:rFonts w:ascii="Times New Roman" w:hAnsi="Times New Roman"/>
          <w:b/>
          <w:sz w:val="28"/>
          <w:szCs w:val="28"/>
          <w:lang w:val="uk-UA"/>
        </w:rPr>
      </w:pPr>
      <w:r w:rsidRPr="0073467C">
        <w:rPr>
          <w:rFonts w:ascii="Times New Roman" w:hAnsi="Times New Roman"/>
          <w:b/>
          <w:sz w:val="28"/>
          <w:szCs w:val="28"/>
          <w:lang w:val="uk-UA"/>
        </w:rPr>
        <w:t>Б</w:t>
      </w:r>
    </w:p>
    <w:p w:rsidR="00D9176B" w:rsidRPr="0073467C" w:rsidRDefault="00D9176B" w:rsidP="00D9176B">
      <w:pPr>
        <w:pStyle w:val="a7"/>
        <w:spacing w:after="0" w:line="240" w:lineRule="auto"/>
        <w:jc w:val="both"/>
        <w:rPr>
          <w:lang w:val="uk-UA"/>
        </w:rPr>
      </w:pPr>
      <w:r w:rsidRPr="0073467C">
        <w:rPr>
          <w:b/>
          <w:lang w:val="uk-UA"/>
        </w:rPr>
        <w:t xml:space="preserve">Банк </w:t>
      </w:r>
      <w:r>
        <w:rPr>
          <w:lang w:val="uk-UA"/>
        </w:rPr>
        <w:t>–</w:t>
      </w:r>
      <w:r w:rsidRPr="0073467C">
        <w:rPr>
          <w:lang w:val="uk-UA"/>
        </w:rPr>
        <w:t xml:space="preserve"> юридична особа, яка на підставі банківської ліцензії має виключне право надавати банківські послуги, відомості про яку внесені до Державного реєстру банків.</w:t>
      </w:r>
    </w:p>
    <w:p w:rsidR="00D9176B" w:rsidRPr="0073467C" w:rsidRDefault="00D9176B" w:rsidP="00D9176B">
      <w:pPr>
        <w:pStyle w:val="a7"/>
        <w:spacing w:after="0" w:line="240" w:lineRule="auto"/>
        <w:ind w:firstLine="708"/>
        <w:jc w:val="both"/>
        <w:rPr>
          <w:lang w:val="uk-UA"/>
        </w:rPr>
      </w:pPr>
      <w:r w:rsidRPr="0073467C">
        <w:rPr>
          <w:b/>
          <w:lang w:val="uk-UA"/>
        </w:rPr>
        <w:t xml:space="preserve">Банківська діяльність </w:t>
      </w:r>
      <w:r>
        <w:rPr>
          <w:lang w:val="uk-UA"/>
        </w:rPr>
        <w:t>–</w:t>
      </w:r>
      <w:r w:rsidRPr="0073467C">
        <w:rPr>
          <w:lang w:val="uk-UA"/>
        </w:rPr>
        <w:t xml:space="preserve"> залучення у вклади грошових коштів фізичнихіюридичнихосібтарозміщеннязазначенихкоштіввід</w:t>
      </w:r>
      <w:r w:rsidRPr="0073467C">
        <w:rPr>
          <w:spacing w:val="-2"/>
          <w:lang w:val="uk-UA"/>
        </w:rPr>
        <w:t xml:space="preserve">свого </w:t>
      </w:r>
      <w:r w:rsidRPr="0073467C">
        <w:rPr>
          <w:lang w:val="uk-UA"/>
        </w:rPr>
        <w:t>імені, на власних умовах та на власний ризик, відкриття і ведення банківських рахунків фізичних та юридичних осіб.</w:t>
      </w:r>
    </w:p>
    <w:p w:rsidR="00D9176B" w:rsidRPr="0073467C" w:rsidRDefault="00D9176B" w:rsidP="00D9176B">
      <w:pPr>
        <w:pStyle w:val="a7"/>
        <w:spacing w:after="0" w:line="240" w:lineRule="auto"/>
        <w:jc w:val="both"/>
        <w:rPr>
          <w:lang w:val="uk-UA"/>
        </w:rPr>
      </w:pPr>
      <w:r w:rsidRPr="0073467C">
        <w:rPr>
          <w:b/>
          <w:lang w:val="uk-UA"/>
        </w:rPr>
        <w:t xml:space="preserve">Банківська ліцензія </w:t>
      </w:r>
      <w:r>
        <w:rPr>
          <w:lang w:val="uk-UA"/>
        </w:rPr>
        <w:t>–</w:t>
      </w:r>
      <w:r w:rsidRPr="0073467C">
        <w:rPr>
          <w:lang w:val="uk-UA"/>
        </w:rPr>
        <w:t xml:space="preserve"> документ, який видається Національним банком України в порядку і на умовах, визначених у Законі «</w:t>
      </w:r>
      <w:hyperlink r:id="rId54">
        <w:r w:rsidRPr="0073467C">
          <w:rPr>
            <w:lang w:val="uk-UA"/>
          </w:rPr>
          <w:t>Про банки і</w:t>
        </w:r>
      </w:hyperlink>
      <w:hyperlink r:id="rId55">
        <w:r w:rsidRPr="0073467C">
          <w:rPr>
            <w:lang w:val="uk-UA"/>
          </w:rPr>
          <w:t>банківську діяльність</w:t>
        </w:r>
      </w:hyperlink>
      <w:r w:rsidRPr="0073467C">
        <w:rPr>
          <w:lang w:val="uk-UA"/>
        </w:rPr>
        <w:t>», на підставі котрого банки та філії іноземних банків мають право здійснювати банківську діяльність.</w:t>
      </w:r>
    </w:p>
    <w:p w:rsidR="00D9176B" w:rsidRPr="0073467C" w:rsidRDefault="00D9176B" w:rsidP="00D9176B">
      <w:pPr>
        <w:pStyle w:val="a7"/>
        <w:spacing w:after="0" w:line="240" w:lineRule="auto"/>
        <w:jc w:val="both"/>
        <w:rPr>
          <w:lang w:val="uk-UA"/>
        </w:rPr>
      </w:pPr>
      <w:r w:rsidRPr="0073467C">
        <w:rPr>
          <w:b/>
          <w:lang w:val="uk-UA"/>
        </w:rPr>
        <w:t xml:space="preserve">Банківське регулювання </w:t>
      </w:r>
      <w:r>
        <w:rPr>
          <w:lang w:val="uk-UA"/>
        </w:rPr>
        <w:t>–</w:t>
      </w:r>
      <w:r w:rsidRPr="0073467C">
        <w:rPr>
          <w:lang w:val="uk-UA"/>
        </w:rPr>
        <w:t xml:space="preserve"> одна із функцій Національного банку України, яка полягає у створенні системи норм, що регулюють діяльність банків, визначають загальні принципи банківської діяльності, порядок </w:t>
      </w:r>
      <w:r w:rsidRPr="0073467C">
        <w:rPr>
          <w:lang w:val="uk-UA"/>
        </w:rPr>
        <w:lastRenderedPageBreak/>
        <w:t>здійснення банківського нагляду, відповідальність за порушення банківського законодавства.</w:t>
      </w:r>
    </w:p>
    <w:p w:rsidR="00D9176B" w:rsidRPr="0073467C" w:rsidRDefault="00D9176B" w:rsidP="00D9176B">
      <w:pPr>
        <w:pStyle w:val="a7"/>
        <w:spacing w:after="0" w:line="240" w:lineRule="auto"/>
        <w:jc w:val="both"/>
        <w:rPr>
          <w:lang w:val="uk-UA"/>
        </w:rPr>
      </w:pPr>
      <w:r w:rsidRPr="0073467C">
        <w:rPr>
          <w:b/>
          <w:lang w:val="uk-UA"/>
        </w:rPr>
        <w:t>Банківськийкредит</w:t>
      </w:r>
      <w:r>
        <w:rPr>
          <w:lang w:val="uk-UA"/>
        </w:rPr>
        <w:t>–</w:t>
      </w:r>
      <w:r w:rsidRPr="0073467C">
        <w:rPr>
          <w:lang w:val="uk-UA"/>
        </w:rPr>
        <w:t>будь-якезобов</w:t>
      </w:r>
      <w:r w:rsidRPr="00044D48">
        <w:rPr>
          <w:lang w:val="uk-UA"/>
        </w:rPr>
        <w:t>’</w:t>
      </w:r>
      <w:r w:rsidRPr="0073467C">
        <w:rPr>
          <w:lang w:val="uk-UA"/>
        </w:rPr>
        <w:t>язаннябанкунадатипевну сумугрошей,будь-якагарантія,будь-якезобов'язанняпридбатиправовимогиборгу,будь-якепродовженнястрокупогашенняборгу,якенаданов обмінназобов'язанняборжникащодоповерненнязаборгованоїсуми,а також на зобов'язання насплатупроцентів таіншихзборівзтакої суми</w:t>
      </w:r>
      <w:r w:rsidRPr="0073467C">
        <w:rPr>
          <w:spacing w:val="-4"/>
          <w:lang w:val="uk-UA"/>
        </w:rPr>
        <w:t>.</w:t>
      </w:r>
    </w:p>
    <w:p w:rsidR="00D9176B" w:rsidRPr="0073467C" w:rsidRDefault="00D9176B" w:rsidP="00D9176B">
      <w:pPr>
        <w:pStyle w:val="a7"/>
        <w:spacing w:after="0" w:line="240" w:lineRule="auto"/>
        <w:jc w:val="both"/>
        <w:rPr>
          <w:lang w:val="uk-UA"/>
        </w:rPr>
      </w:pPr>
      <w:r w:rsidRPr="0073467C">
        <w:rPr>
          <w:b/>
          <w:lang w:val="uk-UA"/>
        </w:rPr>
        <w:t xml:space="preserve">Банківський нагляд </w:t>
      </w:r>
      <w:r>
        <w:rPr>
          <w:lang w:val="uk-UA"/>
        </w:rPr>
        <w:t>–</w:t>
      </w:r>
      <w:r w:rsidRPr="0073467C">
        <w:rPr>
          <w:lang w:val="uk-UA"/>
        </w:rPr>
        <w:t xml:space="preserve"> система контролю і активних упорядкованих дій Національного банку України, спрямованих на забезпечення дотриманнябанкамитаіншимиособами,стосовноякихНаціональнийбанк України здійснює наглядову діяльність законодавства України і встановлених нормативів, з метою забезпечення стабільності банківської системи та захистуінтересів вкладників та кредиторів банку.</w:t>
      </w:r>
    </w:p>
    <w:p w:rsidR="00D9176B" w:rsidRPr="0073467C" w:rsidRDefault="00D9176B" w:rsidP="00D9176B">
      <w:pPr>
        <w:pStyle w:val="a7"/>
        <w:spacing w:after="0" w:line="240" w:lineRule="auto"/>
        <w:ind w:firstLine="708"/>
        <w:jc w:val="both"/>
        <w:rPr>
          <w:lang w:val="uk-UA"/>
        </w:rPr>
      </w:pPr>
      <w:r w:rsidRPr="0073467C">
        <w:rPr>
          <w:b/>
          <w:lang w:val="uk-UA"/>
        </w:rPr>
        <w:t xml:space="preserve">Банківський платіжний інструмент </w:t>
      </w:r>
      <w:r>
        <w:rPr>
          <w:lang w:val="uk-UA"/>
        </w:rPr>
        <w:t>–</w:t>
      </w:r>
      <w:r w:rsidRPr="0073467C">
        <w:rPr>
          <w:lang w:val="uk-UA"/>
        </w:rPr>
        <w:t xml:space="preserve"> засіб, що містить реквізити, які ідентифікують його емітента, платіжну систему, в якій він використовується, та, як правило, держателя цього банківського платіжногоінструмента.Задопомогоюбанківськихплатіжних інструментів формуються відповідні документи за операціями, що здійсненені з використанням банківських платіжних інструментів, на підставі яких проводиться переказ грошей або надаються інші послуги держателям банківських платіжних інструментів.</w:t>
      </w:r>
    </w:p>
    <w:p w:rsidR="00D9176B" w:rsidRPr="0073467C" w:rsidRDefault="00D9176B" w:rsidP="00D9176B">
      <w:pPr>
        <w:pStyle w:val="a7"/>
        <w:spacing w:after="0" w:line="240" w:lineRule="auto"/>
        <w:jc w:val="both"/>
        <w:rPr>
          <w:lang w:val="uk-UA"/>
        </w:rPr>
      </w:pPr>
      <w:r w:rsidRPr="0073467C">
        <w:rPr>
          <w:b/>
          <w:lang w:val="uk-UA"/>
        </w:rPr>
        <w:t xml:space="preserve">Банківські метали </w:t>
      </w:r>
      <w:r>
        <w:rPr>
          <w:lang w:val="uk-UA"/>
        </w:rPr>
        <w:t>–</w:t>
      </w:r>
      <w:r w:rsidRPr="0073467C">
        <w:rPr>
          <w:lang w:val="uk-UA"/>
        </w:rPr>
        <w:t xml:space="preserve"> золото, срібло, платина, метали платинової групи, доведені (афіновані) до найвищих проб відповідно до світових стандартів, у зливках і порошках, що мають сертифікат якості, а також монети, вироблені з дорогоцінних металів.</w:t>
      </w:r>
    </w:p>
    <w:p w:rsidR="00D9176B" w:rsidRPr="0073467C" w:rsidRDefault="00D9176B" w:rsidP="00D9176B">
      <w:pPr>
        <w:pStyle w:val="a7"/>
        <w:spacing w:after="0" w:line="240" w:lineRule="auto"/>
        <w:jc w:val="both"/>
        <w:rPr>
          <w:lang w:val="uk-UA"/>
        </w:rPr>
      </w:pPr>
      <w:r w:rsidRPr="0073467C">
        <w:rPr>
          <w:b/>
          <w:lang w:val="uk-UA"/>
        </w:rPr>
        <w:t xml:space="preserve">Банківські рахунки </w:t>
      </w:r>
      <w:r>
        <w:rPr>
          <w:lang w:val="uk-UA"/>
        </w:rPr>
        <w:t>–</w:t>
      </w:r>
      <w:r w:rsidRPr="0073467C">
        <w:rPr>
          <w:lang w:val="uk-UA"/>
        </w:rPr>
        <w:t xml:space="preserve"> рахунки, на яких обліковуються власнікошти, вимоги, зобов'язання банку стосовно його клієнтів і контрагентівта які дають можливість здійснювати переказ коштів за допомогою банківських платіжних інструментів.</w:t>
      </w:r>
    </w:p>
    <w:p w:rsidR="00D9176B" w:rsidRPr="0073467C" w:rsidRDefault="00D9176B" w:rsidP="00D9176B">
      <w:pPr>
        <w:pStyle w:val="a7"/>
        <w:spacing w:after="0" w:line="240" w:lineRule="auto"/>
        <w:jc w:val="both"/>
        <w:rPr>
          <w:lang w:val="uk-UA"/>
        </w:rPr>
      </w:pPr>
      <w:r w:rsidRPr="0073467C">
        <w:rPr>
          <w:b/>
          <w:lang w:val="uk-UA"/>
        </w:rPr>
        <w:t xml:space="preserve">Брокерська діяльність </w:t>
      </w:r>
      <w:r>
        <w:rPr>
          <w:lang w:val="uk-UA"/>
        </w:rPr>
        <w:t>–</w:t>
      </w:r>
      <w:r w:rsidRPr="0073467C">
        <w:rPr>
          <w:lang w:val="uk-UA"/>
        </w:rPr>
        <w:t xml:space="preserve"> укладення торговцем цінними паперами цивільно-правових договорів (зокрема договорів комісії, доручення) щодо цінних паперів від свого імені (від імені іншої особи), за дорученням і за рахунок іншої особи.</w:t>
      </w:r>
    </w:p>
    <w:p w:rsidR="00D9176B" w:rsidRDefault="00D9176B" w:rsidP="00D9176B">
      <w:pPr>
        <w:spacing w:after="0" w:line="240" w:lineRule="auto"/>
        <w:jc w:val="center"/>
        <w:rPr>
          <w:rFonts w:ascii="Times New Roman" w:hAnsi="Times New Roman"/>
          <w:b/>
          <w:sz w:val="28"/>
          <w:szCs w:val="28"/>
          <w:lang w:val="uk-UA"/>
        </w:rPr>
      </w:pPr>
    </w:p>
    <w:p w:rsidR="00D9176B" w:rsidRPr="0073467C" w:rsidRDefault="00D9176B" w:rsidP="00D9176B">
      <w:pPr>
        <w:spacing w:after="0" w:line="240" w:lineRule="auto"/>
        <w:jc w:val="center"/>
        <w:rPr>
          <w:rFonts w:ascii="Times New Roman" w:hAnsi="Times New Roman"/>
          <w:b/>
          <w:sz w:val="28"/>
          <w:szCs w:val="28"/>
          <w:lang w:val="uk-UA"/>
        </w:rPr>
      </w:pPr>
      <w:r w:rsidRPr="0073467C">
        <w:rPr>
          <w:rFonts w:ascii="Times New Roman" w:hAnsi="Times New Roman"/>
          <w:b/>
          <w:sz w:val="28"/>
          <w:szCs w:val="28"/>
          <w:lang w:val="uk-UA"/>
        </w:rPr>
        <w:t>В</w:t>
      </w:r>
    </w:p>
    <w:p w:rsidR="00D9176B" w:rsidRPr="0073467C" w:rsidRDefault="00D9176B" w:rsidP="00D9176B">
      <w:pPr>
        <w:pStyle w:val="a7"/>
        <w:spacing w:after="0" w:line="240" w:lineRule="auto"/>
        <w:jc w:val="both"/>
        <w:rPr>
          <w:szCs w:val="28"/>
          <w:lang w:val="uk-UA"/>
        </w:rPr>
      </w:pPr>
      <w:r w:rsidRPr="0073467C">
        <w:rPr>
          <w:b/>
          <w:szCs w:val="28"/>
          <w:lang w:val="uk-UA"/>
        </w:rPr>
        <w:t xml:space="preserve">Валюта України </w:t>
      </w:r>
      <w:r>
        <w:rPr>
          <w:b/>
          <w:szCs w:val="28"/>
          <w:lang w:val="uk-UA"/>
        </w:rPr>
        <w:t>–</w:t>
      </w:r>
      <w:r w:rsidRPr="0073467C">
        <w:rPr>
          <w:szCs w:val="28"/>
          <w:lang w:val="uk-UA"/>
        </w:rPr>
        <w:t>грошові знаки у вигляді банкнотів,казначейських білетів, монет і в інших формах, що перебувають в обігу тає законним платіжним засобом на території України, а також вилучені з обігуаботакі,щовилучаютьсязнього,алепідлягаютьобміновінагрошові знаки,якіперебуваютьвобігу,коштинарахунках,увнесках убанківських та інших фінансових установах на території України .</w:t>
      </w:r>
    </w:p>
    <w:p w:rsidR="00D9176B" w:rsidRPr="0073467C" w:rsidRDefault="00D9176B" w:rsidP="00D9176B">
      <w:pPr>
        <w:pStyle w:val="a7"/>
        <w:spacing w:after="0" w:line="240" w:lineRule="auto"/>
        <w:jc w:val="both"/>
        <w:rPr>
          <w:szCs w:val="28"/>
          <w:lang w:val="uk-UA"/>
        </w:rPr>
      </w:pPr>
      <w:r w:rsidRPr="0073467C">
        <w:rPr>
          <w:b/>
          <w:szCs w:val="28"/>
          <w:lang w:val="uk-UA"/>
        </w:rPr>
        <w:t xml:space="preserve">Валютна позиція </w:t>
      </w:r>
      <w:r>
        <w:rPr>
          <w:szCs w:val="28"/>
          <w:lang w:val="uk-UA"/>
        </w:rPr>
        <w:t>–</w:t>
      </w:r>
      <w:r w:rsidRPr="0073467C">
        <w:rPr>
          <w:szCs w:val="28"/>
          <w:lang w:val="uk-UA"/>
        </w:rPr>
        <w:t xml:space="preserve"> співвідношення вимог та зобов'язань банку в кожній іноземній валюті та в кожному банківському металі. При їхрівності позиція </w:t>
      </w:r>
      <w:r w:rsidRPr="0073467C">
        <w:rPr>
          <w:szCs w:val="28"/>
          <w:lang w:val="uk-UA"/>
        </w:rPr>
        <w:lastRenderedPageBreak/>
        <w:t>вважається закритою, при нерівності – відкритою. Відкритапозиціяєкороткою,якщообсягзобов'язаньзаіноземними</w:t>
      </w:r>
    </w:p>
    <w:p w:rsidR="00D9176B" w:rsidRPr="0073467C" w:rsidRDefault="00D9176B" w:rsidP="00D9176B">
      <w:pPr>
        <w:pStyle w:val="a7"/>
        <w:spacing w:after="0" w:line="240" w:lineRule="auto"/>
        <w:ind w:firstLine="0"/>
        <w:jc w:val="both"/>
        <w:rPr>
          <w:szCs w:val="28"/>
          <w:lang w:val="uk-UA"/>
        </w:rPr>
      </w:pPr>
      <w:r w:rsidRPr="0073467C">
        <w:rPr>
          <w:szCs w:val="28"/>
          <w:lang w:val="uk-UA"/>
        </w:rPr>
        <w:t>валютами та банківськими металами перевищує обсяг вимог, і довгою, якщо обсяг вимог за іноземними валютами та банківськими металами перевищує обсяг зобов'язань.</w:t>
      </w:r>
    </w:p>
    <w:p w:rsidR="00D9176B" w:rsidRPr="0073467C" w:rsidRDefault="00D9176B" w:rsidP="00D9176B">
      <w:pPr>
        <w:pStyle w:val="a7"/>
        <w:spacing w:after="0" w:line="240" w:lineRule="auto"/>
        <w:jc w:val="both"/>
        <w:rPr>
          <w:szCs w:val="28"/>
          <w:lang w:val="uk-UA"/>
        </w:rPr>
      </w:pPr>
      <w:r w:rsidRPr="0073467C">
        <w:rPr>
          <w:b/>
          <w:szCs w:val="28"/>
          <w:lang w:val="uk-UA"/>
        </w:rPr>
        <w:t xml:space="preserve">Валютні операції </w:t>
      </w:r>
      <w:r>
        <w:rPr>
          <w:b/>
          <w:szCs w:val="28"/>
          <w:lang w:val="uk-UA"/>
        </w:rPr>
        <w:t>–</w:t>
      </w:r>
      <w:r w:rsidRPr="0073467C">
        <w:rPr>
          <w:szCs w:val="28"/>
          <w:lang w:val="uk-UA"/>
        </w:rPr>
        <w:t>операції, пов'язані з переходом права власностіна валютні цінності, за винятком операцій, що здійснюються між резидентами у валюті України; операції, пов'язані з використанням валютних цінностей у міжнародному обігу як засобу платежу, з передаванням заборгованостей та інших зобов'язань, предметом яких є валютні цінності; операції, пов'язані з увезенням, переказуванням і пересиланням на територію України та вивезенням, переказуванням і пересиланням за її межі валютних цінностей.</w:t>
      </w:r>
    </w:p>
    <w:p w:rsidR="00D9176B" w:rsidRPr="0073467C" w:rsidRDefault="00D9176B" w:rsidP="00D9176B">
      <w:pPr>
        <w:pStyle w:val="a7"/>
        <w:spacing w:after="0" w:line="240" w:lineRule="auto"/>
        <w:jc w:val="both"/>
        <w:rPr>
          <w:szCs w:val="28"/>
          <w:lang w:val="uk-UA"/>
        </w:rPr>
      </w:pPr>
      <w:r w:rsidRPr="0073467C">
        <w:rPr>
          <w:b/>
          <w:szCs w:val="28"/>
          <w:lang w:val="uk-UA"/>
        </w:rPr>
        <w:t xml:space="preserve">Валютні цінності </w:t>
      </w:r>
      <w:r>
        <w:rPr>
          <w:szCs w:val="28"/>
          <w:lang w:val="uk-UA"/>
        </w:rPr>
        <w:t>–</w:t>
      </w:r>
      <w:r w:rsidRPr="0073467C">
        <w:rPr>
          <w:szCs w:val="28"/>
          <w:lang w:val="uk-UA"/>
        </w:rPr>
        <w:t xml:space="preserve"> матеріальні об'єкти, визначені законодавством </w:t>
      </w:r>
      <w:r w:rsidRPr="0073467C">
        <w:rPr>
          <w:spacing w:val="-6"/>
          <w:szCs w:val="28"/>
          <w:lang w:val="uk-UA"/>
        </w:rPr>
        <w:t>Українипровалютнерегулюванняякзасобивалютно-фінансовихвідносин.</w:t>
      </w:r>
    </w:p>
    <w:p w:rsidR="00D9176B" w:rsidRPr="0073467C" w:rsidRDefault="00D9176B" w:rsidP="00D9176B">
      <w:pPr>
        <w:pStyle w:val="a7"/>
        <w:spacing w:after="0" w:line="240" w:lineRule="auto"/>
        <w:jc w:val="both"/>
        <w:rPr>
          <w:szCs w:val="28"/>
          <w:lang w:val="uk-UA"/>
        </w:rPr>
      </w:pPr>
      <w:r w:rsidRPr="0073467C">
        <w:rPr>
          <w:b/>
          <w:szCs w:val="28"/>
          <w:lang w:val="uk-UA"/>
        </w:rPr>
        <w:t xml:space="preserve">Вексель </w:t>
      </w:r>
      <w:r>
        <w:rPr>
          <w:szCs w:val="28"/>
          <w:lang w:val="uk-UA"/>
        </w:rPr>
        <w:t>–</w:t>
      </w:r>
      <w:r w:rsidRPr="0073467C">
        <w:rPr>
          <w:szCs w:val="28"/>
          <w:lang w:val="uk-UA"/>
        </w:rPr>
        <w:t xml:space="preserve"> цінний папір, який посвідчує безумовне грошове зобов'язання векселедавця або його наказ третій особі сплатити після настання строку платежу визначену суму власникові векселя (векселедержателю).</w:t>
      </w:r>
    </w:p>
    <w:p w:rsidR="00D9176B" w:rsidRPr="0073467C" w:rsidRDefault="00D9176B" w:rsidP="00D9176B">
      <w:pPr>
        <w:pStyle w:val="a7"/>
        <w:tabs>
          <w:tab w:val="left" w:pos="1301"/>
          <w:tab w:val="left" w:pos="3164"/>
          <w:tab w:val="left" w:pos="4291"/>
          <w:tab w:val="left" w:pos="4711"/>
          <w:tab w:val="left" w:pos="6740"/>
          <w:tab w:val="left" w:pos="7846"/>
        </w:tabs>
        <w:spacing w:after="0" w:line="240" w:lineRule="auto"/>
        <w:jc w:val="both"/>
        <w:rPr>
          <w:szCs w:val="28"/>
          <w:lang w:val="uk-UA"/>
        </w:rPr>
      </w:pPr>
      <w:r w:rsidRPr="0073467C">
        <w:rPr>
          <w:b/>
          <w:szCs w:val="28"/>
          <w:lang w:val="uk-UA"/>
        </w:rPr>
        <w:t>Випускціннихпаперів</w:t>
      </w:r>
      <w:r>
        <w:rPr>
          <w:szCs w:val="28"/>
          <w:lang w:val="uk-UA"/>
        </w:rPr>
        <w:t>–</w:t>
      </w:r>
      <w:r w:rsidRPr="0073467C">
        <w:rPr>
          <w:szCs w:val="28"/>
          <w:lang w:val="uk-UA"/>
        </w:rPr>
        <w:t xml:space="preserve">сукупністьпевноговидуемісійнихцінних паперіводногоемітента,однієїномінальноївартості,якімаютьоднакову формувипускуіміжнароднийідентифікаційнийномер,тазабезпечуютьїх </w:t>
      </w:r>
      <w:r w:rsidRPr="0073467C">
        <w:rPr>
          <w:spacing w:val="-4"/>
          <w:szCs w:val="28"/>
          <w:lang w:val="uk-UA"/>
        </w:rPr>
        <w:t>власникамоднаковіправанезалежновідчасупридбанняіспособуїхемісії</w:t>
      </w:r>
      <w:r w:rsidRPr="0073467C">
        <w:rPr>
          <w:spacing w:val="-2"/>
          <w:szCs w:val="28"/>
          <w:lang w:val="uk-UA"/>
        </w:rPr>
        <w:t>.</w:t>
      </w:r>
    </w:p>
    <w:p w:rsidR="00D9176B" w:rsidRPr="0073467C" w:rsidRDefault="00D9176B" w:rsidP="00D9176B">
      <w:pPr>
        <w:pStyle w:val="a7"/>
        <w:spacing w:after="0" w:line="240" w:lineRule="auto"/>
        <w:jc w:val="both"/>
        <w:rPr>
          <w:szCs w:val="28"/>
          <w:lang w:val="uk-UA"/>
        </w:rPr>
      </w:pPr>
      <w:r w:rsidRPr="0073467C">
        <w:rPr>
          <w:b/>
          <w:szCs w:val="28"/>
          <w:lang w:val="uk-UA"/>
        </w:rPr>
        <w:t xml:space="preserve">Відкритий ринок </w:t>
      </w:r>
      <w:r w:rsidRPr="0073467C">
        <w:rPr>
          <w:szCs w:val="28"/>
          <w:lang w:val="uk-UA"/>
        </w:rPr>
        <w:t>– ринок, на якому здійснюються операції зкупівлі-продажу цінних паперів між особами, що не є первинними кредиторами та позичальниками, і коли кошти внаслідок продажу цінних паперів на такому ринку надходять на користь держателя цінних паперів, а не їх емітента. Використовується центральними банками для купівлі- продажу,як правило,короткострокових державних ціннихпаперівзметою регулювання грошової маси. Унаслідок купівлі збільшується вкладення коштів в економіку, внаслідок продажу - зменшується.</w:t>
      </w:r>
    </w:p>
    <w:p w:rsidR="00D9176B" w:rsidRPr="0073467C" w:rsidRDefault="00D9176B" w:rsidP="00D9176B">
      <w:pPr>
        <w:pStyle w:val="a7"/>
        <w:spacing w:after="0" w:line="240" w:lineRule="auto"/>
        <w:jc w:val="both"/>
        <w:rPr>
          <w:szCs w:val="28"/>
          <w:lang w:val="uk-UA"/>
        </w:rPr>
      </w:pPr>
      <w:r w:rsidRPr="0073467C">
        <w:rPr>
          <w:b/>
          <w:szCs w:val="28"/>
          <w:lang w:val="uk-UA"/>
        </w:rPr>
        <w:t xml:space="preserve">Вклад(депозит) </w:t>
      </w:r>
      <w:r>
        <w:rPr>
          <w:szCs w:val="28"/>
          <w:lang w:val="uk-UA"/>
        </w:rPr>
        <w:t>–</w:t>
      </w:r>
      <w:r w:rsidRPr="0073467C">
        <w:rPr>
          <w:szCs w:val="28"/>
          <w:lang w:val="uk-UA"/>
        </w:rPr>
        <w:t xml:space="preserve"> цекошти вготівковій або убезготівковій формі,у валюті України чи в іноземній валюті, які розміщені клієнтами на їх іменних рахунках у банку на договірних засадах на визначений строк зберігання або без зазначення такого строку і підлягають виплаті вкладнику відповідно до законодавства України та умов договору.</w:t>
      </w:r>
    </w:p>
    <w:p w:rsidR="00D9176B" w:rsidRPr="0073467C" w:rsidRDefault="00D9176B" w:rsidP="00D9176B">
      <w:pPr>
        <w:pStyle w:val="a7"/>
        <w:spacing w:after="0" w:line="240" w:lineRule="auto"/>
        <w:jc w:val="both"/>
        <w:rPr>
          <w:szCs w:val="28"/>
          <w:lang w:val="uk-UA"/>
        </w:rPr>
      </w:pPr>
      <w:r w:rsidRPr="0073467C">
        <w:rPr>
          <w:b/>
          <w:szCs w:val="28"/>
          <w:lang w:val="uk-UA"/>
        </w:rPr>
        <w:t xml:space="preserve">Вкладник недержавного пенсійного фонду </w:t>
      </w:r>
      <w:r>
        <w:rPr>
          <w:szCs w:val="28"/>
          <w:lang w:val="uk-UA"/>
        </w:rPr>
        <w:t>–</w:t>
      </w:r>
      <w:r w:rsidRPr="0073467C">
        <w:rPr>
          <w:szCs w:val="28"/>
          <w:lang w:val="uk-UA"/>
        </w:rPr>
        <w:t xml:space="preserve"> особа, котра сплачує пенсійні внески на користь учасникашляхом перерахування грошових коштів до недержавного пенсійного фонду відповідно до умов пенсійного контракту та закону.</w:t>
      </w:r>
    </w:p>
    <w:p w:rsidR="00D9176B" w:rsidRPr="0073467C" w:rsidRDefault="00D9176B" w:rsidP="00D9176B">
      <w:pPr>
        <w:pStyle w:val="a7"/>
        <w:spacing w:after="0" w:line="240" w:lineRule="auto"/>
        <w:jc w:val="both"/>
        <w:rPr>
          <w:szCs w:val="28"/>
          <w:lang w:val="uk-UA"/>
        </w:rPr>
      </w:pPr>
      <w:r w:rsidRPr="0073467C">
        <w:rPr>
          <w:b/>
          <w:szCs w:val="28"/>
          <w:lang w:val="uk-UA"/>
        </w:rPr>
        <w:t xml:space="preserve">Власний капітал </w:t>
      </w:r>
      <w:r>
        <w:rPr>
          <w:szCs w:val="28"/>
          <w:lang w:val="uk-UA"/>
        </w:rPr>
        <w:t>–</w:t>
      </w:r>
      <w:r w:rsidRPr="0073467C">
        <w:rPr>
          <w:szCs w:val="28"/>
          <w:lang w:val="uk-UA"/>
        </w:rPr>
        <w:t xml:space="preserve"> різниця між сукупною вартістю активів юридичної особи та вартістю її зобов'язань перед третіми особами.</w:t>
      </w:r>
    </w:p>
    <w:p w:rsidR="00D9176B" w:rsidRDefault="00D9176B" w:rsidP="00D9176B">
      <w:pPr>
        <w:spacing w:after="0" w:line="240" w:lineRule="auto"/>
        <w:jc w:val="center"/>
        <w:rPr>
          <w:rFonts w:ascii="Times New Roman" w:hAnsi="Times New Roman"/>
          <w:b/>
          <w:sz w:val="28"/>
          <w:szCs w:val="28"/>
          <w:lang w:val="uk-UA"/>
        </w:rPr>
      </w:pPr>
    </w:p>
    <w:p w:rsidR="00D9176B" w:rsidRPr="0073467C" w:rsidRDefault="00D9176B" w:rsidP="00D9176B">
      <w:pPr>
        <w:spacing w:after="0" w:line="240" w:lineRule="auto"/>
        <w:jc w:val="center"/>
        <w:rPr>
          <w:rFonts w:ascii="Times New Roman" w:hAnsi="Times New Roman"/>
          <w:b/>
          <w:sz w:val="28"/>
          <w:szCs w:val="28"/>
          <w:lang w:val="uk-UA"/>
        </w:rPr>
      </w:pPr>
      <w:r w:rsidRPr="0073467C">
        <w:rPr>
          <w:rFonts w:ascii="Times New Roman" w:hAnsi="Times New Roman"/>
          <w:b/>
          <w:sz w:val="28"/>
          <w:szCs w:val="28"/>
          <w:lang w:val="uk-UA"/>
        </w:rPr>
        <w:t>Г</w:t>
      </w:r>
    </w:p>
    <w:p w:rsidR="00D9176B" w:rsidRPr="0073467C" w:rsidRDefault="00D9176B" w:rsidP="00D9176B">
      <w:pPr>
        <w:pStyle w:val="a7"/>
        <w:spacing w:after="0" w:line="240" w:lineRule="auto"/>
        <w:jc w:val="both"/>
        <w:rPr>
          <w:lang w:val="uk-UA"/>
        </w:rPr>
      </w:pPr>
      <w:r w:rsidRPr="0073467C">
        <w:rPr>
          <w:b/>
          <w:lang w:val="uk-UA"/>
        </w:rPr>
        <w:t xml:space="preserve">Глобальний сертифікат </w:t>
      </w:r>
      <w:r>
        <w:rPr>
          <w:lang w:val="uk-UA"/>
        </w:rPr>
        <w:t>–</w:t>
      </w:r>
      <w:r w:rsidRPr="0073467C">
        <w:rPr>
          <w:lang w:val="uk-UA"/>
        </w:rPr>
        <w:t xml:space="preserve"> документ, що містить інформацію про випуск цінних паперів, оформляється емітентом після завершення емісії цінних паперів, зберігається Центральним депозитаріємціннихпаперів, ау випадках, </w:t>
      </w:r>
      <w:r w:rsidRPr="0073467C">
        <w:rPr>
          <w:lang w:val="uk-UA"/>
        </w:rPr>
        <w:lastRenderedPageBreak/>
        <w:t>установлених Законом «</w:t>
      </w:r>
      <w:hyperlink r:id="rId56">
        <w:r w:rsidRPr="0073467C">
          <w:rPr>
            <w:lang w:val="uk-UA"/>
          </w:rPr>
          <w:t>Про депозитарну систему України</w:t>
        </w:r>
      </w:hyperlink>
      <w:r w:rsidRPr="0073467C">
        <w:rPr>
          <w:lang w:val="uk-UA"/>
        </w:rPr>
        <w:t>», - Національним банком України, та є підставою для зберігання й обліку відповідних цінних паперів та обліку зобов'язань емітента за відповідним випуском цінних паперів.</w:t>
      </w:r>
    </w:p>
    <w:p w:rsidR="00D9176B" w:rsidRPr="0073467C" w:rsidRDefault="00D9176B" w:rsidP="00D9176B">
      <w:pPr>
        <w:pStyle w:val="a7"/>
        <w:spacing w:after="0" w:line="240" w:lineRule="auto"/>
        <w:jc w:val="both"/>
        <w:rPr>
          <w:lang w:val="uk-UA"/>
        </w:rPr>
      </w:pPr>
      <w:r w:rsidRPr="0073467C">
        <w:rPr>
          <w:b/>
          <w:lang w:val="uk-UA"/>
        </w:rPr>
        <w:t xml:space="preserve">Грошовий сурогат </w:t>
      </w:r>
      <w:r>
        <w:rPr>
          <w:lang w:val="uk-UA"/>
        </w:rPr>
        <w:t>–</w:t>
      </w:r>
      <w:r w:rsidRPr="0073467C">
        <w:rPr>
          <w:lang w:val="uk-UA"/>
        </w:rPr>
        <w:t xml:space="preserve"> будь-які документи у вигляді грошових знаків, що відрізняються від грошової одиниці України, випущені в обіг не Національним банком України і виготовлені з метою здійснення платежівв господарському обороті, крім валютних цінностей.</w:t>
      </w:r>
    </w:p>
    <w:p w:rsidR="00D9176B" w:rsidRPr="0073467C" w:rsidRDefault="00D9176B" w:rsidP="00D9176B">
      <w:pPr>
        <w:pStyle w:val="a7"/>
        <w:spacing w:after="0" w:line="240" w:lineRule="auto"/>
        <w:jc w:val="both"/>
        <w:rPr>
          <w:lang w:val="uk-UA"/>
        </w:rPr>
      </w:pPr>
      <w:r w:rsidRPr="0073467C">
        <w:rPr>
          <w:b/>
          <w:lang w:val="uk-UA"/>
        </w:rPr>
        <w:t xml:space="preserve">Грошово-кредитні зобов’язання </w:t>
      </w:r>
      <w:r>
        <w:rPr>
          <w:lang w:val="uk-UA"/>
        </w:rPr>
        <w:t>–</w:t>
      </w:r>
      <w:r w:rsidRPr="0073467C">
        <w:rPr>
          <w:lang w:val="uk-UA"/>
        </w:rPr>
        <w:t xml:space="preserve"> валюта в обігу, фінансові вимоги до Національного банку України, за винятком зобов'язань Національного банку України перед Кабінетом Міністрів України та міжнародними фінансовими організаціями.</w:t>
      </w:r>
    </w:p>
    <w:p w:rsidR="00D9176B" w:rsidRDefault="00D9176B" w:rsidP="00D9176B">
      <w:pPr>
        <w:spacing w:after="0" w:line="240" w:lineRule="auto"/>
        <w:jc w:val="center"/>
        <w:rPr>
          <w:rFonts w:ascii="Times New Roman" w:hAnsi="Times New Roman"/>
          <w:b/>
          <w:sz w:val="28"/>
          <w:szCs w:val="28"/>
          <w:lang w:val="uk-UA"/>
        </w:rPr>
      </w:pPr>
    </w:p>
    <w:p w:rsidR="00D9176B" w:rsidRPr="0073467C" w:rsidRDefault="00D9176B" w:rsidP="00D9176B">
      <w:pPr>
        <w:spacing w:after="0" w:line="240" w:lineRule="auto"/>
        <w:jc w:val="center"/>
        <w:rPr>
          <w:rFonts w:ascii="Times New Roman" w:hAnsi="Times New Roman"/>
          <w:b/>
          <w:sz w:val="28"/>
          <w:szCs w:val="28"/>
          <w:lang w:val="uk-UA"/>
        </w:rPr>
      </w:pPr>
      <w:r w:rsidRPr="0073467C">
        <w:rPr>
          <w:rFonts w:ascii="Times New Roman" w:hAnsi="Times New Roman"/>
          <w:b/>
          <w:sz w:val="28"/>
          <w:szCs w:val="28"/>
          <w:lang w:val="uk-UA"/>
        </w:rPr>
        <w:t>Д</w:t>
      </w:r>
    </w:p>
    <w:p w:rsidR="00D9176B" w:rsidRPr="0073467C" w:rsidRDefault="00D9176B" w:rsidP="00D9176B">
      <w:pPr>
        <w:pStyle w:val="a7"/>
        <w:spacing w:after="0" w:line="240" w:lineRule="auto"/>
        <w:jc w:val="both"/>
        <w:rPr>
          <w:lang w:val="uk-UA"/>
        </w:rPr>
      </w:pPr>
      <w:r w:rsidRPr="0073467C">
        <w:rPr>
          <w:b/>
          <w:lang w:val="uk-UA"/>
        </w:rPr>
        <w:t xml:space="preserve">Дата валютування </w:t>
      </w:r>
      <w:r>
        <w:rPr>
          <w:lang w:val="uk-UA"/>
        </w:rPr>
        <w:t>–</w:t>
      </w:r>
      <w:r w:rsidRPr="0073467C">
        <w:rPr>
          <w:lang w:val="uk-UA"/>
        </w:rPr>
        <w:t xml:space="preserve"> зазначена платником у розрахунковому документі або в документі на переказ готівки дата, починаючи з якої кошти, переказані платником отримувачу, переходять у власність отримувача. До настання дати валютування сума переказу обліковується в обслуговуючих отримувача банку чи в установі - учасників платіжної системи.</w:t>
      </w:r>
    </w:p>
    <w:p w:rsidR="00D9176B" w:rsidRPr="0073467C" w:rsidRDefault="00D9176B" w:rsidP="00D9176B">
      <w:pPr>
        <w:spacing w:after="0" w:line="240" w:lineRule="auto"/>
        <w:ind w:firstLine="707"/>
        <w:jc w:val="both"/>
        <w:rPr>
          <w:rFonts w:ascii="Times New Roman" w:hAnsi="Times New Roman"/>
          <w:sz w:val="28"/>
          <w:lang w:val="uk-UA"/>
        </w:rPr>
      </w:pPr>
      <w:r w:rsidRPr="0073467C">
        <w:rPr>
          <w:rFonts w:ascii="Times New Roman" w:hAnsi="Times New Roman"/>
          <w:b/>
          <w:sz w:val="28"/>
          <w:lang w:val="uk-UA"/>
        </w:rPr>
        <w:t xml:space="preserve">Девізна валютна політика </w:t>
      </w:r>
      <w:r>
        <w:rPr>
          <w:rFonts w:ascii="Times New Roman" w:hAnsi="Times New Roman"/>
          <w:sz w:val="28"/>
          <w:lang w:val="uk-UA"/>
        </w:rPr>
        <w:t>–</w:t>
      </w:r>
      <w:r w:rsidRPr="0073467C">
        <w:rPr>
          <w:rFonts w:ascii="Times New Roman" w:hAnsi="Times New Roman"/>
          <w:sz w:val="28"/>
          <w:lang w:val="uk-UA"/>
        </w:rPr>
        <w:t xml:space="preserve"> політика регулювання валютногокурсу шляхом купівлі і продажу іноземної валюти.</w:t>
      </w:r>
    </w:p>
    <w:p w:rsidR="00D9176B" w:rsidRPr="0073467C" w:rsidRDefault="00D9176B" w:rsidP="00D9176B">
      <w:pPr>
        <w:pStyle w:val="a7"/>
        <w:spacing w:after="0" w:line="240" w:lineRule="auto"/>
        <w:ind w:firstLine="707"/>
        <w:jc w:val="both"/>
        <w:rPr>
          <w:lang w:val="uk-UA"/>
        </w:rPr>
      </w:pPr>
      <w:r w:rsidRPr="0073467C">
        <w:rPr>
          <w:b/>
          <w:lang w:val="uk-UA"/>
        </w:rPr>
        <w:t xml:space="preserve">Депозитарна діяльність </w:t>
      </w:r>
      <w:r>
        <w:rPr>
          <w:lang w:val="uk-UA"/>
        </w:rPr>
        <w:t>–</w:t>
      </w:r>
      <w:r w:rsidRPr="0073467C">
        <w:rPr>
          <w:lang w:val="uk-UA"/>
        </w:rPr>
        <w:t xml:space="preserve"> діяльність професійних учасників депозитарної системи України й Національного банку України щодо надання послуг із зберігання та обліку цінних паперів, обліку й обслуговування набуття, припинення та переходу прав на цінні папери і прав за цінними паперами та обмежень прав на цінні папери на рахунках у цінних паперах депозитарних установ, емітентів, депозитаріїв</w:t>
      </w:r>
      <w:r>
        <w:rPr>
          <w:lang w:val="uk-UA"/>
        </w:rPr>
        <w:t xml:space="preserve"> –</w:t>
      </w:r>
      <w:r w:rsidRPr="0073467C">
        <w:rPr>
          <w:lang w:val="uk-UA"/>
        </w:rPr>
        <w:t xml:space="preserve"> кореспондентів, осіб, які провадять клірингову діяльність</w:t>
      </w:r>
      <w:r>
        <w:rPr>
          <w:lang w:val="uk-UA"/>
        </w:rPr>
        <w:t xml:space="preserve"> Р</w:t>
      </w:r>
      <w:r w:rsidRPr="0073467C">
        <w:rPr>
          <w:lang w:val="uk-UA"/>
        </w:rPr>
        <w:t>озрахункового центрузобслуговуваннядоговорівнафінансовихринках, депонентів, а також надання інших послуг, які відповідно до цього Закону мають право надавати професійні учасники депозитарної системи України.</w:t>
      </w:r>
    </w:p>
    <w:p w:rsidR="00D9176B" w:rsidRPr="0073467C" w:rsidRDefault="00D9176B" w:rsidP="00D9176B">
      <w:pPr>
        <w:pStyle w:val="a7"/>
        <w:spacing w:after="0" w:line="240" w:lineRule="auto"/>
        <w:jc w:val="both"/>
        <w:rPr>
          <w:lang w:val="uk-UA"/>
        </w:rPr>
      </w:pPr>
      <w:r w:rsidRPr="0073467C">
        <w:rPr>
          <w:b/>
          <w:lang w:val="uk-UA"/>
        </w:rPr>
        <w:t xml:space="preserve">Депозитарна система України </w:t>
      </w:r>
      <w:r>
        <w:rPr>
          <w:lang w:val="uk-UA"/>
        </w:rPr>
        <w:t>–</w:t>
      </w:r>
      <w:r w:rsidRPr="0073467C">
        <w:rPr>
          <w:lang w:val="uk-UA"/>
        </w:rPr>
        <w:t xml:space="preserve"> сукупність учасників депозитарної </w:t>
      </w:r>
      <w:r w:rsidRPr="0073467C">
        <w:rPr>
          <w:spacing w:val="-4"/>
          <w:lang w:val="uk-UA"/>
        </w:rPr>
        <w:t xml:space="preserve">системитаправовідносинміжнимищодоведенняоблікуціннихпаперів,прав </w:t>
      </w:r>
      <w:r w:rsidRPr="0073467C">
        <w:rPr>
          <w:lang w:val="uk-UA"/>
        </w:rPr>
        <w:t xml:space="preserve">на цінні папери і прав за цінними паперами та їх обмежень, що </w:t>
      </w:r>
      <w:r w:rsidRPr="0073467C">
        <w:rPr>
          <w:spacing w:val="-2"/>
          <w:lang w:val="uk-UA"/>
        </w:rPr>
        <w:t xml:space="preserve">встановлюютьсявсистемідепозитарногооблікуціннихпаперів,утомучислі </w:t>
      </w:r>
      <w:r w:rsidRPr="0073467C">
        <w:rPr>
          <w:spacing w:val="-4"/>
          <w:lang w:val="uk-UA"/>
        </w:rPr>
        <w:t>внаслідокпроведеннярозрахунківзаправочинамищодо ціннихпаперів.</w:t>
      </w:r>
    </w:p>
    <w:p w:rsidR="00D9176B" w:rsidRPr="0073467C" w:rsidRDefault="00D9176B" w:rsidP="00D9176B">
      <w:pPr>
        <w:pStyle w:val="a7"/>
        <w:spacing w:after="0" w:line="240" w:lineRule="auto"/>
        <w:jc w:val="both"/>
        <w:rPr>
          <w:lang w:val="uk-UA"/>
        </w:rPr>
      </w:pPr>
      <w:r w:rsidRPr="0073467C">
        <w:rPr>
          <w:b/>
          <w:lang w:val="uk-UA"/>
        </w:rPr>
        <w:t xml:space="preserve">Депонент </w:t>
      </w:r>
      <w:r>
        <w:rPr>
          <w:lang w:val="uk-UA"/>
        </w:rPr>
        <w:t>–</w:t>
      </w:r>
      <w:r w:rsidRPr="0073467C">
        <w:rPr>
          <w:lang w:val="uk-UA"/>
        </w:rPr>
        <w:t xml:space="preserve"> власник цінних паперів, співвласники цінних паперів, нотаріус, на депозит якого внесено цінні папери, яким рахунок у цінних паперах відкривається депозитарною установою на підставі відповідного </w:t>
      </w:r>
      <w:r w:rsidRPr="0073467C">
        <w:rPr>
          <w:spacing w:val="-2"/>
          <w:lang w:val="uk-UA"/>
        </w:rPr>
        <w:t xml:space="preserve">договорупрообслуговуваннярахункавціннихпаперах,атакождепозитарна </w:t>
      </w:r>
      <w:r w:rsidRPr="0073467C">
        <w:rPr>
          <w:lang w:val="uk-UA"/>
        </w:rPr>
        <w:t xml:space="preserve">установа, котра відкриває собі рахунок у цінних паперах на підставі наказу </w:t>
      </w:r>
      <w:r w:rsidRPr="0073467C">
        <w:rPr>
          <w:spacing w:val="-2"/>
          <w:lang w:val="uk-UA"/>
        </w:rPr>
        <w:t>керівникацієїдепозитарноїустанови.НаціональнийбанкУкраїниможебути депонентомувипадках,передбаченихЗаконом.</w:t>
      </w:r>
    </w:p>
    <w:p w:rsidR="00D9176B" w:rsidRPr="0073467C" w:rsidRDefault="00D9176B" w:rsidP="00D9176B">
      <w:pPr>
        <w:pStyle w:val="a7"/>
        <w:spacing w:after="0" w:line="240" w:lineRule="auto"/>
        <w:jc w:val="both"/>
        <w:rPr>
          <w:lang w:val="uk-UA"/>
        </w:rPr>
      </w:pPr>
      <w:r w:rsidRPr="0073467C">
        <w:rPr>
          <w:b/>
          <w:lang w:val="uk-UA"/>
        </w:rPr>
        <w:t xml:space="preserve">Державне регулювання ринків фінансових послуг </w:t>
      </w:r>
      <w:r>
        <w:rPr>
          <w:lang w:val="uk-UA"/>
        </w:rPr>
        <w:t>–</w:t>
      </w:r>
      <w:r w:rsidRPr="0073467C">
        <w:rPr>
          <w:lang w:val="uk-UA"/>
        </w:rPr>
        <w:t xml:space="preserve"> здійснення державою комплексу заходів щодо регулювання та нагляду за ринками </w:t>
      </w:r>
      <w:r w:rsidRPr="0073467C">
        <w:rPr>
          <w:lang w:val="uk-UA"/>
        </w:rPr>
        <w:lastRenderedPageBreak/>
        <w:t>фінансових послуг з метою захисту інтересів споживачів фінансових послуг та запобігання кризовим явищам.</w:t>
      </w:r>
    </w:p>
    <w:p w:rsidR="00D9176B" w:rsidRPr="0073467C" w:rsidRDefault="00D9176B" w:rsidP="00D9176B">
      <w:pPr>
        <w:pStyle w:val="a7"/>
        <w:spacing w:after="0" w:line="240" w:lineRule="auto"/>
        <w:jc w:val="both"/>
        <w:rPr>
          <w:lang w:val="uk-UA"/>
        </w:rPr>
      </w:pPr>
      <w:r w:rsidRPr="0073467C">
        <w:rPr>
          <w:b/>
          <w:lang w:val="uk-UA"/>
        </w:rPr>
        <w:t xml:space="preserve">Дилерська діяльність </w:t>
      </w:r>
      <w:r>
        <w:rPr>
          <w:lang w:val="uk-UA"/>
        </w:rPr>
        <w:t>–</w:t>
      </w:r>
      <w:r w:rsidRPr="0073467C">
        <w:rPr>
          <w:lang w:val="uk-UA"/>
        </w:rPr>
        <w:t xml:space="preserve"> укладення торговцем цінними паперами цивільно-правовихдоговорівщодоціннихпаперіввідсвогоіменітазасвій рахунок з метою перепродажу, крім випадків, передбачених Законом.</w:t>
      </w:r>
    </w:p>
    <w:p w:rsidR="00D9176B" w:rsidRPr="0073467C" w:rsidRDefault="00D9176B" w:rsidP="00D9176B">
      <w:pPr>
        <w:pStyle w:val="a7"/>
        <w:spacing w:after="0" w:line="240" w:lineRule="auto"/>
        <w:jc w:val="both"/>
        <w:rPr>
          <w:lang w:val="uk-UA"/>
        </w:rPr>
      </w:pPr>
      <w:r w:rsidRPr="0073467C">
        <w:rPr>
          <w:b/>
          <w:lang w:val="uk-UA"/>
        </w:rPr>
        <w:t xml:space="preserve">Дисконтна валютна політика </w:t>
      </w:r>
      <w:r>
        <w:rPr>
          <w:lang w:val="uk-UA"/>
        </w:rPr>
        <w:t>–</w:t>
      </w:r>
      <w:r w:rsidRPr="0073467C">
        <w:rPr>
          <w:lang w:val="uk-UA"/>
        </w:rPr>
        <w:t xml:space="preserve"> зниження або підвищення Національним банком України процентних ставок за кредит з метою регулювання попиту і пропозиції на позичковий капітал.</w:t>
      </w:r>
    </w:p>
    <w:p w:rsidR="00D9176B" w:rsidRPr="0073467C" w:rsidRDefault="00D9176B" w:rsidP="00D9176B">
      <w:pPr>
        <w:pStyle w:val="a7"/>
        <w:spacing w:after="0" w:line="240" w:lineRule="auto"/>
        <w:jc w:val="both"/>
        <w:rPr>
          <w:lang w:val="uk-UA"/>
        </w:rPr>
      </w:pPr>
      <w:r w:rsidRPr="0073467C">
        <w:rPr>
          <w:b/>
          <w:lang w:val="uk-UA"/>
        </w:rPr>
        <w:t xml:space="preserve">Діяльність з організації торгівлі на фондовому ринку </w:t>
      </w:r>
      <w:r>
        <w:rPr>
          <w:lang w:val="uk-UA"/>
        </w:rPr>
        <w:t>–</w:t>
      </w:r>
      <w:r w:rsidRPr="0073467C">
        <w:rPr>
          <w:lang w:val="uk-UA"/>
        </w:rPr>
        <w:t xml:space="preserve"> діяльність </w:t>
      </w:r>
      <w:r w:rsidRPr="0073467C">
        <w:rPr>
          <w:spacing w:val="-2"/>
          <w:lang w:val="uk-UA"/>
        </w:rPr>
        <w:t xml:space="preserve">професійногоучасникафондовогоринку(організатораторгівлі)ізстворення </w:t>
      </w:r>
      <w:r w:rsidRPr="0073467C">
        <w:rPr>
          <w:lang w:val="uk-UA"/>
        </w:rPr>
        <w:t xml:space="preserve">організаційних,технологічних,інформаційних,правовихтаіншихумовдля </w:t>
      </w:r>
      <w:r w:rsidRPr="0073467C">
        <w:rPr>
          <w:spacing w:val="-4"/>
          <w:lang w:val="uk-UA"/>
        </w:rPr>
        <w:t xml:space="preserve">збираннятапоширенняінформаціїстосовнопопитуіпропозицій,проведення </w:t>
      </w:r>
      <w:r w:rsidRPr="0073467C">
        <w:rPr>
          <w:spacing w:val="-2"/>
          <w:lang w:val="uk-UA"/>
        </w:rPr>
        <w:t xml:space="preserve">регулярнихторгівфінансовимиінструментамизавстановленимиправилами, </w:t>
      </w:r>
      <w:r w:rsidRPr="0073467C">
        <w:rPr>
          <w:lang w:val="uk-UA"/>
        </w:rPr>
        <w:t>централізованого укладання і виконання договорів щодо фінансових інструментів, у тому числі здійснення клірингу та розрахунків за ними, та розв'язанняспорівміжчленамиорганізатораторгівлі.</w:t>
      </w:r>
    </w:p>
    <w:p w:rsidR="00D9176B" w:rsidRPr="0073467C" w:rsidRDefault="00D9176B" w:rsidP="00D9176B">
      <w:pPr>
        <w:pStyle w:val="a7"/>
        <w:spacing w:after="0" w:line="240" w:lineRule="auto"/>
        <w:jc w:val="both"/>
        <w:rPr>
          <w:lang w:val="uk-UA"/>
        </w:rPr>
      </w:pPr>
      <w:r w:rsidRPr="0073467C">
        <w:rPr>
          <w:b/>
          <w:lang w:val="uk-UA"/>
        </w:rPr>
        <w:t xml:space="preserve">Діяльність з управління активами </w:t>
      </w:r>
      <w:r>
        <w:rPr>
          <w:lang w:val="uk-UA"/>
        </w:rPr>
        <w:t>–</w:t>
      </w:r>
      <w:r w:rsidRPr="0073467C">
        <w:rPr>
          <w:lang w:val="uk-UA"/>
        </w:rPr>
        <w:t xml:space="preserve"> професійна діяльність учасника фондового ринку </w:t>
      </w:r>
      <w:r>
        <w:rPr>
          <w:lang w:val="uk-UA"/>
        </w:rPr>
        <w:t>–</w:t>
      </w:r>
      <w:r w:rsidRPr="0073467C">
        <w:rPr>
          <w:lang w:val="uk-UA"/>
        </w:rPr>
        <w:t xml:space="preserve"> компанії з управління активами, що провадиться нею за винагороду від власного імені або на підставі відповідного договору про управління активами, які належать інституційним інвесторам на праві власності.</w:t>
      </w:r>
    </w:p>
    <w:p w:rsidR="00D9176B" w:rsidRPr="0073467C" w:rsidRDefault="00D9176B" w:rsidP="00D9176B">
      <w:pPr>
        <w:pStyle w:val="a7"/>
        <w:spacing w:after="0" w:line="240" w:lineRule="auto"/>
        <w:jc w:val="both"/>
        <w:rPr>
          <w:lang w:val="uk-UA"/>
        </w:rPr>
      </w:pPr>
      <w:r w:rsidRPr="0073467C">
        <w:rPr>
          <w:b/>
          <w:lang w:val="uk-UA"/>
        </w:rPr>
        <w:t xml:space="preserve">Діяльність з управління цінними паперами </w:t>
      </w:r>
      <w:r>
        <w:rPr>
          <w:lang w:val="uk-UA"/>
        </w:rPr>
        <w:t>–</w:t>
      </w:r>
      <w:r w:rsidRPr="0073467C">
        <w:rPr>
          <w:lang w:val="uk-UA"/>
        </w:rPr>
        <w:t xml:space="preserve"> діяльність, яка провадиться торговцем цінними паперами від свого імені за винагороду протягом визначеного строку на підставі договору про управління переданими йому цінними паперами та грошовими коштами, призначеними для інвестування в цінні папери, а також отриманими в процесі цього управління цінними паперами й грошовими коштами, які належать на праві власності установнику управління, в його інтересах абов інтересах визначених ним третіх осіб.</w:t>
      </w:r>
    </w:p>
    <w:p w:rsidR="00D9176B" w:rsidRPr="0073467C" w:rsidRDefault="00D9176B" w:rsidP="00D9176B">
      <w:pPr>
        <w:spacing w:after="0" w:line="240" w:lineRule="auto"/>
        <w:ind w:firstLine="707"/>
        <w:jc w:val="both"/>
        <w:rPr>
          <w:rFonts w:ascii="Times New Roman" w:hAnsi="Times New Roman"/>
          <w:sz w:val="28"/>
          <w:lang w:val="uk-UA"/>
        </w:rPr>
      </w:pPr>
      <w:r w:rsidRPr="0073467C">
        <w:rPr>
          <w:rFonts w:ascii="Times New Roman" w:hAnsi="Times New Roman"/>
          <w:b/>
          <w:sz w:val="28"/>
          <w:lang w:val="uk-UA"/>
        </w:rPr>
        <w:t>Діяльністьізведенняреєструвласниківіменнихцінних паперів</w:t>
      </w:r>
      <w:r>
        <w:rPr>
          <w:rFonts w:ascii="Times New Roman" w:hAnsi="Times New Roman"/>
          <w:sz w:val="28"/>
          <w:lang w:val="uk-UA"/>
        </w:rPr>
        <w:t>–</w:t>
      </w:r>
      <w:r w:rsidRPr="0073467C">
        <w:rPr>
          <w:rFonts w:ascii="Times New Roman" w:hAnsi="Times New Roman"/>
          <w:sz w:val="28"/>
          <w:lang w:val="uk-UA"/>
        </w:rPr>
        <w:t xml:space="preserve"> збір, фіксація, обробка, зберігання та надання даних, які складають систему реєстру власників іменних цінних паперів, щодо іменних цінних паперів, їх емітентів і власників.</w:t>
      </w:r>
    </w:p>
    <w:p w:rsidR="00D9176B" w:rsidRPr="0073467C" w:rsidRDefault="00D9176B" w:rsidP="00D9176B">
      <w:pPr>
        <w:pStyle w:val="a7"/>
        <w:spacing w:after="0" w:line="240" w:lineRule="auto"/>
        <w:jc w:val="both"/>
        <w:rPr>
          <w:lang w:val="uk-UA"/>
        </w:rPr>
      </w:pPr>
      <w:r w:rsidRPr="0073467C">
        <w:rPr>
          <w:b/>
          <w:lang w:val="uk-UA"/>
        </w:rPr>
        <w:t xml:space="preserve">Добровільне страхування </w:t>
      </w:r>
      <w:r>
        <w:rPr>
          <w:lang w:val="uk-UA"/>
        </w:rPr>
        <w:t>–</w:t>
      </w:r>
      <w:r w:rsidRPr="0073467C">
        <w:rPr>
          <w:lang w:val="uk-UA"/>
        </w:rPr>
        <w:t xml:space="preserve"> це страхування, котре здійснюється на основі договору між страхувальником і страховиком. Загальні умови й порядок здійснення добровільного страхування визначаються правилами страхування, що встановлюються страховиком самостійно відповідно до вимог Закону «</w:t>
      </w:r>
      <w:hyperlink r:id="rId57">
        <w:r w:rsidRPr="0073467C">
          <w:rPr>
            <w:lang w:val="uk-UA"/>
          </w:rPr>
          <w:t>Про страхування</w:t>
        </w:r>
      </w:hyperlink>
      <w:r w:rsidRPr="0073467C">
        <w:rPr>
          <w:lang w:val="uk-UA"/>
        </w:rPr>
        <w:t>». Конкретні умови страхування визначаються при укладенні договору страхування відповідно до законодавства.</w:t>
      </w:r>
    </w:p>
    <w:p w:rsidR="00D9176B" w:rsidRPr="0073467C" w:rsidRDefault="00D9176B" w:rsidP="00D9176B">
      <w:pPr>
        <w:pStyle w:val="a7"/>
        <w:spacing w:after="0" w:line="240" w:lineRule="auto"/>
        <w:jc w:val="both"/>
        <w:rPr>
          <w:lang w:val="uk-UA"/>
        </w:rPr>
      </w:pPr>
      <w:r w:rsidRPr="0073467C">
        <w:rPr>
          <w:b/>
          <w:lang w:val="uk-UA"/>
        </w:rPr>
        <w:t xml:space="preserve">Договір страхування </w:t>
      </w:r>
      <w:r>
        <w:rPr>
          <w:lang w:val="uk-UA"/>
        </w:rPr>
        <w:t>–</w:t>
      </w:r>
      <w:r w:rsidRPr="0073467C">
        <w:rPr>
          <w:lang w:val="uk-UA"/>
        </w:rPr>
        <w:t xml:space="preserve"> це письмова угода між страхувальником і страховиком, згідно з якою страховик бере на себе зобов'язання у разі настання страхового випадку здійснити страхову виплату страхувальнику чи іншій особі, визначеній у договорі страхування страхувальником, на користь якої укладено договір страхування (подати допомогу, виконати послугу тощо), а </w:t>
      </w:r>
      <w:r w:rsidRPr="0073467C">
        <w:rPr>
          <w:lang w:val="uk-UA"/>
        </w:rPr>
        <w:lastRenderedPageBreak/>
        <w:t>страхувальник зобов'язується сплачувати страховіплатежі у визначені строки та виконувати інші умови договору.</w:t>
      </w:r>
    </w:p>
    <w:p w:rsidR="00D9176B" w:rsidRPr="0073467C" w:rsidRDefault="00D9176B" w:rsidP="00D9176B">
      <w:pPr>
        <w:spacing w:after="0" w:line="240" w:lineRule="auto"/>
        <w:ind w:firstLine="707"/>
        <w:jc w:val="both"/>
        <w:rPr>
          <w:rFonts w:ascii="Times New Roman" w:hAnsi="Times New Roman"/>
          <w:sz w:val="28"/>
          <w:lang w:val="uk-UA"/>
        </w:rPr>
      </w:pPr>
      <w:r w:rsidRPr="0073467C">
        <w:rPr>
          <w:rFonts w:ascii="Times New Roman" w:hAnsi="Times New Roman"/>
          <w:b/>
          <w:sz w:val="28"/>
          <w:lang w:val="uk-UA"/>
        </w:rPr>
        <w:t xml:space="preserve">Документ за операцією із застосуванням електронних платіжних засобів </w:t>
      </w:r>
      <w:r>
        <w:rPr>
          <w:rFonts w:ascii="Times New Roman" w:hAnsi="Times New Roman"/>
          <w:sz w:val="28"/>
          <w:lang w:val="uk-UA"/>
        </w:rPr>
        <w:t>–</w:t>
      </w:r>
      <w:r w:rsidRPr="0073467C">
        <w:rPr>
          <w:rFonts w:ascii="Times New Roman" w:hAnsi="Times New Roman"/>
          <w:sz w:val="28"/>
          <w:lang w:val="uk-UA"/>
        </w:rPr>
        <w:t xml:space="preserve"> документ, що підтверджує виконання операції із використанням електронного платіжного засобу, на підставі якого формуються відповідні документи на переказ чи зараховуються кошти на рахунки.</w:t>
      </w:r>
    </w:p>
    <w:p w:rsidR="00D9176B" w:rsidRPr="0073467C" w:rsidRDefault="00D9176B" w:rsidP="00D9176B">
      <w:pPr>
        <w:pStyle w:val="a7"/>
        <w:spacing w:after="0" w:line="240" w:lineRule="auto"/>
        <w:jc w:val="both"/>
        <w:rPr>
          <w:lang w:val="uk-UA"/>
        </w:rPr>
      </w:pPr>
      <w:r w:rsidRPr="0073467C">
        <w:rPr>
          <w:b/>
          <w:lang w:val="uk-UA"/>
        </w:rPr>
        <w:t xml:space="preserve">Документ на переказ </w:t>
      </w:r>
      <w:r>
        <w:rPr>
          <w:lang w:val="uk-UA"/>
        </w:rPr>
        <w:t>–</w:t>
      </w:r>
      <w:r w:rsidRPr="0073467C">
        <w:rPr>
          <w:lang w:val="uk-UA"/>
        </w:rPr>
        <w:t xml:space="preserve"> електронний або паперовий документ, що використовується суб'єктами переказу, їх клієнтами, кліринговими, еквайринговими установами або іншими установами - учасниками платіжної системи для передачі доручень на переказ коштів.</w:t>
      </w:r>
    </w:p>
    <w:p w:rsidR="00D9176B" w:rsidRPr="0073467C" w:rsidRDefault="00D9176B" w:rsidP="00D9176B">
      <w:pPr>
        <w:pStyle w:val="a7"/>
        <w:spacing w:after="0" w:line="240" w:lineRule="auto"/>
        <w:jc w:val="both"/>
        <w:rPr>
          <w:lang w:val="uk-UA"/>
        </w:rPr>
      </w:pPr>
      <w:r w:rsidRPr="0073467C">
        <w:rPr>
          <w:b/>
          <w:lang w:val="uk-UA"/>
        </w:rPr>
        <w:t xml:space="preserve">Документ на переказ готівки </w:t>
      </w:r>
      <w:r>
        <w:rPr>
          <w:lang w:val="uk-UA"/>
        </w:rPr>
        <w:t>–</w:t>
      </w:r>
      <w:r w:rsidRPr="0073467C">
        <w:rPr>
          <w:lang w:val="uk-UA"/>
        </w:rPr>
        <w:t xml:space="preserve"> документ на переказ, що використовується для ініціювання переказу коштів, поданих разом із цим документом у готівковій формі.</w:t>
      </w:r>
    </w:p>
    <w:p w:rsidR="00D9176B" w:rsidRPr="0073467C" w:rsidRDefault="00D9176B" w:rsidP="00D9176B">
      <w:pPr>
        <w:pStyle w:val="a7"/>
        <w:spacing w:after="0" w:line="240" w:lineRule="auto"/>
        <w:jc w:val="both"/>
        <w:rPr>
          <w:lang w:val="uk-UA"/>
        </w:rPr>
      </w:pPr>
      <w:r w:rsidRPr="0073467C">
        <w:rPr>
          <w:b/>
          <w:lang w:val="uk-UA"/>
        </w:rPr>
        <w:t xml:space="preserve">Документарним цінним папером </w:t>
      </w:r>
      <w:r w:rsidRPr="0073467C">
        <w:rPr>
          <w:lang w:val="uk-UA"/>
        </w:rPr>
        <w:t>є паперовий або електронний документ, оформлений у визначеній законодавством формі, що містить найменування виду цінного папера, а також визначені законодавством реквізити.</w:t>
      </w:r>
    </w:p>
    <w:p w:rsidR="00D9176B" w:rsidRPr="0073467C" w:rsidRDefault="00D9176B" w:rsidP="00D9176B">
      <w:pPr>
        <w:shd w:val="clear" w:color="auto" w:fill="FFFFFF"/>
        <w:autoSpaceDE w:val="0"/>
        <w:autoSpaceDN w:val="0"/>
        <w:adjustRightInd w:val="0"/>
        <w:spacing w:after="0" w:line="240" w:lineRule="auto"/>
        <w:jc w:val="center"/>
        <w:rPr>
          <w:rFonts w:ascii="Times New Roman" w:hAnsi="Times New Roman"/>
          <w:b/>
          <w:sz w:val="28"/>
          <w:szCs w:val="28"/>
          <w:lang w:val="uk-UA"/>
        </w:rPr>
      </w:pPr>
      <w:r w:rsidRPr="0073467C">
        <w:rPr>
          <w:rFonts w:ascii="Times New Roman" w:hAnsi="Times New Roman"/>
          <w:b/>
          <w:sz w:val="28"/>
          <w:szCs w:val="28"/>
          <w:lang w:val="uk-UA"/>
        </w:rPr>
        <w:t>Е</w:t>
      </w:r>
    </w:p>
    <w:p w:rsidR="00D9176B" w:rsidRPr="0073467C" w:rsidRDefault="00D9176B" w:rsidP="00D9176B">
      <w:pPr>
        <w:pStyle w:val="a7"/>
        <w:spacing w:after="0" w:line="240" w:lineRule="auto"/>
        <w:jc w:val="both"/>
        <w:rPr>
          <w:lang w:val="uk-UA"/>
        </w:rPr>
      </w:pPr>
      <w:r w:rsidRPr="0073467C">
        <w:rPr>
          <w:b/>
          <w:lang w:val="uk-UA"/>
        </w:rPr>
        <w:t xml:space="preserve">Еквайринг </w:t>
      </w:r>
      <w:r>
        <w:rPr>
          <w:lang w:val="uk-UA"/>
        </w:rPr>
        <w:t>–</w:t>
      </w:r>
      <w:r w:rsidRPr="0073467C">
        <w:rPr>
          <w:lang w:val="uk-UA"/>
        </w:rPr>
        <w:t xml:space="preserve"> послуга технологічного, інформаційного обслуговування розрахунків за операціями, що здійснюються з використанням електронних платіжних засобів у платіжній системі.</w:t>
      </w:r>
    </w:p>
    <w:p w:rsidR="00D9176B" w:rsidRPr="0073467C" w:rsidRDefault="00D9176B" w:rsidP="00D9176B">
      <w:pPr>
        <w:pStyle w:val="a7"/>
        <w:spacing w:after="0" w:line="240" w:lineRule="auto"/>
        <w:jc w:val="both"/>
        <w:rPr>
          <w:lang w:val="uk-UA"/>
        </w:rPr>
      </w:pPr>
      <w:r w:rsidRPr="0073467C">
        <w:rPr>
          <w:b/>
          <w:lang w:val="uk-UA"/>
        </w:rPr>
        <w:t>Електроннийплатіжнийзасіб</w:t>
      </w:r>
      <w:r>
        <w:rPr>
          <w:lang w:val="uk-UA"/>
        </w:rPr>
        <w:t>–</w:t>
      </w:r>
      <w:r w:rsidRPr="0073467C">
        <w:rPr>
          <w:lang w:val="uk-UA"/>
        </w:rPr>
        <w:t>платіжнийінструмент,котрийнадає його держателю можливість за допомогою платіжного пристрою отримати інформаціюпроналежнідержателюкоштитаініціюватиїхпереказ.</w:t>
      </w:r>
    </w:p>
    <w:p w:rsidR="00D9176B" w:rsidRPr="0073467C" w:rsidRDefault="00D9176B" w:rsidP="00D9176B">
      <w:pPr>
        <w:pStyle w:val="a7"/>
        <w:spacing w:after="0" w:line="240" w:lineRule="auto"/>
        <w:jc w:val="both"/>
        <w:rPr>
          <w:lang w:val="uk-UA"/>
        </w:rPr>
      </w:pPr>
      <w:r w:rsidRPr="0073467C">
        <w:rPr>
          <w:b/>
          <w:lang w:val="uk-UA"/>
        </w:rPr>
        <w:t xml:space="preserve">Емісія </w:t>
      </w:r>
      <w:r>
        <w:rPr>
          <w:lang w:val="uk-UA"/>
        </w:rPr>
        <w:t>–</w:t>
      </w:r>
      <w:r w:rsidRPr="0073467C">
        <w:rPr>
          <w:lang w:val="uk-UA"/>
        </w:rPr>
        <w:t xml:space="preserve"> сукупніст</w:t>
      </w:r>
      <w:r>
        <w:rPr>
          <w:lang w:val="uk-UA"/>
        </w:rPr>
        <w:t>ь</w:t>
      </w:r>
      <w:r w:rsidRPr="0073467C">
        <w:rPr>
          <w:lang w:val="uk-UA"/>
        </w:rPr>
        <w:t xml:space="preserve"> дій емітента, що провадяться в установленій законодавством послідовності та спрямовані на розміщення емісійних цінних паперів серед їх перших власників.</w:t>
      </w:r>
    </w:p>
    <w:p w:rsidR="00D9176B" w:rsidRPr="0073467C" w:rsidRDefault="00D9176B" w:rsidP="00D9176B">
      <w:pPr>
        <w:pStyle w:val="a7"/>
        <w:spacing w:after="0" w:line="240" w:lineRule="auto"/>
        <w:ind w:firstLine="707"/>
        <w:jc w:val="both"/>
        <w:rPr>
          <w:lang w:val="uk-UA"/>
        </w:rPr>
      </w:pPr>
      <w:r w:rsidRPr="0073467C">
        <w:rPr>
          <w:b/>
          <w:lang w:val="uk-UA"/>
        </w:rPr>
        <w:t xml:space="preserve">Емітент </w:t>
      </w:r>
      <w:r>
        <w:rPr>
          <w:lang w:val="uk-UA"/>
        </w:rPr>
        <w:t>–</w:t>
      </w:r>
      <w:r w:rsidRPr="0073467C">
        <w:rPr>
          <w:lang w:val="uk-UA"/>
        </w:rPr>
        <w:t xml:space="preserve"> юридична особа, у тому числі Фонд гарантування вкладів </w:t>
      </w:r>
      <w:r w:rsidRPr="0073467C">
        <w:rPr>
          <w:spacing w:val="-4"/>
          <w:lang w:val="uk-UA"/>
        </w:rPr>
        <w:t xml:space="preserve">фізичнихосіб,міськарада,атакождержавав </w:t>
      </w:r>
      <w:r w:rsidRPr="0073467C">
        <w:rPr>
          <w:spacing w:val="-2"/>
          <w:lang w:val="uk-UA"/>
        </w:rPr>
        <w:t xml:space="preserve">особіуповноваженихнеюорганівдержавноївладичиміжнароднафінансова організація,яківідсвогоіменірозміщуютьемісійніцінніпаперитаберутьна </w:t>
      </w:r>
      <w:r w:rsidRPr="0073467C">
        <w:rPr>
          <w:lang w:val="uk-UA"/>
        </w:rPr>
        <w:t>себезобов'язаннязанимипередїхвласниками.</w:t>
      </w:r>
    </w:p>
    <w:p w:rsidR="00D9176B" w:rsidRPr="0073467C" w:rsidRDefault="00D9176B" w:rsidP="00D9176B">
      <w:pPr>
        <w:spacing w:after="0" w:line="240" w:lineRule="auto"/>
        <w:ind w:firstLine="707"/>
        <w:jc w:val="both"/>
        <w:rPr>
          <w:rFonts w:ascii="Times New Roman" w:hAnsi="Times New Roman"/>
          <w:sz w:val="28"/>
          <w:lang w:val="uk-UA"/>
        </w:rPr>
      </w:pPr>
      <w:r w:rsidRPr="0073467C">
        <w:rPr>
          <w:rFonts w:ascii="Times New Roman" w:hAnsi="Times New Roman"/>
          <w:b/>
          <w:sz w:val="28"/>
          <w:lang w:val="uk-UA"/>
        </w:rPr>
        <w:t>Емітент електронних платіжних засобів -</w:t>
      </w:r>
      <w:r w:rsidRPr="0073467C">
        <w:rPr>
          <w:rFonts w:ascii="Times New Roman" w:hAnsi="Times New Roman"/>
          <w:sz w:val="28"/>
          <w:lang w:val="uk-UA"/>
        </w:rPr>
        <w:t xml:space="preserve"> банк,що є учасником платіжної системи та здійснює емісію електронних платіжних засобів.</w:t>
      </w:r>
    </w:p>
    <w:p w:rsidR="00D9176B" w:rsidRDefault="00D9176B" w:rsidP="00D9176B">
      <w:pPr>
        <w:shd w:val="clear" w:color="auto" w:fill="FFFFFF"/>
        <w:autoSpaceDE w:val="0"/>
        <w:autoSpaceDN w:val="0"/>
        <w:adjustRightInd w:val="0"/>
        <w:spacing w:after="0" w:line="240" w:lineRule="auto"/>
        <w:jc w:val="center"/>
        <w:rPr>
          <w:rFonts w:ascii="Times New Roman" w:hAnsi="Times New Roman"/>
          <w:b/>
          <w:sz w:val="28"/>
          <w:szCs w:val="28"/>
          <w:lang w:val="uk-UA"/>
        </w:rPr>
      </w:pPr>
    </w:p>
    <w:p w:rsidR="00D9176B" w:rsidRPr="0073467C" w:rsidRDefault="00D9176B" w:rsidP="00D9176B">
      <w:pPr>
        <w:shd w:val="clear" w:color="auto" w:fill="FFFFFF"/>
        <w:autoSpaceDE w:val="0"/>
        <w:autoSpaceDN w:val="0"/>
        <w:adjustRightInd w:val="0"/>
        <w:spacing w:after="0" w:line="240" w:lineRule="auto"/>
        <w:jc w:val="center"/>
        <w:rPr>
          <w:rFonts w:ascii="Times New Roman" w:hAnsi="Times New Roman"/>
          <w:b/>
          <w:sz w:val="28"/>
          <w:szCs w:val="28"/>
          <w:lang w:val="uk-UA"/>
        </w:rPr>
      </w:pPr>
      <w:r w:rsidRPr="0073467C">
        <w:rPr>
          <w:rFonts w:ascii="Times New Roman" w:hAnsi="Times New Roman"/>
          <w:b/>
          <w:sz w:val="28"/>
          <w:szCs w:val="28"/>
          <w:lang w:val="uk-UA"/>
        </w:rPr>
        <w:t>З</w:t>
      </w:r>
    </w:p>
    <w:p w:rsidR="00D9176B" w:rsidRPr="0073467C" w:rsidRDefault="00D9176B" w:rsidP="00D9176B">
      <w:pPr>
        <w:pStyle w:val="a7"/>
        <w:spacing w:after="0" w:line="240" w:lineRule="auto"/>
        <w:jc w:val="both"/>
        <w:rPr>
          <w:lang w:val="uk-UA"/>
        </w:rPr>
      </w:pPr>
      <w:r w:rsidRPr="0073467C">
        <w:rPr>
          <w:b/>
          <w:spacing w:val="-6"/>
          <w:lang w:val="uk-UA"/>
        </w:rPr>
        <w:t xml:space="preserve">Засновник (засновники) недержавного пенсійного фонду </w:t>
      </w:r>
      <w:r>
        <w:rPr>
          <w:spacing w:val="-6"/>
          <w:lang w:val="uk-UA"/>
        </w:rPr>
        <w:t>–</w:t>
      </w:r>
      <w:r w:rsidRPr="0073467C">
        <w:rPr>
          <w:spacing w:val="-6"/>
          <w:lang w:val="uk-UA"/>
        </w:rPr>
        <w:t xml:space="preserve"> юридична </w:t>
      </w:r>
      <w:r w:rsidRPr="0073467C">
        <w:rPr>
          <w:lang w:val="uk-UA"/>
        </w:rPr>
        <w:t xml:space="preserve">особа чи фізичні особи (для професійного пенсійного фонду), які створили пенсійний фонд чи приєдналися до нього після створення та набули прав і </w:t>
      </w:r>
      <w:r w:rsidRPr="0073467C">
        <w:rPr>
          <w:spacing w:val="-2"/>
          <w:lang w:val="uk-UA"/>
        </w:rPr>
        <w:t>обов'язків,визначенихЗакономдлязасновниківпенсійногофонду.</w:t>
      </w:r>
    </w:p>
    <w:p w:rsidR="00D9176B" w:rsidRPr="0073467C" w:rsidRDefault="00D9176B" w:rsidP="00D9176B">
      <w:pPr>
        <w:spacing w:after="0" w:line="240" w:lineRule="auto"/>
        <w:ind w:firstLine="708"/>
        <w:jc w:val="both"/>
        <w:rPr>
          <w:rFonts w:ascii="Times New Roman" w:hAnsi="Times New Roman"/>
          <w:sz w:val="28"/>
          <w:szCs w:val="28"/>
          <w:lang w:val="uk-UA"/>
        </w:rPr>
      </w:pPr>
      <w:r w:rsidRPr="0073467C">
        <w:rPr>
          <w:rFonts w:ascii="Times New Roman" w:hAnsi="Times New Roman"/>
          <w:b/>
          <w:sz w:val="28"/>
          <w:lang w:val="uk-UA"/>
        </w:rPr>
        <w:t>Застрахованаособа</w:t>
      </w:r>
      <w:r>
        <w:rPr>
          <w:rFonts w:ascii="Times New Roman" w:hAnsi="Times New Roman"/>
          <w:sz w:val="28"/>
          <w:lang w:val="uk-UA"/>
        </w:rPr>
        <w:t>–</w:t>
      </w:r>
      <w:r w:rsidRPr="0073467C">
        <w:rPr>
          <w:rFonts w:ascii="Times New Roman" w:hAnsi="Times New Roman"/>
          <w:sz w:val="28"/>
          <w:lang w:val="uk-UA"/>
        </w:rPr>
        <w:t>фізичнаособа,котравідповіднодо</w:t>
      </w:r>
      <w:r w:rsidRPr="0073467C">
        <w:rPr>
          <w:rFonts w:ascii="Times New Roman" w:hAnsi="Times New Roman"/>
          <w:spacing w:val="-2"/>
          <w:sz w:val="28"/>
          <w:lang w:val="uk-UA"/>
        </w:rPr>
        <w:t xml:space="preserve">Закону </w:t>
      </w:r>
      <w:r w:rsidRPr="0073467C">
        <w:rPr>
          <w:rFonts w:ascii="Times New Roman" w:hAnsi="Times New Roman"/>
          <w:lang w:val="uk-UA"/>
        </w:rPr>
        <w:t>«</w:t>
      </w:r>
      <w:r w:rsidRPr="0073467C">
        <w:rPr>
          <w:rFonts w:ascii="Times New Roman" w:hAnsi="Times New Roman"/>
          <w:sz w:val="28"/>
          <w:szCs w:val="28"/>
          <w:lang w:val="uk-UA"/>
        </w:rPr>
        <w:t xml:space="preserve">Про загальнообов'язкове державне пенсійне страхування» підлягає загальнообов'язковому державному пенсійному страхуванню і сплачує (сплачувала) та/або за яку сплачуються чи сплачувалися у встановленому законом порядку страхові внески на загальнообов'язкове державне пенсійне </w:t>
      </w:r>
      <w:r w:rsidRPr="0073467C">
        <w:rPr>
          <w:rFonts w:ascii="Times New Roman" w:hAnsi="Times New Roman"/>
          <w:sz w:val="28"/>
          <w:szCs w:val="28"/>
          <w:lang w:val="uk-UA"/>
        </w:rPr>
        <w:lastRenderedPageBreak/>
        <w:t>страхування та до накопичувальної системи загальнообов'язкового державного пенсійного страхування.</w:t>
      </w:r>
    </w:p>
    <w:p w:rsidR="00D9176B" w:rsidRPr="0073467C" w:rsidRDefault="00D9176B" w:rsidP="00D9176B">
      <w:pPr>
        <w:pStyle w:val="a7"/>
        <w:spacing w:after="0" w:line="240" w:lineRule="auto"/>
        <w:jc w:val="both"/>
        <w:rPr>
          <w:lang w:val="uk-UA"/>
        </w:rPr>
      </w:pPr>
      <w:r w:rsidRPr="0073467C">
        <w:rPr>
          <w:b/>
          <w:lang w:val="uk-UA"/>
        </w:rPr>
        <w:t xml:space="preserve">Зберігач </w:t>
      </w:r>
      <w:r>
        <w:rPr>
          <w:lang w:val="uk-UA"/>
        </w:rPr>
        <w:t>–</w:t>
      </w:r>
      <w:r w:rsidRPr="0073467C">
        <w:rPr>
          <w:lang w:val="uk-UA"/>
        </w:rPr>
        <w:t xml:space="preserve"> банк, котрий здійснює свою діяльність відповідно до </w:t>
      </w:r>
      <w:r w:rsidRPr="0073467C">
        <w:rPr>
          <w:spacing w:val="-4"/>
          <w:lang w:val="uk-UA"/>
        </w:rPr>
        <w:t xml:space="preserve">законодавствапробанкиібанківськудіяльністьтавідповідає вимогам закону </w:t>
      </w:r>
      <w:r w:rsidRPr="0073467C">
        <w:rPr>
          <w:spacing w:val="-2"/>
          <w:lang w:val="uk-UA"/>
        </w:rPr>
        <w:t>щодозберіганняйобслуговуваннякоштівНакопичувальногофонду.</w:t>
      </w:r>
    </w:p>
    <w:p w:rsidR="00D9176B" w:rsidRPr="0073467C" w:rsidRDefault="00D9176B" w:rsidP="00D9176B">
      <w:pPr>
        <w:spacing w:after="0" w:line="240" w:lineRule="auto"/>
        <w:ind w:firstLine="707"/>
        <w:jc w:val="both"/>
        <w:rPr>
          <w:rFonts w:ascii="Times New Roman" w:hAnsi="Times New Roman"/>
          <w:sz w:val="28"/>
          <w:lang w:val="uk-UA"/>
        </w:rPr>
      </w:pPr>
      <w:r w:rsidRPr="0073467C">
        <w:rPr>
          <w:rFonts w:ascii="Times New Roman" w:hAnsi="Times New Roman"/>
          <w:b/>
          <w:sz w:val="28"/>
          <w:lang w:val="uk-UA"/>
        </w:rPr>
        <w:t xml:space="preserve">Зберігач пенсійного фонду </w:t>
      </w:r>
      <w:r>
        <w:rPr>
          <w:rFonts w:ascii="Times New Roman" w:hAnsi="Times New Roman"/>
          <w:b/>
          <w:sz w:val="28"/>
          <w:lang w:val="uk-UA"/>
        </w:rPr>
        <w:t>–</w:t>
      </w:r>
      <w:r w:rsidRPr="0073467C">
        <w:rPr>
          <w:rFonts w:ascii="Times New Roman" w:hAnsi="Times New Roman"/>
          <w:sz w:val="28"/>
          <w:lang w:val="uk-UA"/>
        </w:rPr>
        <w:t xml:space="preserve"> Національний банк України або банк, який на підставі відповідної ліцензії провадить діяльність із зберігання активів пенсійних фондів.</w:t>
      </w:r>
    </w:p>
    <w:p w:rsidR="00D9176B" w:rsidRPr="0073467C" w:rsidRDefault="00D9176B" w:rsidP="00D9176B">
      <w:pPr>
        <w:spacing w:after="0" w:line="240" w:lineRule="auto"/>
        <w:ind w:firstLine="707"/>
        <w:jc w:val="both"/>
        <w:rPr>
          <w:rFonts w:ascii="Times New Roman" w:hAnsi="Times New Roman"/>
          <w:sz w:val="28"/>
          <w:lang w:val="uk-UA"/>
        </w:rPr>
      </w:pPr>
      <w:r w:rsidRPr="0073467C">
        <w:rPr>
          <w:rFonts w:ascii="Times New Roman" w:hAnsi="Times New Roman"/>
          <w:b/>
          <w:sz w:val="28"/>
          <w:lang w:val="uk-UA"/>
        </w:rPr>
        <w:t xml:space="preserve">Зобов’язання емітента за цінними паперами власного випуску - </w:t>
      </w:r>
      <w:r w:rsidRPr="0073467C">
        <w:rPr>
          <w:rFonts w:ascii="Times New Roman" w:hAnsi="Times New Roman"/>
          <w:spacing w:val="-4"/>
          <w:sz w:val="28"/>
          <w:lang w:val="uk-UA"/>
        </w:rPr>
        <w:t xml:space="preserve">обов'язокемітентаздійснитипевнідіїнакористьособи,щомаєправанацінні </w:t>
      </w:r>
      <w:r w:rsidRPr="0073467C">
        <w:rPr>
          <w:rFonts w:ascii="Times New Roman" w:hAnsi="Times New Roman"/>
          <w:spacing w:val="-2"/>
          <w:sz w:val="28"/>
          <w:lang w:val="uk-UA"/>
        </w:rPr>
        <w:t>паперитакоговипуску,змісттаобсягякихвизначенічиннимзаконодавством та/аборішеннямемітента,чиутриматисявідпевнихдій.</w:t>
      </w:r>
    </w:p>
    <w:p w:rsidR="00D9176B" w:rsidRPr="0073467C" w:rsidRDefault="00D9176B" w:rsidP="00D9176B">
      <w:pPr>
        <w:pStyle w:val="a7"/>
        <w:spacing w:after="0" w:line="240" w:lineRule="auto"/>
        <w:jc w:val="both"/>
        <w:rPr>
          <w:lang w:val="uk-UA"/>
        </w:rPr>
      </w:pPr>
      <w:r w:rsidRPr="0073467C">
        <w:rPr>
          <w:b/>
          <w:lang w:val="uk-UA"/>
        </w:rPr>
        <w:t xml:space="preserve">Золотовалютний резерв </w:t>
      </w:r>
      <w:r>
        <w:rPr>
          <w:lang w:val="uk-UA"/>
        </w:rPr>
        <w:t>–</w:t>
      </w:r>
      <w:r w:rsidRPr="0073467C">
        <w:rPr>
          <w:lang w:val="uk-UA"/>
        </w:rPr>
        <w:t xml:space="preserve"> резерви України, відображені у балансі Національного банку України, що включають у себе активи, визнані світовим співтовариством як міжнародні і призначені для міжнародних розрахунків.</w:t>
      </w:r>
    </w:p>
    <w:p w:rsidR="00D9176B" w:rsidRDefault="00D9176B" w:rsidP="00D9176B">
      <w:pPr>
        <w:shd w:val="clear" w:color="auto" w:fill="FFFFFF"/>
        <w:suppressAutoHyphens/>
        <w:autoSpaceDE w:val="0"/>
        <w:autoSpaceDN w:val="0"/>
        <w:adjustRightInd w:val="0"/>
        <w:spacing w:after="0" w:line="240" w:lineRule="auto"/>
        <w:ind w:firstLine="357"/>
        <w:jc w:val="center"/>
        <w:rPr>
          <w:rFonts w:ascii="Times New Roman" w:hAnsi="Times New Roman"/>
          <w:b/>
          <w:bCs/>
          <w:sz w:val="28"/>
          <w:szCs w:val="28"/>
          <w:lang w:val="uk-UA"/>
        </w:rPr>
      </w:pPr>
    </w:p>
    <w:p w:rsidR="00D9176B" w:rsidRPr="0073467C" w:rsidRDefault="00D9176B" w:rsidP="00D9176B">
      <w:pPr>
        <w:shd w:val="clear" w:color="auto" w:fill="FFFFFF"/>
        <w:suppressAutoHyphens/>
        <w:autoSpaceDE w:val="0"/>
        <w:autoSpaceDN w:val="0"/>
        <w:adjustRightInd w:val="0"/>
        <w:spacing w:after="0" w:line="240" w:lineRule="auto"/>
        <w:ind w:firstLine="357"/>
        <w:jc w:val="center"/>
        <w:rPr>
          <w:rFonts w:ascii="Times New Roman" w:hAnsi="Times New Roman"/>
          <w:b/>
          <w:bCs/>
          <w:sz w:val="28"/>
          <w:szCs w:val="28"/>
          <w:lang w:val="uk-UA"/>
        </w:rPr>
      </w:pPr>
      <w:r w:rsidRPr="0073467C">
        <w:rPr>
          <w:rFonts w:ascii="Times New Roman" w:hAnsi="Times New Roman"/>
          <w:b/>
          <w:bCs/>
          <w:sz w:val="28"/>
          <w:szCs w:val="28"/>
          <w:lang w:val="uk-UA"/>
        </w:rPr>
        <w:t>І</w:t>
      </w:r>
    </w:p>
    <w:p w:rsidR="00D9176B" w:rsidRPr="0073467C" w:rsidRDefault="00D9176B" w:rsidP="00D9176B">
      <w:pPr>
        <w:pStyle w:val="a7"/>
        <w:spacing w:after="0" w:line="240" w:lineRule="auto"/>
        <w:jc w:val="both"/>
        <w:rPr>
          <w:lang w:val="uk-UA"/>
        </w:rPr>
      </w:pPr>
      <w:r w:rsidRPr="0073467C">
        <w:rPr>
          <w:b/>
          <w:lang w:val="uk-UA"/>
        </w:rPr>
        <w:t xml:space="preserve">Інвестиційна декларація </w:t>
      </w:r>
      <w:r>
        <w:rPr>
          <w:lang w:val="uk-UA"/>
        </w:rPr>
        <w:t>–</w:t>
      </w:r>
      <w:r w:rsidRPr="0073467C">
        <w:rPr>
          <w:lang w:val="uk-UA"/>
        </w:rPr>
        <w:t xml:space="preserve"> документ, який визначає інвестиційну  політику недержавного пенсійного фонду, основні напрями та обмеження </w:t>
      </w:r>
      <w:r w:rsidRPr="0073467C">
        <w:rPr>
          <w:spacing w:val="-8"/>
          <w:lang w:val="uk-UA"/>
        </w:rPr>
        <w:t>інвестування активівнедержавнихпенсійних фондіввідповіднодо Закону.</w:t>
      </w:r>
    </w:p>
    <w:p w:rsidR="00D9176B" w:rsidRPr="0073467C" w:rsidRDefault="00D9176B" w:rsidP="00D9176B">
      <w:pPr>
        <w:pStyle w:val="a7"/>
        <w:spacing w:after="0" w:line="240" w:lineRule="auto"/>
        <w:jc w:val="both"/>
        <w:rPr>
          <w:lang w:val="uk-UA"/>
        </w:rPr>
      </w:pPr>
      <w:r w:rsidRPr="0073467C">
        <w:rPr>
          <w:b/>
          <w:lang w:val="uk-UA"/>
        </w:rPr>
        <w:t xml:space="preserve">Інвестиційний дохід </w:t>
      </w:r>
      <w:r>
        <w:rPr>
          <w:lang w:val="uk-UA"/>
        </w:rPr>
        <w:t>–</w:t>
      </w:r>
      <w:r w:rsidRPr="0073467C">
        <w:rPr>
          <w:lang w:val="uk-UA"/>
        </w:rPr>
        <w:t xml:space="preserve"> сума приросту вартості пенсійних активів Накопичувального пенсійного фонду за визначений проміжок часу, отримана за рахунок зміни їх ринкової вартості, і прибутку (збитку) від здійснення операцій з активами та пасивних доходів, нарахованих за цими пенсійними активами.</w:t>
      </w:r>
    </w:p>
    <w:p w:rsidR="00D9176B" w:rsidRPr="0073467C" w:rsidRDefault="00D9176B" w:rsidP="00D9176B">
      <w:pPr>
        <w:pStyle w:val="a7"/>
        <w:spacing w:after="0" w:line="240" w:lineRule="auto"/>
        <w:jc w:val="both"/>
        <w:rPr>
          <w:lang w:val="uk-UA"/>
        </w:rPr>
      </w:pPr>
      <w:r w:rsidRPr="0073467C">
        <w:rPr>
          <w:b/>
          <w:lang w:val="uk-UA"/>
        </w:rPr>
        <w:t xml:space="preserve">Інвестиційний прибуток (збиток) </w:t>
      </w:r>
      <w:r w:rsidRPr="0073467C">
        <w:rPr>
          <w:lang w:val="uk-UA"/>
        </w:rPr>
        <w:t>– різниця між сумою інвестиційного доходу Накопичувального пенсійного фонду, отриманогоза визначений проміжок часу, та сумою адміністративних видатків Накопичувального пенсійного фонду за цей період на оплату послуг, визначених відповідно до Закону.</w:t>
      </w:r>
    </w:p>
    <w:p w:rsidR="00D9176B" w:rsidRPr="0073467C" w:rsidRDefault="00D9176B" w:rsidP="00D9176B">
      <w:pPr>
        <w:pStyle w:val="a7"/>
        <w:spacing w:after="0" w:line="240" w:lineRule="auto"/>
        <w:jc w:val="both"/>
        <w:rPr>
          <w:lang w:val="uk-UA"/>
        </w:rPr>
      </w:pPr>
      <w:r w:rsidRPr="0073467C">
        <w:rPr>
          <w:b/>
          <w:lang w:val="uk-UA"/>
        </w:rPr>
        <w:t xml:space="preserve">Інвестиційний сертифікат </w:t>
      </w:r>
      <w:r>
        <w:rPr>
          <w:lang w:val="uk-UA"/>
        </w:rPr>
        <w:t>–</w:t>
      </w:r>
      <w:r w:rsidRPr="0073467C">
        <w:rPr>
          <w:lang w:val="uk-UA"/>
        </w:rPr>
        <w:t xml:space="preserve"> цінний папір, котрий розміщується інвестиційним фондом, інвестиційною компанією, компанією з управління активами пайового інвестиційного фонду й посвідчує право власності інвестора на частку в інвестиційному фонді, взаємному фондіінвестиційної компанії та пайовому інвестиційному фонді.</w:t>
      </w:r>
    </w:p>
    <w:p w:rsidR="00D9176B" w:rsidRPr="0073467C" w:rsidRDefault="00D9176B" w:rsidP="00D9176B">
      <w:pPr>
        <w:pStyle w:val="a7"/>
        <w:spacing w:after="0" w:line="240" w:lineRule="auto"/>
        <w:jc w:val="both"/>
        <w:rPr>
          <w:lang w:val="uk-UA"/>
        </w:rPr>
      </w:pPr>
      <w:r w:rsidRPr="0073467C">
        <w:rPr>
          <w:b/>
          <w:lang w:val="uk-UA"/>
        </w:rPr>
        <w:t xml:space="preserve">Інвестори в цінні папери </w:t>
      </w:r>
      <w:r>
        <w:rPr>
          <w:lang w:val="uk-UA"/>
        </w:rPr>
        <w:t>–</w:t>
      </w:r>
      <w:r w:rsidRPr="0073467C">
        <w:rPr>
          <w:lang w:val="uk-UA"/>
        </w:rPr>
        <w:t xml:space="preserve"> фізичні та юридичні особи, резиденти і нерезиденти, які набули права власності на цінні папери з метою отримання доходу від вкладених коштів та/або набуття відповідних прав, що надаються власнику цінних паперів відповідно до законодавства. Інституційними інвесторами є інститути спільного інвестування (пайові та корпоративні інвестиційні фонди), інвестиційні фонди, взаємні фонди інвестиційних компаній, недержавні пенсійні фонди, фонди банківського управління, страхові компанії, інші фінансові установи, які здійснюють операції з фінансовими активами в інтересах третіх осіб за власнийрахунок чи за рахунок цих осіб, а у випадках, передбачених законодавством, – також за рахунок залучених від </w:t>
      </w:r>
      <w:r w:rsidRPr="0073467C">
        <w:rPr>
          <w:lang w:val="uk-UA"/>
        </w:rPr>
        <w:lastRenderedPageBreak/>
        <w:t>інших осіб фінансових активів з метою отримання прибутку або збереження реальної вартості фінансових активів.</w:t>
      </w:r>
    </w:p>
    <w:p w:rsidR="00D9176B" w:rsidRPr="0073467C" w:rsidRDefault="00D9176B" w:rsidP="00D9176B">
      <w:pPr>
        <w:pStyle w:val="a7"/>
        <w:spacing w:after="0" w:line="240" w:lineRule="auto"/>
        <w:jc w:val="both"/>
        <w:rPr>
          <w:lang w:val="uk-UA"/>
        </w:rPr>
      </w:pPr>
      <w:r w:rsidRPr="0073467C">
        <w:rPr>
          <w:b/>
          <w:lang w:val="uk-UA"/>
        </w:rPr>
        <w:t>Індосамент</w:t>
      </w:r>
      <w:r>
        <w:rPr>
          <w:lang w:val="uk-UA"/>
        </w:rPr>
        <w:t>–</w:t>
      </w:r>
      <w:r w:rsidRPr="0073467C">
        <w:rPr>
          <w:lang w:val="uk-UA"/>
        </w:rPr>
        <w:t>передавальнийнаписнаордерномуцінномупапері,що посвідчує перехід прав на цінний папірта прав за цінним папером до іншої особи в установленому законодавством порядку.</w:t>
      </w:r>
    </w:p>
    <w:p w:rsidR="00D9176B" w:rsidRPr="0073467C" w:rsidRDefault="00D9176B" w:rsidP="00D9176B">
      <w:pPr>
        <w:pStyle w:val="a7"/>
        <w:spacing w:after="0" w:line="240" w:lineRule="auto"/>
        <w:jc w:val="both"/>
        <w:rPr>
          <w:lang w:val="uk-UA"/>
        </w:rPr>
      </w:pPr>
      <w:r w:rsidRPr="0073467C">
        <w:rPr>
          <w:b/>
          <w:lang w:val="uk-UA"/>
        </w:rPr>
        <w:t xml:space="preserve">Індосант </w:t>
      </w:r>
      <w:r>
        <w:rPr>
          <w:lang w:val="uk-UA"/>
        </w:rPr>
        <w:t>–</w:t>
      </w:r>
      <w:r w:rsidRPr="0073467C">
        <w:rPr>
          <w:lang w:val="uk-UA"/>
        </w:rPr>
        <w:t xml:space="preserve"> власник ордерного цінного паперу (його уповноважена особа), який вчиняє індосамент. Індосамент може бути повним (іменним) </w:t>
      </w:r>
      <w:r>
        <w:rPr>
          <w:lang w:val="uk-UA"/>
        </w:rPr>
        <w:t>–</w:t>
      </w:r>
      <w:r w:rsidRPr="0073467C">
        <w:rPr>
          <w:lang w:val="uk-UA"/>
        </w:rPr>
        <w:t xml:space="preserve"> виписаним на ім'я (найменування) конкретної особи або бланковим (на пред'явника) </w:t>
      </w:r>
      <w:r>
        <w:rPr>
          <w:lang w:val="uk-UA"/>
        </w:rPr>
        <w:t>–</w:t>
      </w:r>
      <w:r w:rsidRPr="0073467C">
        <w:rPr>
          <w:lang w:val="uk-UA"/>
        </w:rPr>
        <w:t xml:space="preserve"> виписаним без зазначення імені (найменування) особи.</w:t>
      </w:r>
    </w:p>
    <w:p w:rsidR="00D9176B" w:rsidRPr="0073467C" w:rsidRDefault="00D9176B" w:rsidP="00D9176B">
      <w:pPr>
        <w:pStyle w:val="a7"/>
        <w:spacing w:after="0" w:line="240" w:lineRule="auto"/>
        <w:ind w:firstLine="708"/>
        <w:jc w:val="both"/>
        <w:rPr>
          <w:lang w:val="uk-UA"/>
        </w:rPr>
      </w:pPr>
      <w:r w:rsidRPr="0073467C">
        <w:rPr>
          <w:b/>
          <w:lang w:val="uk-UA"/>
        </w:rPr>
        <w:t xml:space="preserve">Іноземна валюта </w:t>
      </w:r>
      <w:r>
        <w:rPr>
          <w:lang w:val="uk-UA"/>
        </w:rPr>
        <w:t>–</w:t>
      </w:r>
      <w:r w:rsidRPr="0073467C">
        <w:rPr>
          <w:lang w:val="uk-UA"/>
        </w:rPr>
        <w:t xml:space="preserve"> іноземні грошові знаки у вигляді банкнотів, казначейських білетів, монет, що перебувають в обігу та є законним платіжним засобом на території відповідної іноземної держави, а також вилучені з обігу або такі, що вилучаються з нього, але підлягають обмінові на грошові знаки, які перебувають в обігу, кошти у грошових одиницях іноземнихдержавіміжнароднихрозрахункових(клірингових)одиницях що перебувають на рахунках або вносяться до банківських та інших фінансових установ за межами України.</w:t>
      </w:r>
    </w:p>
    <w:p w:rsidR="00D9176B" w:rsidRPr="0073467C" w:rsidRDefault="00D9176B" w:rsidP="00D9176B">
      <w:pPr>
        <w:spacing w:after="0" w:line="240" w:lineRule="auto"/>
        <w:ind w:firstLine="707"/>
        <w:jc w:val="both"/>
        <w:rPr>
          <w:rFonts w:ascii="Times New Roman" w:hAnsi="Times New Roman"/>
          <w:sz w:val="28"/>
          <w:lang w:val="uk-UA"/>
        </w:rPr>
      </w:pPr>
      <w:r w:rsidRPr="0073467C">
        <w:rPr>
          <w:rFonts w:ascii="Times New Roman" w:hAnsi="Times New Roman"/>
          <w:b/>
          <w:sz w:val="28"/>
          <w:lang w:val="uk-UA"/>
        </w:rPr>
        <w:t xml:space="preserve">Іпотечний сертифікат </w:t>
      </w:r>
      <w:r>
        <w:rPr>
          <w:rFonts w:ascii="Times New Roman" w:hAnsi="Times New Roman"/>
          <w:b/>
          <w:sz w:val="28"/>
          <w:lang w:val="uk-UA"/>
        </w:rPr>
        <w:t>–</w:t>
      </w:r>
      <w:r w:rsidRPr="0073467C">
        <w:rPr>
          <w:rFonts w:ascii="Times New Roman" w:hAnsi="Times New Roman"/>
          <w:sz w:val="28"/>
          <w:lang w:val="uk-UA"/>
        </w:rPr>
        <w:t xml:space="preserve"> іпотечний цінний папір, забезпечений іпотечними активами або іпотеками.</w:t>
      </w:r>
    </w:p>
    <w:p w:rsidR="00D9176B" w:rsidRPr="0073467C" w:rsidRDefault="00D9176B" w:rsidP="00D9176B">
      <w:pPr>
        <w:pStyle w:val="a7"/>
        <w:spacing w:after="0" w:line="240" w:lineRule="auto"/>
        <w:jc w:val="both"/>
        <w:rPr>
          <w:lang w:val="uk-UA"/>
        </w:rPr>
      </w:pPr>
      <w:r w:rsidRPr="0073467C">
        <w:rPr>
          <w:b/>
          <w:lang w:val="uk-UA"/>
        </w:rPr>
        <w:t xml:space="preserve">Іпотечні активи </w:t>
      </w:r>
      <w:r>
        <w:rPr>
          <w:lang w:val="uk-UA"/>
        </w:rPr>
        <w:t>–</w:t>
      </w:r>
      <w:r w:rsidRPr="0073467C">
        <w:rPr>
          <w:lang w:val="uk-UA"/>
        </w:rPr>
        <w:t xml:space="preserve"> реформовані в консолідований іпотечний борг зобов'язання за договорами про іпотечний кредит здійснювати платежі в рахунок погашення основного зобов'язання протягом строку обігу сертифікатів. Іпотечні активи мають вартість, ціну придбання (ціну зобов'язання) та строк існування.</w:t>
      </w:r>
    </w:p>
    <w:p w:rsidR="00D9176B" w:rsidRPr="0073467C" w:rsidRDefault="00D9176B" w:rsidP="00D9176B">
      <w:pPr>
        <w:pStyle w:val="a7"/>
        <w:spacing w:after="0" w:line="240" w:lineRule="auto"/>
        <w:jc w:val="both"/>
        <w:rPr>
          <w:lang w:val="uk-UA"/>
        </w:rPr>
      </w:pPr>
      <w:r w:rsidRPr="0073467C">
        <w:rPr>
          <w:b/>
          <w:lang w:val="uk-UA"/>
        </w:rPr>
        <w:t xml:space="preserve">Іпотечні цінні папери </w:t>
      </w:r>
      <w:r>
        <w:rPr>
          <w:lang w:val="uk-UA"/>
        </w:rPr>
        <w:t>–</w:t>
      </w:r>
      <w:r w:rsidRPr="0073467C">
        <w:rPr>
          <w:lang w:val="uk-UA"/>
        </w:rPr>
        <w:t xml:space="preserve"> цінні папери, випуск яких забезпечено іпотечним покриттям (іпотечним пулом) та які посвідчують право власників на отримання від емітента належних їм коштів.</w:t>
      </w:r>
    </w:p>
    <w:p w:rsidR="00D9176B" w:rsidRDefault="00D9176B" w:rsidP="00D9176B">
      <w:pPr>
        <w:spacing w:after="0" w:line="240" w:lineRule="auto"/>
        <w:jc w:val="center"/>
        <w:rPr>
          <w:rFonts w:ascii="Times New Roman" w:hAnsi="Times New Roman"/>
          <w:b/>
          <w:sz w:val="28"/>
          <w:szCs w:val="28"/>
          <w:lang w:val="uk-UA"/>
        </w:rPr>
      </w:pPr>
    </w:p>
    <w:p w:rsidR="00D9176B" w:rsidRPr="0073467C" w:rsidRDefault="00D9176B" w:rsidP="00D9176B">
      <w:pPr>
        <w:spacing w:after="0" w:line="240" w:lineRule="auto"/>
        <w:jc w:val="center"/>
        <w:rPr>
          <w:rFonts w:ascii="Times New Roman" w:hAnsi="Times New Roman"/>
          <w:b/>
          <w:sz w:val="28"/>
          <w:szCs w:val="28"/>
          <w:lang w:val="uk-UA"/>
        </w:rPr>
      </w:pPr>
      <w:r w:rsidRPr="0073467C">
        <w:rPr>
          <w:rFonts w:ascii="Times New Roman" w:hAnsi="Times New Roman"/>
          <w:b/>
          <w:sz w:val="28"/>
          <w:szCs w:val="28"/>
          <w:lang w:val="uk-UA"/>
        </w:rPr>
        <w:t>К</w:t>
      </w:r>
    </w:p>
    <w:p w:rsidR="00D9176B" w:rsidRPr="0073467C" w:rsidRDefault="00D9176B" w:rsidP="00D9176B">
      <w:pPr>
        <w:pStyle w:val="a7"/>
        <w:spacing w:after="0" w:line="240" w:lineRule="auto"/>
        <w:jc w:val="both"/>
        <w:rPr>
          <w:lang w:val="uk-UA"/>
        </w:rPr>
      </w:pPr>
      <w:r w:rsidRPr="0073467C">
        <w:rPr>
          <w:b/>
          <w:lang w:val="uk-UA"/>
        </w:rPr>
        <w:t xml:space="preserve">Казначейське зобов’язання України </w:t>
      </w:r>
      <w:r>
        <w:rPr>
          <w:lang w:val="uk-UA"/>
        </w:rPr>
        <w:t>–</w:t>
      </w:r>
      <w:r w:rsidRPr="0073467C">
        <w:rPr>
          <w:lang w:val="uk-UA"/>
        </w:rPr>
        <w:t xml:space="preserve"> державний цінний папір, що розміщується виключно на добровільних засадах серед фізичних осіб, посвідчує факт заборгованості Державного бюджету України перед власником казначейського зобов'язання України, дає власнику право на отримання грошового доходу та погашається відповідно до умов розміщення казначейських зобов'язань України.</w:t>
      </w:r>
    </w:p>
    <w:p w:rsidR="00D9176B" w:rsidRPr="0073467C" w:rsidRDefault="00D9176B" w:rsidP="00D9176B">
      <w:pPr>
        <w:pStyle w:val="a7"/>
        <w:spacing w:after="0" w:line="240" w:lineRule="auto"/>
        <w:jc w:val="both"/>
        <w:rPr>
          <w:lang w:val="uk-UA"/>
        </w:rPr>
      </w:pPr>
      <w:r w:rsidRPr="0073467C">
        <w:rPr>
          <w:b/>
          <w:lang w:val="uk-UA"/>
        </w:rPr>
        <w:t xml:space="preserve">Казначейські зобов’язання </w:t>
      </w:r>
      <w:r>
        <w:rPr>
          <w:lang w:val="uk-UA"/>
        </w:rPr>
        <w:t>–</w:t>
      </w:r>
      <w:r w:rsidRPr="0073467C">
        <w:rPr>
          <w:lang w:val="uk-UA"/>
        </w:rPr>
        <w:t xml:space="preserve"> боргові цінні папери, що емітуються державою в особі її уповноважених органів, розміщуються виключно на добровільних засадах серед фізичних та юридичних осіб і засвідчують внесення їх власниками грошових коштів до бюджету та дають право на отримання фінансового доходу або інші майнові права, відповідно до умов їх випуску.</w:t>
      </w:r>
    </w:p>
    <w:p w:rsidR="00D9176B" w:rsidRPr="0073467C" w:rsidRDefault="00D9176B" w:rsidP="00D9176B">
      <w:pPr>
        <w:pStyle w:val="a7"/>
        <w:spacing w:after="0" w:line="240" w:lineRule="auto"/>
        <w:jc w:val="both"/>
        <w:rPr>
          <w:lang w:val="uk-UA"/>
        </w:rPr>
      </w:pPr>
      <w:r w:rsidRPr="0073467C">
        <w:rPr>
          <w:b/>
          <w:lang w:val="uk-UA"/>
        </w:rPr>
        <w:t xml:space="preserve">Капітал банку </w:t>
      </w:r>
      <w:r>
        <w:rPr>
          <w:lang w:val="uk-UA"/>
        </w:rPr>
        <w:t>–</w:t>
      </w:r>
      <w:r w:rsidRPr="0073467C">
        <w:rPr>
          <w:lang w:val="uk-UA"/>
        </w:rPr>
        <w:t xml:space="preserve"> власні кошти, залишкова вартість активів банку після вирахування всіх його зобов'язань.</w:t>
      </w:r>
    </w:p>
    <w:p w:rsidR="00D9176B" w:rsidRPr="0073467C" w:rsidRDefault="00D9176B" w:rsidP="00D9176B">
      <w:pPr>
        <w:pStyle w:val="a7"/>
        <w:spacing w:after="0" w:line="240" w:lineRule="auto"/>
        <w:jc w:val="both"/>
        <w:rPr>
          <w:lang w:val="uk-UA"/>
        </w:rPr>
      </w:pPr>
      <w:r w:rsidRPr="0073467C">
        <w:rPr>
          <w:b/>
          <w:lang w:val="uk-UA"/>
        </w:rPr>
        <w:t xml:space="preserve">Капітал приписний </w:t>
      </w:r>
      <w:r>
        <w:rPr>
          <w:lang w:val="uk-UA"/>
        </w:rPr>
        <w:t>–</w:t>
      </w:r>
      <w:r w:rsidRPr="0073467C">
        <w:rPr>
          <w:lang w:val="uk-UA"/>
        </w:rPr>
        <w:t xml:space="preserve"> сума грошовихкоштів увільно конвертованій валюті, надана іноземним банком філії для її акредитації.</w:t>
      </w:r>
    </w:p>
    <w:p w:rsidR="00D9176B" w:rsidRPr="0073467C" w:rsidRDefault="00D9176B" w:rsidP="00D9176B">
      <w:pPr>
        <w:pStyle w:val="a7"/>
        <w:spacing w:after="0" w:line="240" w:lineRule="auto"/>
        <w:jc w:val="both"/>
        <w:rPr>
          <w:lang w:val="uk-UA"/>
        </w:rPr>
      </w:pPr>
      <w:r w:rsidRPr="0073467C">
        <w:rPr>
          <w:b/>
          <w:lang w:val="uk-UA"/>
        </w:rPr>
        <w:lastRenderedPageBreak/>
        <w:t xml:space="preserve">Капітал регулятивний </w:t>
      </w:r>
      <w:r>
        <w:rPr>
          <w:lang w:val="uk-UA"/>
        </w:rPr>
        <w:t>–</w:t>
      </w:r>
      <w:r w:rsidRPr="0073467C">
        <w:rPr>
          <w:lang w:val="uk-UA"/>
        </w:rPr>
        <w:t xml:space="preserve"> сукупність основного та додаткового капіталів, складові яких визначаються Законом та нормативно-правовими актами Національного банку України.</w:t>
      </w:r>
    </w:p>
    <w:p w:rsidR="00D9176B" w:rsidRPr="0073467C" w:rsidRDefault="00D9176B" w:rsidP="00D9176B">
      <w:pPr>
        <w:pStyle w:val="a7"/>
        <w:spacing w:after="0" w:line="240" w:lineRule="auto"/>
        <w:jc w:val="both"/>
        <w:rPr>
          <w:lang w:val="uk-UA"/>
        </w:rPr>
      </w:pPr>
      <w:r w:rsidRPr="0073467C">
        <w:rPr>
          <w:b/>
          <w:lang w:val="uk-UA"/>
        </w:rPr>
        <w:t xml:space="preserve">Капітал статутний </w:t>
      </w:r>
      <w:r>
        <w:rPr>
          <w:lang w:val="uk-UA"/>
        </w:rPr>
        <w:t>–</w:t>
      </w:r>
      <w:r w:rsidRPr="0073467C">
        <w:rPr>
          <w:lang w:val="uk-UA"/>
        </w:rPr>
        <w:t xml:space="preserve"> сплачена грошовими внесками учасниківбанку вартість акцій, паїв банку в розмірі, визначеному статутом.</w:t>
      </w:r>
    </w:p>
    <w:p w:rsidR="00D9176B" w:rsidRPr="0073467C" w:rsidRDefault="00D9176B" w:rsidP="00D9176B">
      <w:pPr>
        <w:pStyle w:val="a7"/>
        <w:spacing w:after="0" w:line="240" w:lineRule="auto"/>
        <w:jc w:val="both"/>
        <w:rPr>
          <w:lang w:val="uk-UA"/>
        </w:rPr>
      </w:pPr>
      <w:r w:rsidRPr="0073467C">
        <w:rPr>
          <w:b/>
          <w:lang w:val="uk-UA"/>
        </w:rPr>
        <w:t xml:space="preserve">Клієнт банку </w:t>
      </w:r>
      <w:r>
        <w:rPr>
          <w:lang w:val="uk-UA"/>
        </w:rPr>
        <w:t>–</w:t>
      </w:r>
      <w:r w:rsidRPr="0073467C">
        <w:rPr>
          <w:lang w:val="uk-UA"/>
        </w:rPr>
        <w:t xml:space="preserve"> будь-яка фізична чи юридична особа, що користується послугами банку.</w:t>
      </w:r>
    </w:p>
    <w:p w:rsidR="00D9176B" w:rsidRPr="0073467C" w:rsidRDefault="00D9176B" w:rsidP="00D9176B">
      <w:pPr>
        <w:pStyle w:val="a7"/>
        <w:spacing w:after="0" w:line="240" w:lineRule="auto"/>
        <w:jc w:val="both"/>
        <w:rPr>
          <w:lang w:val="uk-UA"/>
        </w:rPr>
      </w:pPr>
      <w:r w:rsidRPr="0073467C">
        <w:rPr>
          <w:b/>
          <w:lang w:val="uk-UA"/>
        </w:rPr>
        <w:t xml:space="preserve">Клієнти ломбарду </w:t>
      </w:r>
      <w:r>
        <w:rPr>
          <w:lang w:val="uk-UA"/>
        </w:rPr>
        <w:t>–</w:t>
      </w:r>
      <w:r w:rsidRPr="0073467C">
        <w:rPr>
          <w:lang w:val="uk-UA"/>
        </w:rPr>
        <w:t xml:space="preserve"> фізичні особи-споживачі послуг, котрі надаються ломбардом, заставодавці, поклажодавці. Клієнтом ломбарду може бути особа, яка досягла 18-річного віку.</w:t>
      </w:r>
    </w:p>
    <w:p w:rsidR="00D9176B" w:rsidRPr="0073467C" w:rsidRDefault="00D9176B" w:rsidP="00D9176B">
      <w:pPr>
        <w:pStyle w:val="a7"/>
        <w:spacing w:after="0" w:line="240" w:lineRule="auto"/>
        <w:jc w:val="both"/>
        <w:rPr>
          <w:lang w:val="uk-UA"/>
        </w:rPr>
      </w:pPr>
      <w:r w:rsidRPr="0073467C">
        <w:rPr>
          <w:b/>
          <w:spacing w:val="-6"/>
          <w:lang w:val="uk-UA"/>
        </w:rPr>
        <w:t>Кліринг</w:t>
      </w:r>
      <w:r>
        <w:rPr>
          <w:spacing w:val="-6"/>
          <w:lang w:val="uk-UA"/>
        </w:rPr>
        <w:t>–</w:t>
      </w:r>
      <w:r w:rsidRPr="0073467C">
        <w:rPr>
          <w:spacing w:val="-6"/>
          <w:lang w:val="uk-UA"/>
        </w:rPr>
        <w:t xml:space="preserve">механізм,щовключаєзбирання,сортування,реконсиляціюта </w:t>
      </w:r>
      <w:r w:rsidRPr="0073467C">
        <w:rPr>
          <w:lang w:val="uk-UA"/>
        </w:rPr>
        <w:t>проведення взаємозаліку зустрічних вимог учасників платіжної системи, а такожобчислення за кожнимізнихсумарногосальдозавизначенийперіод часуміжзагальнимиобсягамивимогтазобов'язань.</w:t>
      </w:r>
    </w:p>
    <w:p w:rsidR="00D9176B" w:rsidRPr="0073467C" w:rsidRDefault="00D9176B" w:rsidP="00D9176B">
      <w:pPr>
        <w:spacing w:after="0" w:line="240" w:lineRule="auto"/>
        <w:ind w:firstLine="707"/>
        <w:jc w:val="both"/>
        <w:rPr>
          <w:rFonts w:ascii="Times New Roman" w:hAnsi="Times New Roman"/>
          <w:sz w:val="28"/>
          <w:lang w:val="uk-UA"/>
        </w:rPr>
      </w:pPr>
      <w:r w:rsidRPr="0073467C">
        <w:rPr>
          <w:rFonts w:ascii="Times New Roman" w:hAnsi="Times New Roman"/>
          <w:b/>
          <w:sz w:val="28"/>
          <w:lang w:val="uk-UA"/>
        </w:rPr>
        <w:t xml:space="preserve">Компанія з управління активами </w:t>
      </w:r>
      <w:r>
        <w:rPr>
          <w:rFonts w:ascii="Times New Roman" w:hAnsi="Times New Roman"/>
          <w:sz w:val="28"/>
          <w:lang w:val="uk-UA"/>
        </w:rPr>
        <w:t>–</w:t>
      </w:r>
      <w:r w:rsidRPr="0073467C">
        <w:rPr>
          <w:rFonts w:ascii="Times New Roman" w:hAnsi="Times New Roman"/>
          <w:sz w:val="28"/>
          <w:lang w:val="uk-UA"/>
        </w:rPr>
        <w:t xml:space="preserve"> юридична особа, яка здійснює управлінняактиваминапідставіліцензіїнапровадженняпрофесійної</w:t>
      </w:r>
    </w:p>
    <w:p w:rsidR="00D9176B" w:rsidRPr="0073467C" w:rsidRDefault="00D9176B" w:rsidP="00D9176B">
      <w:pPr>
        <w:pStyle w:val="a7"/>
        <w:spacing w:after="0" w:line="240" w:lineRule="auto"/>
        <w:ind w:firstLine="0"/>
        <w:jc w:val="both"/>
        <w:rPr>
          <w:lang w:val="uk-UA"/>
        </w:rPr>
      </w:pPr>
      <w:r w:rsidRPr="0073467C">
        <w:rPr>
          <w:lang w:val="uk-UA"/>
        </w:rPr>
        <w:t>діяльності на фондовому ринку (діяльності з управління активами інституційних інвесторів) та обирається за результатами конкурсу.</w:t>
      </w:r>
    </w:p>
    <w:p w:rsidR="00D9176B" w:rsidRPr="0073467C" w:rsidRDefault="00D9176B" w:rsidP="00D9176B">
      <w:pPr>
        <w:pStyle w:val="a7"/>
        <w:spacing w:after="0" w:line="240" w:lineRule="auto"/>
        <w:jc w:val="both"/>
        <w:rPr>
          <w:lang w:val="uk-UA"/>
        </w:rPr>
      </w:pPr>
      <w:r w:rsidRPr="0073467C">
        <w:rPr>
          <w:b/>
          <w:lang w:val="uk-UA"/>
        </w:rPr>
        <w:t xml:space="preserve">Конвертована валюта </w:t>
      </w:r>
      <w:r>
        <w:rPr>
          <w:lang w:val="uk-UA"/>
        </w:rPr>
        <w:t>–</w:t>
      </w:r>
      <w:r w:rsidRPr="0073467C">
        <w:rPr>
          <w:lang w:val="uk-UA"/>
        </w:rPr>
        <w:t xml:space="preserve"> іноземна валюта, що віднесена до цієї категорії Національним банком України.</w:t>
      </w:r>
    </w:p>
    <w:p w:rsidR="00D9176B" w:rsidRPr="0073467C" w:rsidRDefault="00D9176B" w:rsidP="00D9176B">
      <w:pPr>
        <w:pStyle w:val="a7"/>
        <w:spacing w:after="0" w:line="240" w:lineRule="auto"/>
        <w:jc w:val="both"/>
        <w:rPr>
          <w:lang w:val="uk-UA"/>
        </w:rPr>
      </w:pPr>
      <w:r w:rsidRPr="0073467C">
        <w:rPr>
          <w:b/>
          <w:spacing w:val="-4"/>
          <w:lang w:val="uk-UA"/>
        </w:rPr>
        <w:t>Корпоративнеуправління</w:t>
      </w:r>
      <w:r>
        <w:rPr>
          <w:spacing w:val="-4"/>
          <w:lang w:val="uk-UA"/>
        </w:rPr>
        <w:t>–</w:t>
      </w:r>
      <w:r w:rsidRPr="0073467C">
        <w:rPr>
          <w:spacing w:val="-4"/>
          <w:lang w:val="uk-UA"/>
        </w:rPr>
        <w:t xml:space="preserve">системавідносин,котравизначаєправила йпроцедуриприйняттярішеньщододіяльностігосподарськоготовариствата </w:t>
      </w:r>
      <w:r w:rsidRPr="0073467C">
        <w:rPr>
          <w:lang w:val="uk-UA"/>
        </w:rPr>
        <w:t xml:space="preserve">здійснення контролю, а також розподіл прав і обов'язків між органами </w:t>
      </w:r>
      <w:r w:rsidRPr="0073467C">
        <w:rPr>
          <w:spacing w:val="-2"/>
          <w:lang w:val="uk-UA"/>
        </w:rPr>
        <w:t>товаристватайогоучасникамистосовноуправліннятовариством.</w:t>
      </w:r>
    </w:p>
    <w:p w:rsidR="00D9176B" w:rsidRPr="0073467C" w:rsidRDefault="00D9176B" w:rsidP="00D9176B">
      <w:pPr>
        <w:pStyle w:val="a7"/>
        <w:spacing w:after="0" w:line="240" w:lineRule="auto"/>
        <w:jc w:val="both"/>
        <w:rPr>
          <w:lang w:val="uk-UA"/>
        </w:rPr>
      </w:pPr>
      <w:r w:rsidRPr="0073467C">
        <w:rPr>
          <w:b/>
          <w:lang w:val="uk-UA"/>
        </w:rPr>
        <w:t xml:space="preserve">Котирування </w:t>
      </w:r>
      <w:r>
        <w:rPr>
          <w:lang w:val="uk-UA"/>
        </w:rPr>
        <w:t>–</w:t>
      </w:r>
      <w:r w:rsidRPr="0073467C">
        <w:rPr>
          <w:lang w:val="uk-UA"/>
        </w:rPr>
        <w:t xml:space="preserve"> механізм визначення та/або фіксації на фондовій біржі ринкової ціни емісійного цінного паперу, що перебуває в обігу на такій біржі.</w:t>
      </w:r>
    </w:p>
    <w:p w:rsidR="00D9176B" w:rsidRPr="0073467C" w:rsidRDefault="00D9176B" w:rsidP="00D9176B">
      <w:pPr>
        <w:pStyle w:val="a7"/>
        <w:spacing w:after="0" w:line="240" w:lineRule="auto"/>
        <w:jc w:val="both"/>
        <w:rPr>
          <w:lang w:val="uk-UA"/>
        </w:rPr>
      </w:pPr>
      <w:r w:rsidRPr="0073467C">
        <w:rPr>
          <w:b/>
          <w:lang w:val="uk-UA"/>
        </w:rPr>
        <w:t xml:space="preserve">Кредитна установа </w:t>
      </w:r>
      <w:r>
        <w:rPr>
          <w:lang w:val="uk-UA"/>
        </w:rPr>
        <w:t>–</w:t>
      </w:r>
      <w:r w:rsidRPr="0073467C">
        <w:rPr>
          <w:lang w:val="uk-UA"/>
        </w:rPr>
        <w:t xml:space="preserve"> фінансова установа, яка відповідно до закону має право за рахунок залучених коштів надавати фінансові кредити на власний ризик.</w:t>
      </w:r>
    </w:p>
    <w:p w:rsidR="00D9176B" w:rsidRPr="0073467C" w:rsidRDefault="00D9176B" w:rsidP="00D9176B">
      <w:pPr>
        <w:pStyle w:val="a7"/>
        <w:spacing w:after="0" w:line="240" w:lineRule="auto"/>
        <w:jc w:val="both"/>
        <w:rPr>
          <w:lang w:val="uk-UA"/>
        </w:rPr>
      </w:pPr>
      <w:r w:rsidRPr="0073467C">
        <w:rPr>
          <w:b/>
          <w:lang w:val="uk-UA"/>
        </w:rPr>
        <w:t xml:space="preserve">Кредитор банку </w:t>
      </w:r>
      <w:r>
        <w:rPr>
          <w:lang w:val="uk-UA"/>
        </w:rPr>
        <w:t>–</w:t>
      </w:r>
      <w:r w:rsidRPr="0073467C">
        <w:rPr>
          <w:lang w:val="uk-UA"/>
        </w:rPr>
        <w:t xml:space="preserve"> юридична або фізична особа, яка має документально підтверджені вимоги до боржника щодо його майнових зобов'язань.</w:t>
      </w:r>
    </w:p>
    <w:p w:rsidR="00D9176B" w:rsidRDefault="00D9176B" w:rsidP="00D9176B">
      <w:pPr>
        <w:spacing w:after="0" w:line="240" w:lineRule="auto"/>
        <w:jc w:val="center"/>
        <w:rPr>
          <w:rFonts w:ascii="Times New Roman" w:hAnsi="Times New Roman"/>
          <w:b/>
          <w:sz w:val="28"/>
          <w:szCs w:val="28"/>
          <w:lang w:val="uk-UA"/>
        </w:rPr>
      </w:pPr>
    </w:p>
    <w:p w:rsidR="00D9176B" w:rsidRPr="0073467C" w:rsidRDefault="00D9176B" w:rsidP="00D9176B">
      <w:pPr>
        <w:spacing w:after="0" w:line="240" w:lineRule="auto"/>
        <w:jc w:val="center"/>
        <w:rPr>
          <w:rFonts w:ascii="Times New Roman" w:hAnsi="Times New Roman"/>
          <w:b/>
          <w:sz w:val="28"/>
          <w:szCs w:val="28"/>
          <w:lang w:val="uk-UA"/>
        </w:rPr>
      </w:pPr>
      <w:r w:rsidRPr="0073467C">
        <w:rPr>
          <w:rFonts w:ascii="Times New Roman" w:hAnsi="Times New Roman"/>
          <w:b/>
          <w:sz w:val="28"/>
          <w:szCs w:val="28"/>
          <w:lang w:val="uk-UA"/>
        </w:rPr>
        <w:t>М</w:t>
      </w:r>
    </w:p>
    <w:p w:rsidR="00D9176B" w:rsidRPr="0073467C" w:rsidRDefault="00D9176B" w:rsidP="00D9176B">
      <w:pPr>
        <w:pStyle w:val="a7"/>
        <w:spacing w:after="0" w:line="240" w:lineRule="auto"/>
        <w:jc w:val="both"/>
        <w:rPr>
          <w:szCs w:val="28"/>
          <w:lang w:val="uk-UA"/>
        </w:rPr>
      </w:pPr>
      <w:r w:rsidRPr="0073467C">
        <w:rPr>
          <w:b/>
          <w:szCs w:val="28"/>
          <w:lang w:val="uk-UA"/>
        </w:rPr>
        <w:t xml:space="preserve">Mеталеві рахунки </w:t>
      </w:r>
      <w:r>
        <w:rPr>
          <w:szCs w:val="28"/>
          <w:lang w:val="uk-UA"/>
        </w:rPr>
        <w:t>–</w:t>
      </w:r>
      <w:r w:rsidRPr="0073467C">
        <w:rPr>
          <w:szCs w:val="28"/>
          <w:lang w:val="uk-UA"/>
        </w:rPr>
        <w:t xml:space="preserve"> поточні, вкладні (депозитні), кореспондентські рахунки, які відкриваються уповноваженими банками України для обліку операцій, що здійснюються з банківськими металами.</w:t>
      </w:r>
    </w:p>
    <w:p w:rsidR="00D9176B" w:rsidRPr="0073467C" w:rsidRDefault="00D9176B" w:rsidP="00D9176B">
      <w:pPr>
        <w:pStyle w:val="a7"/>
        <w:spacing w:after="0" w:line="240" w:lineRule="auto"/>
        <w:jc w:val="both"/>
        <w:rPr>
          <w:szCs w:val="28"/>
          <w:lang w:val="uk-UA"/>
        </w:rPr>
      </w:pPr>
      <w:r w:rsidRPr="0073467C">
        <w:rPr>
          <w:b/>
          <w:szCs w:val="28"/>
          <w:lang w:val="uk-UA"/>
        </w:rPr>
        <w:t xml:space="preserve">Mіжбанківський розрахунковий документ </w:t>
      </w:r>
      <w:r>
        <w:rPr>
          <w:szCs w:val="28"/>
          <w:lang w:val="uk-UA"/>
        </w:rPr>
        <w:t>–</w:t>
      </w:r>
      <w:r w:rsidRPr="0073467C">
        <w:rPr>
          <w:szCs w:val="28"/>
          <w:lang w:val="uk-UA"/>
        </w:rPr>
        <w:t xml:space="preserve"> документ на переказ, сформований банкомна підставірозрахунковихдокументівбанку, клієнтів та документів на переказ готівки або виконавчого документа.</w:t>
      </w:r>
    </w:p>
    <w:p w:rsidR="00D9176B" w:rsidRPr="0073467C" w:rsidRDefault="00D9176B" w:rsidP="00D9176B">
      <w:pPr>
        <w:pStyle w:val="a7"/>
        <w:spacing w:after="0" w:line="240" w:lineRule="auto"/>
        <w:jc w:val="both"/>
        <w:rPr>
          <w:szCs w:val="28"/>
          <w:lang w:val="uk-UA"/>
        </w:rPr>
      </w:pPr>
      <w:r w:rsidRPr="0073467C">
        <w:rPr>
          <w:b/>
          <w:szCs w:val="28"/>
          <w:lang w:val="uk-UA"/>
        </w:rPr>
        <w:t xml:space="preserve">Mіжнародна платіжна система </w:t>
      </w:r>
      <w:r>
        <w:rPr>
          <w:szCs w:val="28"/>
          <w:lang w:val="uk-UA"/>
        </w:rPr>
        <w:t>–</w:t>
      </w:r>
      <w:r w:rsidRPr="0073467C">
        <w:rPr>
          <w:szCs w:val="28"/>
          <w:lang w:val="uk-UA"/>
        </w:rPr>
        <w:t xml:space="preserve"> платіжна система, в якій платіжна організація може бути як резидентом, так і нерезидентом і яка здійснює свою діяльність на території двох і більше країн та забезпечує проведення переказу коштів у межах цієї платіжної системи, у тому числі з однієї країни в іншу.</w:t>
      </w:r>
    </w:p>
    <w:p w:rsidR="00D9176B" w:rsidRPr="0073467C" w:rsidRDefault="00D9176B" w:rsidP="00D9176B">
      <w:pPr>
        <w:spacing w:after="0" w:line="240" w:lineRule="auto"/>
        <w:ind w:firstLine="707"/>
        <w:jc w:val="both"/>
        <w:rPr>
          <w:rFonts w:ascii="Times New Roman" w:hAnsi="Times New Roman"/>
          <w:sz w:val="28"/>
          <w:szCs w:val="28"/>
          <w:lang w:val="uk-UA"/>
        </w:rPr>
      </w:pPr>
      <w:r w:rsidRPr="0073467C">
        <w:rPr>
          <w:rFonts w:ascii="Times New Roman" w:hAnsi="Times New Roman"/>
          <w:b/>
          <w:spacing w:val="-4"/>
          <w:sz w:val="28"/>
          <w:szCs w:val="28"/>
          <w:lang w:val="uk-UA"/>
        </w:rPr>
        <w:lastRenderedPageBreak/>
        <w:t>Mіжнароднийідентифікаційнийномерціннихпаперів</w:t>
      </w:r>
      <w:r>
        <w:rPr>
          <w:rFonts w:ascii="Times New Roman" w:hAnsi="Times New Roman"/>
          <w:spacing w:val="-4"/>
          <w:sz w:val="28"/>
          <w:szCs w:val="28"/>
          <w:lang w:val="uk-UA"/>
        </w:rPr>
        <w:t>–</w:t>
      </w:r>
      <w:r w:rsidRPr="0073467C">
        <w:rPr>
          <w:rFonts w:ascii="Times New Roman" w:hAnsi="Times New Roman"/>
          <w:spacing w:val="-4"/>
          <w:sz w:val="28"/>
          <w:szCs w:val="28"/>
          <w:lang w:val="uk-UA"/>
        </w:rPr>
        <w:t xml:space="preserve">номер(код), </w:t>
      </w:r>
      <w:r w:rsidRPr="0073467C">
        <w:rPr>
          <w:rFonts w:ascii="Times New Roman" w:hAnsi="Times New Roman"/>
          <w:sz w:val="28"/>
          <w:szCs w:val="28"/>
          <w:lang w:val="uk-UA"/>
        </w:rPr>
        <w:t>щодозволяєоднозначноідентифікуватицінніпапериабоіншийфінансовий інструменттаприсвоєння якого передбачено законами України.</w:t>
      </w:r>
    </w:p>
    <w:p w:rsidR="00D9176B" w:rsidRPr="0073467C" w:rsidRDefault="00D9176B" w:rsidP="00D9176B">
      <w:pPr>
        <w:spacing w:after="0" w:line="240" w:lineRule="auto"/>
        <w:ind w:firstLine="707"/>
        <w:jc w:val="both"/>
        <w:rPr>
          <w:rFonts w:ascii="Times New Roman" w:hAnsi="Times New Roman"/>
          <w:sz w:val="28"/>
          <w:szCs w:val="28"/>
          <w:lang w:val="uk-UA"/>
        </w:rPr>
      </w:pPr>
      <w:r w:rsidRPr="0073467C">
        <w:rPr>
          <w:rFonts w:ascii="Times New Roman" w:hAnsi="Times New Roman"/>
          <w:b/>
          <w:sz w:val="28"/>
          <w:szCs w:val="28"/>
          <w:lang w:val="uk-UA"/>
        </w:rPr>
        <w:t xml:space="preserve">Mіжнародні стандарти аудиту </w:t>
      </w:r>
      <w:r>
        <w:rPr>
          <w:rFonts w:ascii="Times New Roman" w:hAnsi="Times New Roman"/>
          <w:sz w:val="28"/>
          <w:szCs w:val="28"/>
          <w:lang w:val="uk-UA"/>
        </w:rPr>
        <w:t>–</w:t>
      </w:r>
      <w:r w:rsidRPr="0073467C">
        <w:rPr>
          <w:rFonts w:ascii="Times New Roman" w:hAnsi="Times New Roman"/>
          <w:sz w:val="28"/>
          <w:szCs w:val="28"/>
          <w:lang w:val="uk-UA"/>
        </w:rPr>
        <w:t xml:space="preserve"> прийняті Міжнародною федерацією бухгалтерів документи, що визначають стандарти аудиту.</w:t>
      </w:r>
    </w:p>
    <w:p w:rsidR="00D9176B" w:rsidRPr="0073467C" w:rsidRDefault="00D9176B" w:rsidP="00D9176B">
      <w:pPr>
        <w:pStyle w:val="a7"/>
        <w:spacing w:after="0" w:line="240" w:lineRule="auto"/>
        <w:jc w:val="both"/>
        <w:rPr>
          <w:szCs w:val="28"/>
          <w:lang w:val="uk-UA"/>
        </w:rPr>
      </w:pPr>
      <w:r w:rsidRPr="0073467C">
        <w:rPr>
          <w:b/>
          <w:szCs w:val="28"/>
          <w:lang w:val="uk-UA"/>
        </w:rPr>
        <w:t xml:space="preserve">Mіжнародні стандарти нагляду (оверсайту) платіжних систем </w:t>
      </w:r>
      <w:r>
        <w:rPr>
          <w:szCs w:val="28"/>
          <w:lang w:val="uk-UA"/>
        </w:rPr>
        <w:t>–</w:t>
      </w:r>
      <w:r w:rsidRPr="0073467C">
        <w:rPr>
          <w:szCs w:val="28"/>
          <w:lang w:val="uk-UA"/>
        </w:rPr>
        <w:t xml:space="preserve"> документи, прийняті Комітетом з платіжних і розрахункових систем Банку міжнароднихрозрахунківтаTехнічнимкомітетомМіжнародноїорганізації комісій з цінних паперів, що визначають стандарти нагляду (оверсайту) платіжних систем і систем розрахунків.</w:t>
      </w:r>
    </w:p>
    <w:p w:rsidR="00D9176B" w:rsidRPr="0073467C" w:rsidRDefault="00D9176B" w:rsidP="00D9176B">
      <w:pPr>
        <w:spacing w:after="0" w:line="240" w:lineRule="auto"/>
        <w:ind w:firstLine="707"/>
        <w:jc w:val="both"/>
        <w:rPr>
          <w:rFonts w:ascii="Times New Roman" w:hAnsi="Times New Roman"/>
          <w:sz w:val="28"/>
          <w:szCs w:val="28"/>
          <w:lang w:val="uk-UA"/>
        </w:rPr>
      </w:pPr>
      <w:r w:rsidRPr="0073467C">
        <w:rPr>
          <w:rFonts w:ascii="Times New Roman" w:hAnsi="Times New Roman"/>
          <w:b/>
          <w:sz w:val="28"/>
          <w:szCs w:val="28"/>
          <w:lang w:val="uk-UA"/>
        </w:rPr>
        <w:t>Mіжнародні стандарти професійної практики внутрі</w:t>
      </w:r>
      <w:r>
        <w:rPr>
          <w:rFonts w:ascii="Times New Roman" w:hAnsi="Times New Roman"/>
          <w:b/>
          <w:sz w:val="28"/>
          <w:szCs w:val="28"/>
          <w:lang w:val="uk-UA"/>
        </w:rPr>
        <w:t>ш</w:t>
      </w:r>
      <w:r w:rsidRPr="0073467C">
        <w:rPr>
          <w:rFonts w:ascii="Times New Roman" w:hAnsi="Times New Roman"/>
          <w:b/>
          <w:sz w:val="28"/>
          <w:szCs w:val="28"/>
          <w:lang w:val="uk-UA"/>
        </w:rPr>
        <w:t xml:space="preserve">нього аудиту </w:t>
      </w:r>
      <w:r>
        <w:rPr>
          <w:rFonts w:ascii="Times New Roman" w:hAnsi="Times New Roman"/>
          <w:sz w:val="28"/>
          <w:szCs w:val="28"/>
          <w:lang w:val="uk-UA"/>
        </w:rPr>
        <w:t>–</w:t>
      </w:r>
      <w:r w:rsidRPr="0073467C">
        <w:rPr>
          <w:rFonts w:ascii="Times New Roman" w:hAnsi="Times New Roman"/>
          <w:sz w:val="28"/>
          <w:szCs w:val="28"/>
          <w:lang w:val="uk-UA"/>
        </w:rPr>
        <w:t xml:space="preserve"> прийняті Радою з Міжнародних стандартів внутрішнього аудиту, схвалених Наглядовою радою професійної практики.</w:t>
      </w:r>
    </w:p>
    <w:p w:rsidR="00D9176B" w:rsidRPr="0073467C" w:rsidRDefault="00D9176B" w:rsidP="00D9176B">
      <w:pPr>
        <w:spacing w:after="0" w:line="240" w:lineRule="auto"/>
        <w:ind w:firstLine="707"/>
        <w:jc w:val="both"/>
        <w:rPr>
          <w:rFonts w:ascii="Times New Roman" w:hAnsi="Times New Roman"/>
          <w:sz w:val="28"/>
          <w:szCs w:val="28"/>
          <w:lang w:val="uk-UA"/>
        </w:rPr>
      </w:pPr>
      <w:r w:rsidRPr="0073467C">
        <w:rPr>
          <w:rFonts w:ascii="Times New Roman" w:hAnsi="Times New Roman"/>
          <w:b/>
          <w:sz w:val="28"/>
          <w:szCs w:val="28"/>
          <w:lang w:val="uk-UA"/>
        </w:rPr>
        <w:t xml:space="preserve">Mіжнародні стандарти фінансової звітності </w:t>
      </w:r>
      <w:r>
        <w:rPr>
          <w:rFonts w:ascii="Times New Roman" w:hAnsi="Times New Roman"/>
          <w:sz w:val="28"/>
          <w:szCs w:val="28"/>
          <w:lang w:val="uk-UA"/>
        </w:rPr>
        <w:t>–</w:t>
      </w:r>
      <w:r w:rsidRPr="0073467C">
        <w:rPr>
          <w:rFonts w:ascii="Times New Roman" w:hAnsi="Times New Roman"/>
          <w:sz w:val="28"/>
          <w:szCs w:val="28"/>
          <w:lang w:val="uk-UA"/>
        </w:rPr>
        <w:t xml:space="preserve"> прийняті Радою з Міжнародних стандартів бухгалтерського обліку документи, що визначають стандарти фінансової звітності та бухгалтерського обліку.</w:t>
      </w:r>
    </w:p>
    <w:p w:rsidR="00D9176B" w:rsidRPr="0073467C" w:rsidRDefault="00D9176B" w:rsidP="00D9176B">
      <w:pPr>
        <w:spacing w:after="0" w:line="240" w:lineRule="auto"/>
        <w:ind w:firstLine="707"/>
        <w:jc w:val="both"/>
        <w:rPr>
          <w:rFonts w:ascii="Times New Roman" w:hAnsi="Times New Roman"/>
          <w:sz w:val="28"/>
          <w:szCs w:val="28"/>
          <w:lang w:val="uk-UA"/>
        </w:rPr>
      </w:pPr>
      <w:r w:rsidRPr="0073467C">
        <w:rPr>
          <w:rFonts w:ascii="Times New Roman" w:hAnsi="Times New Roman"/>
          <w:b/>
          <w:sz w:val="28"/>
          <w:szCs w:val="28"/>
          <w:lang w:val="uk-UA"/>
        </w:rPr>
        <w:t xml:space="preserve">Mінімальна пенсія </w:t>
      </w:r>
      <w:r>
        <w:rPr>
          <w:rFonts w:ascii="Times New Roman" w:hAnsi="Times New Roman"/>
          <w:sz w:val="28"/>
          <w:szCs w:val="28"/>
          <w:lang w:val="uk-UA"/>
        </w:rPr>
        <w:t>–</w:t>
      </w:r>
      <w:r w:rsidRPr="0073467C">
        <w:rPr>
          <w:rFonts w:ascii="Times New Roman" w:hAnsi="Times New Roman"/>
          <w:sz w:val="28"/>
          <w:szCs w:val="28"/>
          <w:lang w:val="uk-UA"/>
        </w:rPr>
        <w:t xml:space="preserve"> державна соціальна гарантія, розмір якої визначається Законом.</w:t>
      </w:r>
    </w:p>
    <w:p w:rsidR="00D9176B" w:rsidRPr="0073467C" w:rsidRDefault="00D9176B" w:rsidP="00D9176B">
      <w:pPr>
        <w:pStyle w:val="a7"/>
        <w:spacing w:after="0" w:line="240" w:lineRule="auto"/>
        <w:jc w:val="both"/>
        <w:rPr>
          <w:szCs w:val="28"/>
          <w:lang w:val="uk-UA"/>
        </w:rPr>
      </w:pPr>
      <w:r w:rsidRPr="0073467C">
        <w:rPr>
          <w:b/>
          <w:szCs w:val="28"/>
          <w:lang w:val="uk-UA"/>
        </w:rPr>
        <w:t xml:space="preserve">Mінімальний страховий внесок </w:t>
      </w:r>
      <w:r>
        <w:rPr>
          <w:szCs w:val="28"/>
          <w:lang w:val="uk-UA"/>
        </w:rPr>
        <w:t>–</w:t>
      </w:r>
      <w:r w:rsidRPr="0073467C">
        <w:rPr>
          <w:szCs w:val="28"/>
          <w:lang w:val="uk-UA"/>
        </w:rPr>
        <w:t xml:space="preserve"> сума коштів, що визначається розрахунково як добуток розміру мінімальної заробітної плати і розміру єдиного внеску на загальнообов'язкове державне соціальне страхування, встановлених законом, на місяць, за який нараховується заробітна плата (дохід).</w:t>
      </w:r>
    </w:p>
    <w:p w:rsidR="00D9176B" w:rsidRPr="0073467C" w:rsidRDefault="00D9176B" w:rsidP="00D9176B">
      <w:pPr>
        <w:pStyle w:val="a7"/>
        <w:spacing w:after="0" w:line="240" w:lineRule="auto"/>
        <w:jc w:val="both"/>
        <w:rPr>
          <w:szCs w:val="28"/>
          <w:lang w:val="uk-UA"/>
        </w:rPr>
      </w:pPr>
      <w:r w:rsidRPr="0073467C">
        <w:rPr>
          <w:b/>
          <w:szCs w:val="28"/>
          <w:lang w:val="uk-UA"/>
        </w:rPr>
        <w:t xml:space="preserve">Mірні зливки </w:t>
      </w:r>
      <w:r>
        <w:rPr>
          <w:szCs w:val="28"/>
          <w:lang w:val="uk-UA"/>
        </w:rPr>
        <w:t>–</w:t>
      </w:r>
      <w:r w:rsidRPr="0073467C">
        <w:rPr>
          <w:szCs w:val="28"/>
          <w:lang w:val="uk-UA"/>
        </w:rPr>
        <w:t xml:space="preserve"> це зливки банківських металів масою 1 кг і менше, проба яких становить не менше ніж: 999,9 – для золота, 999 – для срібла, 999,5 – для платини і паладію.</w:t>
      </w:r>
    </w:p>
    <w:p w:rsidR="00D9176B" w:rsidRPr="0073467C" w:rsidRDefault="00D9176B" w:rsidP="00D9176B">
      <w:pPr>
        <w:pStyle w:val="a7"/>
        <w:spacing w:after="0" w:line="240" w:lineRule="auto"/>
        <w:jc w:val="both"/>
        <w:rPr>
          <w:szCs w:val="28"/>
          <w:lang w:val="uk-UA"/>
        </w:rPr>
      </w:pPr>
      <w:r w:rsidRPr="0073467C">
        <w:rPr>
          <w:b/>
          <w:szCs w:val="28"/>
          <w:lang w:val="uk-UA"/>
        </w:rPr>
        <w:t xml:space="preserve">Mонетний двір </w:t>
      </w:r>
      <w:r>
        <w:rPr>
          <w:szCs w:val="28"/>
          <w:lang w:val="uk-UA"/>
        </w:rPr>
        <w:t>–</w:t>
      </w:r>
      <w:r w:rsidRPr="0073467C">
        <w:rPr>
          <w:szCs w:val="28"/>
          <w:lang w:val="uk-UA"/>
        </w:rPr>
        <w:t xml:space="preserve"> юридична особа, яка здійснює виготовлення (карбування) монет із дорогоцінних металів.</w:t>
      </w:r>
    </w:p>
    <w:p w:rsidR="00D9176B" w:rsidRDefault="00D9176B" w:rsidP="00D9176B">
      <w:pPr>
        <w:spacing w:after="0" w:line="240" w:lineRule="auto"/>
        <w:jc w:val="center"/>
        <w:rPr>
          <w:rFonts w:ascii="Times New Roman" w:hAnsi="Times New Roman"/>
          <w:b/>
          <w:sz w:val="28"/>
          <w:szCs w:val="28"/>
          <w:lang w:val="uk-UA"/>
        </w:rPr>
      </w:pPr>
    </w:p>
    <w:p w:rsidR="00D9176B" w:rsidRPr="0073467C" w:rsidRDefault="00D9176B" w:rsidP="00D9176B">
      <w:pPr>
        <w:spacing w:after="0" w:line="240" w:lineRule="auto"/>
        <w:jc w:val="center"/>
        <w:rPr>
          <w:rFonts w:ascii="Times New Roman" w:hAnsi="Times New Roman"/>
          <w:b/>
          <w:sz w:val="28"/>
          <w:szCs w:val="28"/>
          <w:lang w:val="uk-UA"/>
        </w:rPr>
      </w:pPr>
      <w:r w:rsidRPr="0073467C">
        <w:rPr>
          <w:rFonts w:ascii="Times New Roman" w:hAnsi="Times New Roman"/>
          <w:b/>
          <w:sz w:val="28"/>
          <w:szCs w:val="28"/>
          <w:lang w:val="uk-UA"/>
        </w:rPr>
        <w:t>Н</w:t>
      </w:r>
    </w:p>
    <w:p w:rsidR="00D9176B" w:rsidRPr="0073467C" w:rsidRDefault="00D9176B" w:rsidP="00D9176B">
      <w:pPr>
        <w:spacing w:after="0" w:line="240" w:lineRule="auto"/>
        <w:ind w:firstLine="707"/>
        <w:jc w:val="both"/>
        <w:rPr>
          <w:rFonts w:ascii="Times New Roman" w:hAnsi="Times New Roman"/>
          <w:sz w:val="28"/>
          <w:lang w:val="uk-UA"/>
        </w:rPr>
      </w:pPr>
      <w:r w:rsidRPr="0073467C">
        <w:rPr>
          <w:rFonts w:ascii="Times New Roman" w:hAnsi="Times New Roman"/>
          <w:b/>
          <w:sz w:val="28"/>
          <w:lang w:val="uk-UA"/>
        </w:rPr>
        <w:t xml:space="preserve">Нагляд (оверсайт) платіжних систем </w:t>
      </w:r>
      <w:r>
        <w:rPr>
          <w:rFonts w:ascii="Times New Roman" w:hAnsi="Times New Roman"/>
          <w:sz w:val="28"/>
          <w:lang w:val="uk-UA"/>
        </w:rPr>
        <w:t>–</w:t>
      </w:r>
      <w:r w:rsidRPr="0073467C">
        <w:rPr>
          <w:rFonts w:ascii="Times New Roman" w:hAnsi="Times New Roman"/>
          <w:sz w:val="28"/>
          <w:lang w:val="uk-UA"/>
        </w:rPr>
        <w:t xml:space="preserve"> діяльність Національного банку України з метою забезпечення безперервного, надійного та ефективного функціонування платіжних систем.</w:t>
      </w:r>
    </w:p>
    <w:p w:rsidR="00D9176B" w:rsidRPr="0073467C" w:rsidRDefault="00D9176B" w:rsidP="00D9176B">
      <w:pPr>
        <w:spacing w:after="0" w:line="240" w:lineRule="auto"/>
        <w:ind w:firstLine="707"/>
        <w:jc w:val="both"/>
        <w:rPr>
          <w:rFonts w:ascii="Times New Roman" w:hAnsi="Times New Roman"/>
          <w:sz w:val="28"/>
          <w:lang w:val="uk-UA"/>
        </w:rPr>
      </w:pPr>
      <w:r w:rsidRPr="0073467C">
        <w:rPr>
          <w:rFonts w:ascii="Times New Roman" w:hAnsi="Times New Roman"/>
          <w:b/>
          <w:sz w:val="28"/>
          <w:lang w:val="uk-UA"/>
        </w:rPr>
        <w:t xml:space="preserve">Найвищі проби банківських металів у зливках і поронках </w:t>
      </w:r>
      <w:r>
        <w:rPr>
          <w:rFonts w:ascii="Times New Roman" w:hAnsi="Times New Roman"/>
          <w:sz w:val="28"/>
          <w:lang w:val="uk-UA"/>
        </w:rPr>
        <w:t>–</w:t>
      </w:r>
      <w:r w:rsidRPr="0073467C">
        <w:rPr>
          <w:rFonts w:ascii="Times New Roman" w:hAnsi="Times New Roman"/>
          <w:sz w:val="28"/>
          <w:lang w:val="uk-UA"/>
        </w:rPr>
        <w:t xml:space="preserve"> це проби не нижче ніж: для золота </w:t>
      </w:r>
      <w:r>
        <w:rPr>
          <w:rFonts w:ascii="Times New Roman" w:hAnsi="Times New Roman"/>
          <w:sz w:val="28"/>
          <w:lang w:val="uk-UA"/>
        </w:rPr>
        <w:t>–</w:t>
      </w:r>
      <w:r w:rsidRPr="0073467C">
        <w:rPr>
          <w:rFonts w:ascii="Times New Roman" w:hAnsi="Times New Roman"/>
          <w:sz w:val="28"/>
          <w:lang w:val="uk-UA"/>
        </w:rPr>
        <w:t xml:space="preserve"> 995, для срібла </w:t>
      </w:r>
      <w:r>
        <w:rPr>
          <w:rFonts w:ascii="Times New Roman" w:hAnsi="Times New Roman"/>
          <w:sz w:val="28"/>
          <w:lang w:val="uk-UA"/>
        </w:rPr>
        <w:t>–</w:t>
      </w:r>
      <w:r w:rsidRPr="0073467C">
        <w:rPr>
          <w:rFonts w:ascii="Times New Roman" w:hAnsi="Times New Roman"/>
          <w:sz w:val="28"/>
          <w:lang w:val="uk-UA"/>
        </w:rPr>
        <w:t xml:space="preserve"> 999, для платини і паладію - 999,5.</w:t>
      </w:r>
    </w:p>
    <w:p w:rsidR="00D9176B" w:rsidRPr="0073467C" w:rsidRDefault="00D9176B" w:rsidP="00D9176B">
      <w:pPr>
        <w:pStyle w:val="a7"/>
        <w:spacing w:after="0" w:line="240" w:lineRule="auto"/>
        <w:jc w:val="both"/>
        <w:rPr>
          <w:lang w:val="uk-UA"/>
        </w:rPr>
      </w:pPr>
      <w:r w:rsidRPr="0073467C">
        <w:rPr>
          <w:b/>
          <w:lang w:val="uk-UA"/>
        </w:rPr>
        <w:t xml:space="preserve">Накопичувальний пенсійний рахунок </w:t>
      </w:r>
      <w:r>
        <w:rPr>
          <w:lang w:val="uk-UA"/>
        </w:rPr>
        <w:t>–</w:t>
      </w:r>
      <w:r w:rsidRPr="0073467C">
        <w:rPr>
          <w:lang w:val="uk-UA"/>
        </w:rPr>
        <w:t xml:space="preserve"> частина персональної облікової картки в системі персоніфікованого обліку, яка відображає стан пенсійних активів застрахованої особи в накопичувальній системі загальнообов'язкового державного пенсійного страхування.</w:t>
      </w:r>
    </w:p>
    <w:p w:rsidR="00D9176B" w:rsidRPr="0073467C" w:rsidRDefault="00D9176B" w:rsidP="00D9176B">
      <w:pPr>
        <w:pStyle w:val="a7"/>
        <w:spacing w:after="0" w:line="240" w:lineRule="auto"/>
        <w:jc w:val="both"/>
        <w:rPr>
          <w:lang w:val="uk-UA"/>
        </w:rPr>
      </w:pPr>
      <w:r w:rsidRPr="0073467C">
        <w:rPr>
          <w:b/>
          <w:lang w:val="uk-UA"/>
        </w:rPr>
        <w:t>Накопичувальнийпенсійнийфонд</w:t>
      </w:r>
      <w:r>
        <w:rPr>
          <w:lang w:val="uk-UA"/>
        </w:rPr>
        <w:t>–</w:t>
      </w:r>
      <w:r w:rsidRPr="0073467C">
        <w:rPr>
          <w:lang w:val="uk-UA"/>
        </w:rPr>
        <w:t xml:space="preserve"> цільовий позабюджетний фонд, який створюється відповідно до Закону, акумулює страхові внески застрахованих осіб, що обліковуються на накопичувальних пенсійних рахунках та інвестуються з метою отримання інвестиційного доходу на користь застрахованих осіб, пенсійніактивиякоговикористовуютьсядляоплатидоговорівстрахування </w:t>
      </w:r>
      <w:r w:rsidRPr="0073467C">
        <w:rPr>
          <w:lang w:val="uk-UA"/>
        </w:rPr>
        <w:lastRenderedPageBreak/>
        <w:t>довічних пенсій або одноразових виплат застрахованим особам, а у випадках, передбачених Законом, членам їхніх сімей чи спадкоємцям та на інші цілі, передбачені Законом.</w:t>
      </w:r>
    </w:p>
    <w:p w:rsidR="00D9176B" w:rsidRPr="0073467C" w:rsidRDefault="00D9176B" w:rsidP="00D9176B">
      <w:pPr>
        <w:pStyle w:val="a7"/>
        <w:spacing w:after="0" w:line="240" w:lineRule="auto"/>
        <w:jc w:val="both"/>
        <w:rPr>
          <w:lang w:val="uk-UA"/>
        </w:rPr>
      </w:pPr>
      <w:r w:rsidRPr="0073467C">
        <w:rPr>
          <w:b/>
          <w:lang w:val="uk-UA"/>
        </w:rPr>
        <w:t>Hедержавнийпенсійнийфонд</w:t>
      </w:r>
      <w:r>
        <w:rPr>
          <w:lang w:val="uk-UA"/>
        </w:rPr>
        <w:t>–</w:t>
      </w:r>
      <w:r w:rsidRPr="0073467C">
        <w:rPr>
          <w:lang w:val="uk-UA"/>
        </w:rPr>
        <w:t>недержавнийпенсійнийфонд,який створений та діє відповідно до законодавства про недержавне пенсійне забезпечення.</w:t>
      </w:r>
    </w:p>
    <w:p w:rsidR="00D9176B" w:rsidRPr="0073467C" w:rsidRDefault="00D9176B" w:rsidP="00D9176B">
      <w:pPr>
        <w:pStyle w:val="a7"/>
        <w:spacing w:after="0" w:line="240" w:lineRule="auto"/>
        <w:jc w:val="both"/>
        <w:rPr>
          <w:lang w:val="uk-UA"/>
        </w:rPr>
      </w:pPr>
      <w:r w:rsidRPr="0073467C">
        <w:rPr>
          <w:b/>
          <w:lang w:val="uk-UA"/>
        </w:rPr>
        <w:t xml:space="preserve">Hеплатоспроможність </w:t>
      </w:r>
      <w:r>
        <w:rPr>
          <w:lang w:val="uk-UA"/>
        </w:rPr>
        <w:t>–</w:t>
      </w:r>
      <w:r w:rsidRPr="0073467C">
        <w:rPr>
          <w:lang w:val="uk-UA"/>
        </w:rPr>
        <w:t xml:space="preserve"> нездатність учасника платіжної системи в строк, установлений договором або визначений законодавством України, в повному обсязі виконати свої зобов'язання щодо переказу коштів.</w:t>
      </w:r>
    </w:p>
    <w:p w:rsidR="00D9176B" w:rsidRPr="0073467C" w:rsidRDefault="00D9176B" w:rsidP="00D9176B">
      <w:pPr>
        <w:pStyle w:val="a7"/>
        <w:spacing w:after="0" w:line="240" w:lineRule="auto"/>
        <w:jc w:val="both"/>
        <w:rPr>
          <w:lang w:val="uk-UA"/>
        </w:rPr>
      </w:pPr>
      <w:r w:rsidRPr="0073467C">
        <w:rPr>
          <w:b/>
          <w:lang w:val="uk-UA"/>
        </w:rPr>
        <w:t xml:space="preserve">Hепрацездатні громадяни </w:t>
      </w:r>
      <w:r>
        <w:rPr>
          <w:lang w:val="uk-UA"/>
        </w:rPr>
        <w:t>–</w:t>
      </w:r>
      <w:r w:rsidRPr="0073467C">
        <w:rPr>
          <w:lang w:val="uk-UA"/>
        </w:rPr>
        <w:t xml:space="preserve"> особи, які досягли встановленого закономпенсійноговікучивизнаніінвалідами,утомучислідіти-</w:t>
      </w:r>
      <w:r w:rsidRPr="0073467C">
        <w:rPr>
          <w:spacing w:val="-2"/>
          <w:lang w:val="uk-UA"/>
        </w:rPr>
        <w:t>інваліди,</w:t>
      </w:r>
    </w:p>
    <w:p w:rsidR="00D9176B" w:rsidRPr="0073467C" w:rsidRDefault="00D9176B" w:rsidP="00D9176B">
      <w:pPr>
        <w:pStyle w:val="a7"/>
        <w:spacing w:after="0" w:line="240" w:lineRule="auto"/>
        <w:ind w:firstLine="0"/>
        <w:jc w:val="both"/>
        <w:rPr>
          <w:lang w:val="uk-UA"/>
        </w:rPr>
      </w:pPr>
      <w:r w:rsidRPr="0073467C">
        <w:rPr>
          <w:lang w:val="uk-UA"/>
        </w:rPr>
        <w:t>а також особи, які мають право на пенсію узв'язку з втратою годувальника відповідно до Закону.</w:t>
      </w:r>
    </w:p>
    <w:p w:rsidR="00D9176B" w:rsidRPr="0073467C" w:rsidRDefault="00D9176B" w:rsidP="00D9176B">
      <w:pPr>
        <w:pStyle w:val="a7"/>
        <w:spacing w:after="0" w:line="240" w:lineRule="auto"/>
        <w:jc w:val="both"/>
        <w:rPr>
          <w:lang w:val="uk-UA"/>
        </w:rPr>
      </w:pPr>
      <w:r w:rsidRPr="0073467C">
        <w:rPr>
          <w:b/>
          <w:spacing w:val="-2"/>
          <w:lang w:val="uk-UA"/>
        </w:rPr>
        <w:t>Нерезиденти</w:t>
      </w:r>
      <w:r>
        <w:rPr>
          <w:spacing w:val="-2"/>
          <w:lang w:val="uk-UA"/>
        </w:rPr>
        <w:t>–</w:t>
      </w:r>
      <w:r w:rsidRPr="0073467C">
        <w:rPr>
          <w:spacing w:val="-2"/>
          <w:lang w:val="uk-UA"/>
        </w:rPr>
        <w:t xml:space="preserve">фізичніособи(іноземнігромадяни,громадяниУкраїни, </w:t>
      </w:r>
      <w:r w:rsidRPr="0073467C">
        <w:rPr>
          <w:lang w:val="uk-UA"/>
        </w:rPr>
        <w:t xml:space="preserve">особи без громадянства), які мають постійне місце проживання за межами України, в тому числі ті, що тимчасово перебувають на території України; юридичніособи,суб'єктипідприємницькоїдіяльності,щонемаютьстатусу юридичної особи (філії, представництва тощо), з місцезнаходженням за межамиУкраїни,якістворенійдіютьвідповіднодозаконодавстваіноземної держави, у тому числі юридичні особи та інші суб'єкти підприємницької діяльності з участю юридичних осіб та інших суб'єктів підприємницької </w:t>
      </w:r>
      <w:r w:rsidRPr="0073467C">
        <w:rPr>
          <w:spacing w:val="-4"/>
          <w:lang w:val="uk-UA"/>
        </w:rPr>
        <w:t xml:space="preserve">діяльності України; розташовані на території України іноземні дипломатичні, </w:t>
      </w:r>
      <w:r w:rsidRPr="0073467C">
        <w:rPr>
          <w:lang w:val="uk-UA"/>
        </w:rPr>
        <w:t xml:space="preserve">консульські, торговельні та інші офіційні представництва, міжнародні організації та їх філії, що мають імунітет і дипломатичні привілеї, а також </w:t>
      </w:r>
      <w:r w:rsidRPr="0073467C">
        <w:rPr>
          <w:spacing w:val="-4"/>
          <w:lang w:val="uk-UA"/>
        </w:rPr>
        <w:t xml:space="preserve">представництваінших організацій іфірм,які нездійснюютьпідприємницької </w:t>
      </w:r>
      <w:r w:rsidRPr="0073467C">
        <w:rPr>
          <w:lang w:val="uk-UA"/>
        </w:rPr>
        <w:t>діяльностінапідставізаконівУкраїни.</w:t>
      </w:r>
    </w:p>
    <w:p w:rsidR="00D9176B" w:rsidRPr="0073467C" w:rsidRDefault="00D9176B" w:rsidP="00D9176B">
      <w:pPr>
        <w:spacing w:after="0" w:line="240" w:lineRule="auto"/>
        <w:ind w:firstLine="707"/>
        <w:jc w:val="both"/>
        <w:rPr>
          <w:rFonts w:ascii="Times New Roman" w:hAnsi="Times New Roman"/>
          <w:sz w:val="28"/>
          <w:lang w:val="uk-UA"/>
        </w:rPr>
      </w:pPr>
      <w:r w:rsidRPr="0073467C">
        <w:rPr>
          <w:rFonts w:ascii="Times New Roman" w:hAnsi="Times New Roman"/>
          <w:b/>
          <w:sz w:val="28"/>
          <w:lang w:val="uk-UA"/>
        </w:rPr>
        <w:t xml:space="preserve">Норматив достатності (адекватності) регулятивного капіталу банку </w:t>
      </w:r>
      <w:r>
        <w:rPr>
          <w:rFonts w:ascii="Times New Roman" w:hAnsi="Times New Roman"/>
          <w:sz w:val="28"/>
          <w:lang w:val="uk-UA"/>
        </w:rPr>
        <w:t>–</w:t>
      </w:r>
      <w:r w:rsidRPr="0073467C">
        <w:rPr>
          <w:rFonts w:ascii="Times New Roman" w:hAnsi="Times New Roman"/>
          <w:sz w:val="28"/>
          <w:lang w:val="uk-UA"/>
        </w:rPr>
        <w:t xml:space="preserve"> співвідношення між розміром регулятивного капіталу і сумою активів та позабалансових зобов'язань, зважених на відповідні коефіцієнти кредитного ризику, та сумою вимог для покриття інших ризиків банку.</w:t>
      </w:r>
    </w:p>
    <w:p w:rsidR="00D9176B" w:rsidRDefault="00D9176B" w:rsidP="00D9176B">
      <w:pPr>
        <w:spacing w:after="0" w:line="240" w:lineRule="auto"/>
        <w:jc w:val="center"/>
        <w:rPr>
          <w:rFonts w:ascii="Times New Roman" w:hAnsi="Times New Roman"/>
          <w:b/>
          <w:sz w:val="28"/>
          <w:szCs w:val="28"/>
          <w:lang w:val="uk-UA"/>
        </w:rPr>
      </w:pPr>
    </w:p>
    <w:p w:rsidR="00D9176B" w:rsidRPr="0073467C" w:rsidRDefault="00D9176B" w:rsidP="00D9176B">
      <w:pPr>
        <w:spacing w:after="0" w:line="240" w:lineRule="auto"/>
        <w:jc w:val="center"/>
        <w:rPr>
          <w:rFonts w:ascii="Times New Roman" w:hAnsi="Times New Roman"/>
          <w:b/>
          <w:sz w:val="28"/>
          <w:szCs w:val="28"/>
          <w:lang w:val="uk-UA"/>
        </w:rPr>
      </w:pPr>
      <w:r w:rsidRPr="0073467C">
        <w:rPr>
          <w:rFonts w:ascii="Times New Roman" w:hAnsi="Times New Roman"/>
          <w:b/>
          <w:sz w:val="28"/>
          <w:szCs w:val="28"/>
          <w:lang w:val="uk-UA"/>
        </w:rPr>
        <w:t>О</w:t>
      </w:r>
    </w:p>
    <w:p w:rsidR="00D9176B" w:rsidRPr="0073467C" w:rsidRDefault="00D9176B" w:rsidP="00D9176B">
      <w:pPr>
        <w:pStyle w:val="a7"/>
        <w:spacing w:after="0" w:line="240" w:lineRule="auto"/>
        <w:jc w:val="both"/>
        <w:rPr>
          <w:lang w:val="uk-UA"/>
        </w:rPr>
      </w:pPr>
      <w:r w:rsidRPr="0073467C">
        <w:rPr>
          <w:b/>
          <w:lang w:val="uk-UA"/>
        </w:rPr>
        <w:t xml:space="preserve">Oб’єднання професійних учасників фондового ринку </w:t>
      </w:r>
      <w:r>
        <w:rPr>
          <w:b/>
          <w:lang w:val="uk-UA"/>
        </w:rPr>
        <w:t>–</w:t>
      </w:r>
      <w:r w:rsidRPr="0073467C">
        <w:rPr>
          <w:lang w:val="uk-UA"/>
        </w:rPr>
        <w:t>неприбуткове об'єднання професійних учасників фондового ринку, які проводять професійну діяльність на ринку цінних паперів, а саме: з торгівлі цінними паперами, депозитарної діяльності та управління активами інституційних інвесторів.</w:t>
      </w:r>
    </w:p>
    <w:p w:rsidR="00D9176B" w:rsidRPr="0073467C" w:rsidRDefault="00D9176B" w:rsidP="00D9176B">
      <w:pPr>
        <w:pStyle w:val="a7"/>
        <w:spacing w:after="0" w:line="240" w:lineRule="auto"/>
        <w:jc w:val="both"/>
        <w:rPr>
          <w:lang w:val="uk-UA"/>
        </w:rPr>
      </w:pPr>
      <w:r w:rsidRPr="0073467C">
        <w:rPr>
          <w:b/>
          <w:lang w:val="uk-UA"/>
        </w:rPr>
        <w:t xml:space="preserve">Oбіг цінних паперів </w:t>
      </w:r>
      <w:r>
        <w:rPr>
          <w:lang w:val="uk-UA"/>
        </w:rPr>
        <w:t>–</w:t>
      </w:r>
      <w:r w:rsidRPr="0073467C">
        <w:rPr>
          <w:lang w:val="uk-UA"/>
        </w:rPr>
        <w:t xml:space="preserve"> вчинення правочинів, пов'язаних з переходом прав на цінні папери і прав за цінними паперами, крім договорів, що укладаються у процесі емісії, при викупі цінних паперів їх емітентом та купівлі-продажу емітентом викуплених цінних паперів.</w:t>
      </w:r>
    </w:p>
    <w:p w:rsidR="00D9176B" w:rsidRPr="0073467C" w:rsidRDefault="00D9176B" w:rsidP="00D9176B">
      <w:pPr>
        <w:pStyle w:val="a7"/>
        <w:spacing w:after="0" w:line="240" w:lineRule="auto"/>
        <w:jc w:val="both"/>
        <w:rPr>
          <w:lang w:val="uk-UA"/>
        </w:rPr>
      </w:pPr>
      <w:r w:rsidRPr="0073467C">
        <w:rPr>
          <w:b/>
          <w:lang w:val="uk-UA"/>
        </w:rPr>
        <w:t>Oблігації зовні</w:t>
      </w:r>
      <w:r>
        <w:rPr>
          <w:b/>
          <w:lang w:val="uk-UA"/>
        </w:rPr>
        <w:t>ш</w:t>
      </w:r>
      <w:r w:rsidRPr="0073467C">
        <w:rPr>
          <w:b/>
          <w:lang w:val="uk-UA"/>
        </w:rPr>
        <w:t xml:space="preserve">ніх державних позик </w:t>
      </w:r>
      <w:r w:rsidRPr="0073467C">
        <w:rPr>
          <w:lang w:val="uk-UA"/>
        </w:rPr>
        <w:t xml:space="preserve">України </w:t>
      </w:r>
      <w:r>
        <w:rPr>
          <w:lang w:val="uk-UA"/>
        </w:rPr>
        <w:t>–</w:t>
      </w:r>
      <w:r w:rsidRPr="0073467C">
        <w:rPr>
          <w:lang w:val="uk-UA"/>
        </w:rPr>
        <w:t xml:space="preserve"> державні боргові цінні папери, що розміщуються на міжнародних фондових ринках і підтверджують зобов'язання України відшкодувати пред'явникам цих облігацій їх номінальну вартість з виплатою доходу відповідно до умов розміщення облігацій.</w:t>
      </w:r>
    </w:p>
    <w:p w:rsidR="00D9176B" w:rsidRPr="0073467C" w:rsidRDefault="00D9176B" w:rsidP="00D9176B">
      <w:pPr>
        <w:pStyle w:val="a7"/>
        <w:spacing w:after="0" w:line="240" w:lineRule="auto"/>
        <w:jc w:val="both"/>
        <w:rPr>
          <w:lang w:val="uk-UA"/>
        </w:rPr>
      </w:pPr>
      <w:r w:rsidRPr="0073467C">
        <w:rPr>
          <w:b/>
          <w:lang w:val="uk-UA"/>
        </w:rPr>
        <w:lastRenderedPageBreak/>
        <w:t xml:space="preserve">Oблігація </w:t>
      </w:r>
      <w:r>
        <w:rPr>
          <w:lang w:val="uk-UA"/>
        </w:rPr>
        <w:t>–</w:t>
      </w:r>
      <w:r w:rsidRPr="0073467C">
        <w:rPr>
          <w:lang w:val="uk-UA"/>
        </w:rPr>
        <w:t xml:space="preserve"> цінний папір, що посвідчує внесення його першим власником грошей, визначає відносини позики між власником облігації та емітентом, підтверджує зобов'язання емітента повернути власникові облігації її номінальну вартість у передбачений проспектом емісії (для державних облігацій України </w:t>
      </w:r>
      <w:r>
        <w:rPr>
          <w:lang w:val="uk-UA"/>
        </w:rPr>
        <w:t>–</w:t>
      </w:r>
      <w:r w:rsidRPr="0073467C">
        <w:rPr>
          <w:lang w:val="uk-UA"/>
        </w:rPr>
        <w:t xml:space="preserve"> умовами їх розміщення) строк тавиплатити доход за облігацією, якщо інше не передбачено проспектом емісії (для державних облігацій України </w:t>
      </w:r>
      <w:r>
        <w:rPr>
          <w:lang w:val="uk-UA"/>
        </w:rPr>
        <w:t>–</w:t>
      </w:r>
      <w:r w:rsidRPr="0073467C">
        <w:rPr>
          <w:lang w:val="uk-UA"/>
        </w:rPr>
        <w:t xml:space="preserve"> умовами їх розміщення).</w:t>
      </w:r>
    </w:p>
    <w:p w:rsidR="00D9176B" w:rsidRPr="0073467C" w:rsidRDefault="00D9176B" w:rsidP="00D9176B">
      <w:pPr>
        <w:pStyle w:val="a7"/>
        <w:spacing w:after="0" w:line="240" w:lineRule="auto"/>
        <w:jc w:val="both"/>
        <w:rPr>
          <w:lang w:val="uk-UA"/>
        </w:rPr>
      </w:pPr>
      <w:r w:rsidRPr="0073467C">
        <w:rPr>
          <w:b/>
          <w:lang w:val="uk-UA"/>
        </w:rPr>
        <w:t xml:space="preserve">Oблікова ставка Національного банку України </w:t>
      </w:r>
      <w:r>
        <w:rPr>
          <w:lang w:val="uk-UA"/>
        </w:rPr>
        <w:t>–</w:t>
      </w:r>
      <w:r w:rsidRPr="0073467C">
        <w:rPr>
          <w:lang w:val="uk-UA"/>
        </w:rPr>
        <w:t xml:space="preserve"> один із монетарних інструментів, за допомогою якого Національний банк України встановлює для банків та інших суб'єктів грошово-кредитного ринку орієнтир щодо вартості залучених і розміщених грошових коштів.</w:t>
      </w:r>
    </w:p>
    <w:p w:rsidR="00D9176B" w:rsidRPr="0073467C" w:rsidRDefault="00D9176B" w:rsidP="00D9176B">
      <w:pPr>
        <w:pStyle w:val="a7"/>
        <w:spacing w:after="0" w:line="240" w:lineRule="auto"/>
        <w:jc w:val="both"/>
        <w:rPr>
          <w:lang w:val="uk-UA"/>
        </w:rPr>
      </w:pPr>
      <w:r w:rsidRPr="0073467C">
        <w:rPr>
          <w:b/>
          <w:lang w:val="uk-UA"/>
        </w:rPr>
        <w:t xml:space="preserve">Оператор послуг платіжної інфраструктури </w:t>
      </w:r>
      <w:r>
        <w:rPr>
          <w:lang w:val="uk-UA"/>
        </w:rPr>
        <w:t>–</w:t>
      </w:r>
      <w:r w:rsidRPr="0073467C">
        <w:rPr>
          <w:lang w:val="uk-UA"/>
        </w:rPr>
        <w:t xml:space="preserve"> кліринговаустанова, процесингова установа та інші особи, уповноважені надавати окремі види послуг у платіжній системі або здійснювати операційні, інформаційні та інші технологічні функції щодо переказу коштів.</w:t>
      </w:r>
    </w:p>
    <w:p w:rsidR="00D9176B" w:rsidRPr="0073467C" w:rsidRDefault="00D9176B" w:rsidP="00D9176B">
      <w:pPr>
        <w:pStyle w:val="a7"/>
        <w:spacing w:after="0" w:line="240" w:lineRule="auto"/>
        <w:jc w:val="both"/>
        <w:rPr>
          <w:lang w:val="uk-UA"/>
        </w:rPr>
      </w:pPr>
      <w:r w:rsidRPr="0073467C">
        <w:rPr>
          <w:b/>
          <w:lang w:val="uk-UA"/>
        </w:rPr>
        <w:t xml:space="preserve">Операційний день </w:t>
      </w:r>
      <w:r>
        <w:rPr>
          <w:lang w:val="uk-UA"/>
        </w:rPr>
        <w:t>–</w:t>
      </w:r>
      <w:r w:rsidRPr="0073467C">
        <w:rPr>
          <w:lang w:val="uk-UA"/>
        </w:rPr>
        <w:t xml:space="preserve"> частина робочого дня банку або іншоїустанови- учасника платіжної системи, протягом якої приймаються від клієнтів документи на переказ і документи на відкликання та можна, за наявності технічної можливості, здійснити їх обробку, передачу та виконання. Тривалість операційного дня встановлюється банком або іншою установою – учасником платіжної системи самостійно та закріплюється в їх внутрішніх нормативних актах.</w:t>
      </w:r>
    </w:p>
    <w:p w:rsidR="00D9176B" w:rsidRPr="0073467C" w:rsidRDefault="00D9176B" w:rsidP="00D9176B">
      <w:pPr>
        <w:pStyle w:val="a7"/>
        <w:spacing w:after="0" w:line="240" w:lineRule="auto"/>
        <w:ind w:firstLine="708"/>
        <w:jc w:val="both"/>
        <w:rPr>
          <w:lang w:val="uk-UA"/>
        </w:rPr>
      </w:pPr>
      <w:r w:rsidRPr="0073467C">
        <w:rPr>
          <w:b/>
          <w:lang w:val="uk-UA"/>
        </w:rPr>
        <w:t xml:space="preserve">Основні напрями інвестиційної політики </w:t>
      </w:r>
      <w:r>
        <w:rPr>
          <w:lang w:val="uk-UA"/>
        </w:rPr>
        <w:t>–</w:t>
      </w:r>
      <w:r w:rsidRPr="0073467C">
        <w:rPr>
          <w:lang w:val="uk-UA"/>
        </w:rPr>
        <w:t xml:space="preserve"> документ, який відповідно до вимог Закону визначає напрями й обмеження інвестування коштів Накопичувального фонду, рівні інвестиційного доходу, сумикоштівнаадміністративнівитрати,видаткинафінансуванняоплати договорів страхування довічних пенсій та одноразових виплат у відповідному році.</w:t>
      </w:r>
    </w:p>
    <w:p w:rsidR="00D9176B" w:rsidRPr="0073467C" w:rsidRDefault="00D9176B" w:rsidP="00D9176B">
      <w:pPr>
        <w:spacing w:after="0" w:line="240" w:lineRule="auto"/>
        <w:ind w:firstLine="707"/>
        <w:jc w:val="both"/>
        <w:rPr>
          <w:rFonts w:ascii="Times New Roman" w:hAnsi="Times New Roman"/>
          <w:sz w:val="28"/>
          <w:lang w:val="uk-UA"/>
        </w:rPr>
      </w:pPr>
      <w:r w:rsidRPr="0073467C">
        <w:rPr>
          <w:rFonts w:ascii="Times New Roman" w:hAnsi="Times New Roman"/>
          <w:b/>
          <w:sz w:val="28"/>
          <w:lang w:val="uk-UA"/>
        </w:rPr>
        <w:t>OфіційневиданняНаціональногобанкуУкраїни</w:t>
      </w:r>
      <w:r>
        <w:rPr>
          <w:rFonts w:ascii="Times New Roman" w:hAnsi="Times New Roman"/>
          <w:sz w:val="28"/>
          <w:lang w:val="uk-UA"/>
        </w:rPr>
        <w:t>–</w:t>
      </w:r>
      <w:r w:rsidRPr="0073467C">
        <w:rPr>
          <w:rFonts w:ascii="Times New Roman" w:hAnsi="Times New Roman"/>
          <w:sz w:val="28"/>
          <w:lang w:val="uk-UA"/>
        </w:rPr>
        <w:t xml:space="preserve">друковане видання Національного банку, зареєстроване у встановленому порядку. </w:t>
      </w:r>
    </w:p>
    <w:p w:rsidR="00D9176B" w:rsidRPr="0073467C" w:rsidRDefault="00D9176B" w:rsidP="00D9176B">
      <w:pPr>
        <w:spacing w:after="0" w:line="240" w:lineRule="auto"/>
        <w:ind w:firstLine="707"/>
        <w:jc w:val="both"/>
        <w:rPr>
          <w:rFonts w:ascii="Times New Roman" w:hAnsi="Times New Roman"/>
          <w:sz w:val="28"/>
          <w:lang w:val="uk-UA"/>
        </w:rPr>
      </w:pPr>
      <w:r w:rsidRPr="0073467C">
        <w:rPr>
          <w:rFonts w:ascii="Times New Roman" w:hAnsi="Times New Roman"/>
          <w:b/>
          <w:sz w:val="28"/>
          <w:lang w:val="uk-UA"/>
        </w:rPr>
        <w:t>Oфіційнийвалютнийкурс</w:t>
      </w:r>
      <w:r>
        <w:rPr>
          <w:rFonts w:ascii="Times New Roman" w:hAnsi="Times New Roman"/>
          <w:sz w:val="28"/>
          <w:lang w:val="uk-UA"/>
        </w:rPr>
        <w:t>–</w:t>
      </w:r>
      <w:r w:rsidRPr="0073467C">
        <w:rPr>
          <w:rFonts w:ascii="Times New Roman" w:hAnsi="Times New Roman"/>
          <w:sz w:val="28"/>
          <w:lang w:val="uk-UA"/>
        </w:rPr>
        <w:t>курсвалюти,офіційновстановлений</w:t>
      </w:r>
    </w:p>
    <w:p w:rsidR="00D9176B" w:rsidRPr="0073467C" w:rsidRDefault="00D9176B" w:rsidP="00D9176B">
      <w:pPr>
        <w:pStyle w:val="a7"/>
        <w:spacing w:after="0" w:line="240" w:lineRule="auto"/>
        <w:ind w:firstLine="0"/>
        <w:jc w:val="both"/>
        <w:rPr>
          <w:lang w:val="uk-UA"/>
        </w:rPr>
      </w:pPr>
      <w:r w:rsidRPr="0073467C">
        <w:rPr>
          <w:lang w:val="uk-UA"/>
        </w:rPr>
        <w:t>НаціональнимбанкомУкраїниякуповноважениморганомдержави</w:t>
      </w:r>
      <w:r w:rsidRPr="0073467C">
        <w:rPr>
          <w:spacing w:val="-4"/>
          <w:lang w:val="uk-UA"/>
        </w:rPr>
        <w:t>.</w:t>
      </w:r>
    </w:p>
    <w:p w:rsidR="00D9176B" w:rsidRDefault="00D9176B" w:rsidP="00D9176B">
      <w:pPr>
        <w:spacing w:after="0" w:line="240" w:lineRule="auto"/>
        <w:jc w:val="center"/>
        <w:rPr>
          <w:rFonts w:ascii="Times New Roman" w:hAnsi="Times New Roman"/>
          <w:b/>
          <w:sz w:val="28"/>
          <w:szCs w:val="28"/>
          <w:lang w:val="uk-UA"/>
        </w:rPr>
      </w:pPr>
    </w:p>
    <w:p w:rsidR="00D9176B" w:rsidRPr="0073467C" w:rsidRDefault="00D9176B" w:rsidP="00D9176B">
      <w:pPr>
        <w:spacing w:after="0" w:line="240" w:lineRule="auto"/>
        <w:jc w:val="center"/>
        <w:rPr>
          <w:rFonts w:ascii="Times New Roman" w:hAnsi="Times New Roman"/>
          <w:b/>
          <w:sz w:val="28"/>
          <w:szCs w:val="28"/>
          <w:lang w:val="uk-UA"/>
        </w:rPr>
      </w:pPr>
      <w:r w:rsidRPr="0073467C">
        <w:rPr>
          <w:rFonts w:ascii="Times New Roman" w:hAnsi="Times New Roman"/>
          <w:b/>
          <w:sz w:val="28"/>
          <w:szCs w:val="28"/>
          <w:lang w:val="uk-UA"/>
        </w:rPr>
        <w:t>П</w:t>
      </w:r>
    </w:p>
    <w:p w:rsidR="00D9176B" w:rsidRPr="0073467C" w:rsidRDefault="00D9176B" w:rsidP="00D9176B">
      <w:pPr>
        <w:pStyle w:val="a7"/>
        <w:spacing w:after="0" w:line="240" w:lineRule="auto"/>
        <w:jc w:val="both"/>
        <w:rPr>
          <w:lang w:val="uk-UA"/>
        </w:rPr>
      </w:pPr>
      <w:r w:rsidRPr="0073467C">
        <w:rPr>
          <w:b/>
          <w:lang w:val="uk-UA"/>
        </w:rPr>
        <w:t xml:space="preserve">Пайові цінні папери </w:t>
      </w:r>
      <w:r>
        <w:rPr>
          <w:lang w:val="uk-UA"/>
        </w:rPr>
        <w:t>–</w:t>
      </w:r>
      <w:r w:rsidRPr="0073467C">
        <w:rPr>
          <w:lang w:val="uk-UA"/>
        </w:rPr>
        <w:t xml:space="preserve"> цінні папери, які посвідчують участь їх власника у статутному капіталі (крім інвестиційних сертифікатів та сертифікатів ФOН), надають власнику право на участь в управлінні емітентом (крім інвестиційних сертифікатів та сертифікатів ФOН) і отримання частини прибутку, зокрема у вигляді дивідендів, та частини майна у разі ліквідації емітента (крім сертифікатів ФOН).</w:t>
      </w:r>
    </w:p>
    <w:p w:rsidR="00D9176B" w:rsidRPr="0073467C" w:rsidRDefault="00D9176B" w:rsidP="00D9176B">
      <w:pPr>
        <w:pStyle w:val="a7"/>
        <w:spacing w:after="0" w:line="240" w:lineRule="auto"/>
        <w:jc w:val="both"/>
        <w:rPr>
          <w:lang w:val="uk-UA"/>
        </w:rPr>
      </w:pPr>
      <w:r w:rsidRPr="0073467C">
        <w:rPr>
          <w:b/>
          <w:lang w:val="uk-UA"/>
        </w:rPr>
        <w:t xml:space="preserve">Пенсійна виплата </w:t>
      </w:r>
      <w:r>
        <w:rPr>
          <w:lang w:val="uk-UA"/>
        </w:rPr>
        <w:t>–</w:t>
      </w:r>
      <w:r w:rsidRPr="0073467C">
        <w:rPr>
          <w:lang w:val="uk-UA"/>
        </w:rPr>
        <w:t xml:space="preserve"> грошова виплата учасникові недержавного пенсійного забезпечення або його спадкоємцям, що здійснюється за рахунок накопичених унедержавному пенсійномуфонді та облікованих на індивідуальному пенсійному рахунку грошових коштів у випадках, передбачених Законом.</w:t>
      </w:r>
    </w:p>
    <w:p w:rsidR="00D9176B" w:rsidRPr="0073467C" w:rsidRDefault="00D9176B" w:rsidP="00D9176B">
      <w:pPr>
        <w:pStyle w:val="a7"/>
        <w:spacing w:after="0" w:line="240" w:lineRule="auto"/>
        <w:jc w:val="both"/>
        <w:rPr>
          <w:lang w:val="uk-UA"/>
        </w:rPr>
      </w:pPr>
      <w:r w:rsidRPr="0073467C">
        <w:rPr>
          <w:b/>
          <w:lang w:val="uk-UA"/>
        </w:rPr>
        <w:lastRenderedPageBreak/>
        <w:t xml:space="preserve">Пенсійні активи </w:t>
      </w:r>
      <w:r>
        <w:rPr>
          <w:lang w:val="uk-UA"/>
        </w:rPr>
        <w:t>–</w:t>
      </w:r>
      <w:r w:rsidRPr="0073467C">
        <w:rPr>
          <w:lang w:val="uk-UA"/>
        </w:rPr>
        <w:t xml:space="preserve"> активи пенсійного фонду, страхової організації, банківської установи, сформовані відповідно до Закону «</w:t>
      </w:r>
      <w:hyperlink r:id="rId58">
        <w:r w:rsidRPr="0073467C">
          <w:rPr>
            <w:lang w:val="uk-UA"/>
          </w:rPr>
          <w:t>Про недержавне</w:t>
        </w:r>
      </w:hyperlink>
      <w:hyperlink r:id="rId59">
        <w:r w:rsidRPr="0073467C">
          <w:rPr>
            <w:lang w:val="uk-UA"/>
          </w:rPr>
          <w:t>пенсійне забезпечення</w:t>
        </w:r>
      </w:hyperlink>
      <w:r w:rsidRPr="0073467C">
        <w:rPr>
          <w:lang w:val="uk-UA"/>
        </w:rPr>
        <w:t>», за рахунок яких здійснюються пенсійні виплати</w:t>
      </w:r>
      <w:r w:rsidRPr="0073467C">
        <w:rPr>
          <w:spacing w:val="-2"/>
          <w:lang w:val="uk-UA"/>
        </w:rPr>
        <w:t>.</w:t>
      </w:r>
    </w:p>
    <w:p w:rsidR="00D9176B" w:rsidRPr="0073467C" w:rsidRDefault="00D9176B" w:rsidP="00D9176B">
      <w:pPr>
        <w:pStyle w:val="a7"/>
        <w:spacing w:after="0" w:line="240" w:lineRule="auto"/>
        <w:jc w:val="both"/>
        <w:rPr>
          <w:lang w:val="uk-UA"/>
        </w:rPr>
      </w:pPr>
      <w:r w:rsidRPr="0073467C">
        <w:rPr>
          <w:b/>
          <w:lang w:val="uk-UA"/>
        </w:rPr>
        <w:t>Пенсійнівиплати</w:t>
      </w:r>
      <w:r>
        <w:rPr>
          <w:lang w:val="uk-UA"/>
        </w:rPr>
        <w:t>–</w:t>
      </w:r>
      <w:r w:rsidRPr="0073467C">
        <w:rPr>
          <w:lang w:val="uk-UA"/>
        </w:rPr>
        <w:t>грошовівиплативсистемізагальнообов'язкового державного пенсійного страхування, що здійснюються у вигляді пенсії, довічної пенсії чи одноразової виплати.</w:t>
      </w:r>
    </w:p>
    <w:p w:rsidR="00D9176B" w:rsidRPr="0073467C" w:rsidRDefault="00D9176B" w:rsidP="00D9176B">
      <w:pPr>
        <w:pStyle w:val="a7"/>
        <w:spacing w:after="0" w:line="240" w:lineRule="auto"/>
        <w:jc w:val="both"/>
        <w:rPr>
          <w:lang w:val="uk-UA"/>
        </w:rPr>
      </w:pPr>
      <w:r w:rsidRPr="0073467C">
        <w:rPr>
          <w:b/>
          <w:w w:val="105"/>
          <w:lang w:val="uk-UA"/>
        </w:rPr>
        <w:t xml:space="preserve">Пенсія </w:t>
      </w:r>
      <w:r>
        <w:rPr>
          <w:w w:val="105"/>
          <w:lang w:val="uk-UA"/>
        </w:rPr>
        <w:t>–</w:t>
      </w:r>
      <w:r w:rsidRPr="0073467C">
        <w:rPr>
          <w:w w:val="105"/>
          <w:lang w:val="uk-UA"/>
        </w:rPr>
        <w:t xml:space="preserve"> щомісячна пенсійна виплата в солідарній системі </w:t>
      </w:r>
      <w:r w:rsidRPr="0073467C">
        <w:rPr>
          <w:lang w:val="uk-UA"/>
        </w:rPr>
        <w:t xml:space="preserve">загальнообов'язкового державного пенсійного страхування, котру отримує </w:t>
      </w:r>
      <w:r w:rsidRPr="0073467C">
        <w:rPr>
          <w:w w:val="105"/>
          <w:lang w:val="uk-UA"/>
        </w:rPr>
        <w:t>застрахована особа в разі досягнення нею передбаченого Законом пенсійного віку чи визнання її інвалідом, або отримують члени її сім'ї у випадках,визначенихЗаконом.</w:t>
      </w:r>
    </w:p>
    <w:p w:rsidR="00D9176B" w:rsidRPr="0073467C" w:rsidRDefault="00D9176B" w:rsidP="00D9176B">
      <w:pPr>
        <w:pStyle w:val="a7"/>
        <w:spacing w:after="0" w:line="240" w:lineRule="auto"/>
        <w:jc w:val="both"/>
        <w:rPr>
          <w:lang w:val="uk-UA"/>
        </w:rPr>
      </w:pPr>
      <w:r w:rsidRPr="0073467C">
        <w:rPr>
          <w:b/>
          <w:lang w:val="uk-UA"/>
        </w:rPr>
        <w:t>Перестрахування -</w:t>
      </w:r>
      <w:r w:rsidRPr="0073467C">
        <w:rPr>
          <w:lang w:val="uk-UA"/>
        </w:rPr>
        <w:t xml:space="preserve"> страхування одним страховиком (цедентом, перестрахувальником) на визначених договором умовах ризику виконання частини своїх обов'язків перед страхувальником у іншого страховика (перестраховика), резидента або нерезидента, який має статус страховика чи перестраховика, згідно із законодавством країни, в якій він зареєстрований.</w:t>
      </w:r>
    </w:p>
    <w:p w:rsidR="00D9176B" w:rsidRPr="0073467C" w:rsidRDefault="00D9176B" w:rsidP="00D9176B">
      <w:pPr>
        <w:pStyle w:val="a7"/>
        <w:spacing w:after="0" w:line="240" w:lineRule="auto"/>
        <w:jc w:val="both"/>
        <w:rPr>
          <w:lang w:val="uk-UA"/>
        </w:rPr>
      </w:pPr>
      <w:r w:rsidRPr="0073467C">
        <w:rPr>
          <w:b/>
          <w:lang w:val="uk-UA"/>
        </w:rPr>
        <w:t xml:space="preserve">Персоніфікований облік </w:t>
      </w:r>
      <w:r>
        <w:rPr>
          <w:lang w:val="uk-UA"/>
        </w:rPr>
        <w:t>–</w:t>
      </w:r>
      <w:r w:rsidRPr="0073467C">
        <w:rPr>
          <w:lang w:val="uk-UA"/>
        </w:rPr>
        <w:t xml:space="preserve"> збирання, оброблення, систематизація та </w:t>
      </w:r>
      <w:r w:rsidRPr="0073467C">
        <w:rPr>
          <w:spacing w:val="-4"/>
          <w:lang w:val="uk-UA"/>
        </w:rPr>
        <w:t xml:space="preserve">зберіганняпередбаченоїзаконодавствомпропенсійнезабезпеченняіЗаконом </w:t>
      </w:r>
      <w:r w:rsidRPr="0073467C">
        <w:rPr>
          <w:lang w:val="uk-UA"/>
        </w:rPr>
        <w:t>України«</w:t>
      </w:r>
      <w:hyperlink r:id="rId60">
        <w:r w:rsidRPr="0073467C">
          <w:rPr>
            <w:lang w:val="uk-UA"/>
          </w:rPr>
          <w:t>Пронедержавнепенсійнезабезпечення</w:t>
        </w:r>
      </w:hyperlink>
      <w:r w:rsidRPr="0073467C">
        <w:rPr>
          <w:lang w:val="uk-UA"/>
        </w:rPr>
        <w:t xml:space="preserve">»інформаціїпроучасників </w:t>
      </w:r>
      <w:r w:rsidRPr="0073467C">
        <w:rPr>
          <w:spacing w:val="-4"/>
          <w:lang w:val="uk-UA"/>
        </w:rPr>
        <w:t>недержавногопенсійногозабезпечення,відомостейпровизначенняїхправ</w:t>
      </w:r>
      <w:r w:rsidRPr="0073467C">
        <w:rPr>
          <w:spacing w:val="-5"/>
          <w:lang w:val="uk-UA"/>
        </w:rPr>
        <w:t>на</w:t>
      </w:r>
    </w:p>
    <w:p w:rsidR="00D9176B" w:rsidRPr="0073467C" w:rsidRDefault="00D9176B" w:rsidP="00D9176B">
      <w:pPr>
        <w:pStyle w:val="a7"/>
        <w:spacing w:after="0" w:line="240" w:lineRule="auto"/>
        <w:ind w:firstLine="0"/>
        <w:jc w:val="both"/>
        <w:rPr>
          <w:lang w:val="uk-UA"/>
        </w:rPr>
      </w:pPr>
      <w:r w:rsidRPr="0073467C">
        <w:rPr>
          <w:lang w:val="uk-UA"/>
        </w:rPr>
        <w:t>пенсійнівиплатизарахуноккоштів,накопиченихнаїхкористь,атакождля обчисленнярозміруцихвиплат.</w:t>
      </w:r>
    </w:p>
    <w:p w:rsidR="00D9176B" w:rsidRPr="0073467C" w:rsidRDefault="00D9176B" w:rsidP="00D9176B">
      <w:pPr>
        <w:pStyle w:val="a7"/>
        <w:spacing w:after="0" w:line="240" w:lineRule="auto"/>
        <w:jc w:val="both"/>
        <w:rPr>
          <w:lang w:val="uk-UA"/>
        </w:rPr>
      </w:pPr>
      <w:r w:rsidRPr="0073467C">
        <w:rPr>
          <w:b/>
          <w:lang w:val="uk-UA"/>
        </w:rPr>
        <w:t xml:space="preserve">Підприємці </w:t>
      </w:r>
      <w:r>
        <w:rPr>
          <w:lang w:val="uk-UA"/>
        </w:rPr>
        <w:t xml:space="preserve">– </w:t>
      </w:r>
      <w:r w:rsidRPr="0073467C">
        <w:rPr>
          <w:lang w:val="uk-UA"/>
        </w:rPr>
        <w:t>суб’єкти господарювання, які здійснюють підприємницьку діяльність, та постійні представництва.</w:t>
      </w:r>
    </w:p>
    <w:p w:rsidR="00D9176B" w:rsidRPr="0073467C" w:rsidRDefault="00D9176B" w:rsidP="00D9176B">
      <w:pPr>
        <w:pStyle w:val="a7"/>
        <w:spacing w:after="0" w:line="240" w:lineRule="auto"/>
        <w:jc w:val="both"/>
        <w:rPr>
          <w:lang w:val="uk-UA"/>
        </w:rPr>
      </w:pPr>
      <w:r w:rsidRPr="0073467C">
        <w:rPr>
          <w:b/>
          <w:lang w:val="uk-UA"/>
        </w:rPr>
        <w:t xml:space="preserve">Платіжна вимога </w:t>
      </w:r>
      <w:r>
        <w:rPr>
          <w:lang w:val="uk-UA"/>
        </w:rPr>
        <w:t>–</w:t>
      </w:r>
      <w:r w:rsidRPr="0073467C">
        <w:rPr>
          <w:lang w:val="uk-UA"/>
        </w:rPr>
        <w:t xml:space="preserve"> розрахунковий документ, що містить вимогу стягувача або при договірному списанні отримувача до обслуговуючого платника банку здійснити без погодження з платником переказ визначеної суми коштів з рахунку платника на рахунок отримувача.</w:t>
      </w:r>
    </w:p>
    <w:p w:rsidR="00D9176B" w:rsidRPr="0073467C" w:rsidRDefault="00D9176B" w:rsidP="00D9176B">
      <w:pPr>
        <w:pStyle w:val="a7"/>
        <w:spacing w:after="0" w:line="240" w:lineRule="auto"/>
        <w:jc w:val="both"/>
        <w:rPr>
          <w:lang w:val="uk-UA"/>
        </w:rPr>
      </w:pPr>
      <w:r w:rsidRPr="0073467C">
        <w:rPr>
          <w:b/>
          <w:lang w:val="uk-UA"/>
        </w:rPr>
        <w:t xml:space="preserve">Платіжна вимога-доручення </w:t>
      </w:r>
      <w:r>
        <w:rPr>
          <w:lang w:val="uk-UA"/>
        </w:rPr>
        <w:t>–</w:t>
      </w:r>
      <w:r w:rsidRPr="0073467C">
        <w:rPr>
          <w:lang w:val="uk-UA"/>
        </w:rPr>
        <w:t xml:space="preserve"> розрахунковий документ, який містить вимогу отримувача безпосередньо до платника сплатити суму коштів та доручення платника банку, що його обслуговує, здійснити переказ визначеної платником суми коштів зі свого рахунку на рахунок отримувача.</w:t>
      </w:r>
    </w:p>
    <w:p w:rsidR="00D9176B" w:rsidRPr="0073467C" w:rsidRDefault="00D9176B" w:rsidP="00D9176B">
      <w:pPr>
        <w:pStyle w:val="a7"/>
        <w:spacing w:after="0" w:line="240" w:lineRule="auto"/>
        <w:jc w:val="both"/>
        <w:rPr>
          <w:lang w:val="uk-UA"/>
        </w:rPr>
      </w:pPr>
      <w:r w:rsidRPr="0073467C">
        <w:rPr>
          <w:b/>
          <w:lang w:val="uk-UA"/>
        </w:rPr>
        <w:t xml:space="preserve">Платіжна картка </w:t>
      </w:r>
      <w:r>
        <w:rPr>
          <w:lang w:val="uk-UA"/>
        </w:rPr>
        <w:t>–</w:t>
      </w:r>
      <w:r w:rsidRPr="0073467C">
        <w:rPr>
          <w:lang w:val="uk-UA"/>
        </w:rPr>
        <w:t xml:space="preserve"> електронний платіжний засіб у вигляді емітованої в установленому законодавством порядку пластикової чи іншого видукартки,що використовується для ініціювання переказукоштів з рахунка платника або з відповідного рахунку банку з метою оплати вартості товарів і послуг, перерахування коштів зі своїх рахунків на рахунки інших осіб, отримання коштів у готівковій формі в касах банків через банківські автомати, а також здійснення інших операцій, передбачених відповідним договором.</w:t>
      </w:r>
    </w:p>
    <w:p w:rsidR="00D9176B" w:rsidRPr="0073467C" w:rsidRDefault="00D9176B" w:rsidP="00D9176B">
      <w:pPr>
        <w:pStyle w:val="a7"/>
        <w:spacing w:after="0" w:line="240" w:lineRule="auto"/>
        <w:jc w:val="both"/>
        <w:rPr>
          <w:lang w:val="uk-UA"/>
        </w:rPr>
      </w:pPr>
      <w:r w:rsidRPr="0073467C">
        <w:rPr>
          <w:b/>
          <w:lang w:val="uk-UA"/>
        </w:rPr>
        <w:t xml:space="preserve">Платіжна система </w:t>
      </w:r>
      <w:r>
        <w:rPr>
          <w:lang w:val="uk-UA"/>
        </w:rPr>
        <w:t>–</w:t>
      </w:r>
      <w:r w:rsidRPr="0073467C">
        <w:rPr>
          <w:lang w:val="uk-UA"/>
        </w:rPr>
        <w:t xml:space="preserve"> платіжна організація, учасники платіжної системи та сукупність відносин, що виникають між ними при проведенні переказу коштів.</w:t>
      </w:r>
    </w:p>
    <w:p w:rsidR="00D9176B" w:rsidRPr="0073467C" w:rsidRDefault="00D9176B" w:rsidP="00D9176B">
      <w:pPr>
        <w:pStyle w:val="a7"/>
        <w:spacing w:after="0" w:line="240" w:lineRule="auto"/>
        <w:jc w:val="both"/>
        <w:rPr>
          <w:lang w:val="uk-UA"/>
        </w:rPr>
      </w:pPr>
      <w:r w:rsidRPr="0073467C">
        <w:rPr>
          <w:b/>
          <w:lang w:val="uk-UA"/>
        </w:rPr>
        <w:lastRenderedPageBreak/>
        <w:t xml:space="preserve">Платіжне доручення </w:t>
      </w:r>
      <w:r>
        <w:rPr>
          <w:lang w:val="uk-UA"/>
        </w:rPr>
        <w:t>–</w:t>
      </w:r>
      <w:r w:rsidRPr="0073467C">
        <w:rPr>
          <w:lang w:val="uk-UA"/>
        </w:rPr>
        <w:t xml:space="preserve"> розрахунковий документ, який містить доручення платника банку здійснити переказ визначеної в ньому суми коштів зі свого рахунку на рахунок отримувача.</w:t>
      </w:r>
    </w:p>
    <w:p w:rsidR="00D9176B" w:rsidRPr="0073467C" w:rsidRDefault="00D9176B" w:rsidP="00D9176B">
      <w:pPr>
        <w:pStyle w:val="a7"/>
        <w:spacing w:after="0" w:line="240" w:lineRule="auto"/>
        <w:jc w:val="both"/>
        <w:rPr>
          <w:lang w:val="uk-UA"/>
        </w:rPr>
      </w:pPr>
      <w:r w:rsidRPr="0073467C">
        <w:rPr>
          <w:b/>
          <w:lang w:val="uk-UA"/>
        </w:rPr>
        <w:t xml:space="preserve">Платіжний баланс </w:t>
      </w:r>
      <w:r>
        <w:rPr>
          <w:lang w:val="uk-UA"/>
        </w:rPr>
        <w:t>–</w:t>
      </w:r>
      <w:r w:rsidRPr="0073467C">
        <w:rPr>
          <w:lang w:val="uk-UA"/>
        </w:rPr>
        <w:t xml:space="preserve"> співвідношення між сумою грошових надходжень, отриманих країною з-за кордону, і сумою здійснених нею платежів за кордон протягом певного періоду. До платіжного балансу входять розрахунки за зовнішньою торгівлею, послугами, неторговими операціями, доходи від капіталовкладень за кордоном, торгівлі ліцензіями, від фрахтування та обслуговування кораблів, туризму, утримання дипломатичних і торгових представництв за кордоном, грошові перекази окремих осіб, виплати іншим країнам за позики тощо. Платіжний баланс включає рух капіталів: інвестиції та кредити.</w:t>
      </w:r>
    </w:p>
    <w:p w:rsidR="00D9176B" w:rsidRPr="0073467C" w:rsidRDefault="00D9176B" w:rsidP="00D9176B">
      <w:pPr>
        <w:pStyle w:val="a7"/>
        <w:spacing w:after="0" w:line="240" w:lineRule="auto"/>
        <w:jc w:val="both"/>
        <w:rPr>
          <w:lang w:val="uk-UA"/>
        </w:rPr>
      </w:pPr>
      <w:r w:rsidRPr="0073467C">
        <w:rPr>
          <w:b/>
          <w:lang w:val="uk-UA"/>
        </w:rPr>
        <w:t xml:space="preserve">Платіжний інструмент </w:t>
      </w:r>
      <w:r>
        <w:rPr>
          <w:b/>
          <w:lang w:val="uk-UA"/>
        </w:rPr>
        <w:t>–</w:t>
      </w:r>
      <w:r w:rsidRPr="0073467C">
        <w:rPr>
          <w:lang w:val="uk-UA"/>
        </w:rPr>
        <w:t xml:space="preserve"> засіб певної форми на паперовому, електронному чи іншому носії інформації, який використовується для ініціювання переказів. До платіжних інструментів належать документи на переказ та електронні платіжні засоби.</w:t>
      </w:r>
    </w:p>
    <w:p w:rsidR="00D9176B" w:rsidRPr="0073467C" w:rsidRDefault="00D9176B" w:rsidP="00D9176B">
      <w:pPr>
        <w:pStyle w:val="a7"/>
        <w:spacing w:after="0" w:line="240" w:lineRule="auto"/>
        <w:jc w:val="both"/>
        <w:rPr>
          <w:lang w:val="uk-UA"/>
        </w:rPr>
      </w:pPr>
      <w:r w:rsidRPr="0073467C">
        <w:rPr>
          <w:b/>
          <w:lang w:val="uk-UA"/>
        </w:rPr>
        <w:t xml:space="preserve">Погашення емісійних цінних паперів </w:t>
      </w:r>
      <w:r>
        <w:rPr>
          <w:lang w:val="uk-UA"/>
        </w:rPr>
        <w:t>–</w:t>
      </w:r>
      <w:r w:rsidRPr="0073467C">
        <w:rPr>
          <w:lang w:val="uk-UA"/>
        </w:rPr>
        <w:t xml:space="preserve"> сукупність дій емітента та </w:t>
      </w:r>
      <w:r w:rsidRPr="0073467C">
        <w:rPr>
          <w:spacing w:val="-2"/>
          <w:lang w:val="uk-UA"/>
        </w:rPr>
        <w:t xml:space="preserve">власниківціннихпаперівщодоприпиненняобігуборговихемісійнихцінних </w:t>
      </w:r>
      <w:r w:rsidRPr="0073467C">
        <w:rPr>
          <w:spacing w:val="-4"/>
          <w:lang w:val="uk-UA"/>
        </w:rPr>
        <w:t xml:space="preserve">паперів,виплатиїхвласникамномінальноївартостіціннихпаперівідоходуза </w:t>
      </w:r>
      <w:r w:rsidRPr="0073467C">
        <w:rPr>
          <w:lang w:val="uk-UA"/>
        </w:rPr>
        <w:t xml:space="preserve">такими цінними паперами (якщо це передбачено проспектом емісії цінних паперів) або постачання (надання) товарів (послуг) у строки, передбачені </w:t>
      </w:r>
      <w:r w:rsidRPr="0073467C">
        <w:rPr>
          <w:spacing w:val="-4"/>
          <w:lang w:val="uk-UA"/>
        </w:rPr>
        <w:t>проспектомемісіїціннихпаперів,таанулюванняціннихпаперів.</w:t>
      </w:r>
    </w:p>
    <w:p w:rsidR="00D9176B" w:rsidRPr="0073467C" w:rsidRDefault="00D9176B" w:rsidP="00D9176B">
      <w:pPr>
        <w:pStyle w:val="a7"/>
        <w:spacing w:after="0" w:line="240" w:lineRule="auto"/>
        <w:jc w:val="both"/>
        <w:rPr>
          <w:lang w:val="uk-UA"/>
        </w:rPr>
      </w:pPr>
      <w:r w:rsidRPr="0073467C">
        <w:rPr>
          <w:b/>
          <w:lang w:val="uk-UA"/>
        </w:rPr>
        <w:t xml:space="preserve">Посадові особи професійного учасника фондового ринку </w:t>
      </w:r>
      <w:r>
        <w:rPr>
          <w:lang w:val="uk-UA"/>
        </w:rPr>
        <w:t>–</w:t>
      </w:r>
      <w:r w:rsidRPr="0073467C">
        <w:rPr>
          <w:lang w:val="uk-UA"/>
        </w:rPr>
        <w:t xml:space="preserve"> голова та члени наглядової ради, голова й члени колегіального виконавчого органу (голова одноосібного виконавчого органу і його заступники),голова та члени ревізійної комісії (ревізори), корпоративний секретар, головний бухгалтер, голова й члени інших органів професійного учасника фондового ринку, утворення яких передбачено його статутом.</w:t>
      </w:r>
    </w:p>
    <w:p w:rsidR="00D9176B" w:rsidRPr="0073467C" w:rsidRDefault="00D9176B" w:rsidP="00D9176B">
      <w:pPr>
        <w:pStyle w:val="a7"/>
        <w:spacing w:after="0" w:line="240" w:lineRule="auto"/>
        <w:jc w:val="both"/>
        <w:rPr>
          <w:lang w:val="uk-UA"/>
        </w:rPr>
      </w:pPr>
      <w:r w:rsidRPr="0073467C">
        <w:rPr>
          <w:b/>
          <w:lang w:val="uk-UA"/>
        </w:rPr>
        <w:t xml:space="preserve">Посередницькі послуги на ринках фінансових послуг </w:t>
      </w:r>
      <w:r>
        <w:rPr>
          <w:lang w:val="uk-UA"/>
        </w:rPr>
        <w:t>–</w:t>
      </w:r>
      <w:r w:rsidRPr="0073467C">
        <w:rPr>
          <w:lang w:val="uk-UA"/>
        </w:rPr>
        <w:t xml:space="preserve"> діяльність юридичнихосібчифізичнихосіб</w:t>
      </w:r>
      <w:r>
        <w:rPr>
          <w:lang w:val="uk-UA"/>
        </w:rPr>
        <w:t>–</w:t>
      </w:r>
      <w:r w:rsidRPr="0073467C">
        <w:rPr>
          <w:lang w:val="uk-UA"/>
        </w:rPr>
        <w:t>підприємців,якщоіншенепередбачено законом, що включає консультування, експертно-інформаційні послуги, роботу з підготовки, укладення та виконання (супроводження) договорів про надання фінансових послуг, інші послуги, визначені законами з питань регулювання окремих ринків фінансових послуг.</w:t>
      </w:r>
    </w:p>
    <w:p w:rsidR="00D9176B" w:rsidRPr="0073467C" w:rsidRDefault="00D9176B" w:rsidP="00D9176B">
      <w:pPr>
        <w:pStyle w:val="a7"/>
        <w:spacing w:after="0" w:line="240" w:lineRule="auto"/>
        <w:jc w:val="both"/>
        <w:rPr>
          <w:lang w:val="uk-UA"/>
        </w:rPr>
      </w:pPr>
      <w:r w:rsidRPr="0073467C">
        <w:rPr>
          <w:b/>
          <w:lang w:val="uk-UA"/>
        </w:rPr>
        <w:t xml:space="preserve">Похідні цінні папери </w:t>
      </w:r>
      <w:r>
        <w:rPr>
          <w:lang w:val="uk-UA"/>
        </w:rPr>
        <w:t>–</w:t>
      </w:r>
      <w:r w:rsidRPr="0073467C">
        <w:rPr>
          <w:lang w:val="uk-UA"/>
        </w:rPr>
        <w:t xml:space="preserve"> цінніпапери, механізмвипускута обігуяких пов'язаний з правом на придбання чи продаж протягом строку, встановленого договором, цінних паперів, інших фінансових та/або товарних ресурсів.</w:t>
      </w:r>
    </w:p>
    <w:p w:rsidR="00D9176B" w:rsidRPr="0073467C" w:rsidRDefault="00D9176B" w:rsidP="00D9176B">
      <w:pPr>
        <w:pStyle w:val="a7"/>
        <w:spacing w:after="0" w:line="240" w:lineRule="auto"/>
        <w:jc w:val="both"/>
        <w:rPr>
          <w:lang w:val="uk-UA"/>
        </w:rPr>
      </w:pPr>
      <w:r w:rsidRPr="0073467C">
        <w:rPr>
          <w:b/>
          <w:lang w:val="uk-UA"/>
        </w:rPr>
        <w:t xml:space="preserve">Права за цінними паперами </w:t>
      </w:r>
      <w:r>
        <w:rPr>
          <w:lang w:val="uk-UA"/>
        </w:rPr>
        <w:t>–</w:t>
      </w:r>
      <w:r w:rsidRPr="0073467C">
        <w:rPr>
          <w:lang w:val="uk-UA"/>
        </w:rPr>
        <w:t xml:space="preserve"> права, що виникають із зобов'язання емітента за розміщеними ним цінними паперами (право на участь у загальних зборах акціонерів, право на отримання доходу, інші права, визначені законом та/або рішенням емітента).</w:t>
      </w:r>
    </w:p>
    <w:p w:rsidR="00D9176B" w:rsidRPr="0073467C" w:rsidRDefault="00D9176B" w:rsidP="00D9176B">
      <w:pPr>
        <w:spacing w:after="0" w:line="240" w:lineRule="auto"/>
        <w:ind w:firstLine="707"/>
        <w:jc w:val="both"/>
        <w:rPr>
          <w:rFonts w:ascii="Times New Roman" w:hAnsi="Times New Roman"/>
          <w:sz w:val="28"/>
          <w:lang w:val="uk-UA"/>
        </w:rPr>
      </w:pPr>
      <w:r w:rsidRPr="0073467C">
        <w:rPr>
          <w:rFonts w:ascii="Times New Roman" w:hAnsi="Times New Roman"/>
          <w:b/>
          <w:sz w:val="28"/>
          <w:lang w:val="uk-UA"/>
        </w:rPr>
        <w:t>Представникизастрахованихосіб</w:t>
      </w:r>
      <w:r>
        <w:rPr>
          <w:rFonts w:ascii="Times New Roman" w:hAnsi="Times New Roman"/>
          <w:b/>
          <w:sz w:val="28"/>
          <w:lang w:val="uk-UA"/>
        </w:rPr>
        <w:t>–</w:t>
      </w:r>
      <w:r w:rsidRPr="0073467C">
        <w:rPr>
          <w:rFonts w:ascii="Times New Roman" w:hAnsi="Times New Roman"/>
          <w:sz w:val="28"/>
          <w:lang w:val="uk-UA"/>
        </w:rPr>
        <w:t xml:space="preserve">профспілкиабоїхоб'єднаннячи </w:t>
      </w:r>
      <w:r w:rsidRPr="0073467C">
        <w:rPr>
          <w:rFonts w:ascii="Times New Roman" w:hAnsi="Times New Roman"/>
          <w:spacing w:val="-4"/>
          <w:sz w:val="28"/>
          <w:lang w:val="uk-UA"/>
        </w:rPr>
        <w:t>інші уповноважені найманими працівникамиоргани(представники).</w:t>
      </w:r>
    </w:p>
    <w:p w:rsidR="00D9176B" w:rsidRPr="0073467C" w:rsidRDefault="00D9176B" w:rsidP="00D9176B">
      <w:pPr>
        <w:spacing w:after="0" w:line="240" w:lineRule="auto"/>
        <w:ind w:firstLine="707"/>
        <w:jc w:val="both"/>
        <w:rPr>
          <w:rFonts w:ascii="Times New Roman" w:hAnsi="Times New Roman"/>
          <w:sz w:val="28"/>
          <w:lang w:val="uk-UA"/>
        </w:rPr>
      </w:pPr>
      <w:r w:rsidRPr="0073467C">
        <w:rPr>
          <w:rFonts w:ascii="Times New Roman" w:hAnsi="Times New Roman"/>
          <w:b/>
          <w:spacing w:val="-2"/>
          <w:sz w:val="28"/>
          <w:lang w:val="uk-UA"/>
        </w:rPr>
        <w:t>Представникироботодавців</w:t>
      </w:r>
      <w:r>
        <w:rPr>
          <w:rFonts w:ascii="Times New Roman" w:hAnsi="Times New Roman"/>
          <w:b/>
          <w:spacing w:val="-2"/>
          <w:sz w:val="28"/>
          <w:lang w:val="uk-UA"/>
        </w:rPr>
        <w:t>–</w:t>
      </w:r>
      <w:r w:rsidRPr="0073467C">
        <w:rPr>
          <w:rFonts w:ascii="Times New Roman" w:hAnsi="Times New Roman"/>
          <w:spacing w:val="-2"/>
          <w:sz w:val="28"/>
          <w:lang w:val="uk-UA"/>
        </w:rPr>
        <w:t>організаціїроботодавців,їхоб'єднання абоіншіуповноваженіроботодавцямиоргани(представники).</w:t>
      </w:r>
    </w:p>
    <w:p w:rsidR="00D9176B" w:rsidRPr="0073467C" w:rsidRDefault="00D9176B" w:rsidP="00D9176B">
      <w:pPr>
        <w:spacing w:after="0" w:line="240" w:lineRule="auto"/>
        <w:ind w:firstLine="707"/>
        <w:jc w:val="both"/>
        <w:rPr>
          <w:rFonts w:ascii="Times New Roman" w:hAnsi="Times New Roman"/>
          <w:spacing w:val="-4"/>
          <w:sz w:val="28"/>
          <w:lang w:val="uk-UA"/>
        </w:rPr>
      </w:pPr>
      <w:r w:rsidRPr="0073467C">
        <w:rPr>
          <w:rFonts w:ascii="Times New Roman" w:hAnsi="Times New Roman"/>
          <w:b/>
          <w:sz w:val="28"/>
          <w:lang w:val="uk-UA"/>
        </w:rPr>
        <w:lastRenderedPageBreak/>
        <w:t xml:space="preserve">Приватизаційні цінні папери </w:t>
      </w:r>
      <w:r>
        <w:rPr>
          <w:rFonts w:ascii="Times New Roman" w:hAnsi="Times New Roman"/>
          <w:sz w:val="28"/>
          <w:lang w:val="uk-UA"/>
        </w:rPr>
        <w:t>–</w:t>
      </w:r>
      <w:r w:rsidRPr="0073467C">
        <w:rPr>
          <w:rFonts w:ascii="Times New Roman" w:hAnsi="Times New Roman"/>
          <w:sz w:val="28"/>
          <w:lang w:val="uk-UA"/>
        </w:rPr>
        <w:t xml:space="preserve"> цінні папери, які посвідчують право власниканабезоплатнеодержанняупроцесіприватизаціїчасткимайна </w:t>
      </w:r>
      <w:r w:rsidRPr="0073467C">
        <w:rPr>
          <w:rFonts w:ascii="Times New Roman" w:hAnsi="Times New Roman"/>
          <w:spacing w:val="-4"/>
          <w:sz w:val="28"/>
          <w:lang w:val="uk-UA"/>
        </w:rPr>
        <w:t xml:space="preserve">державнихпідприємств,державногожитловогофонду,земельногофонду. </w:t>
      </w:r>
    </w:p>
    <w:p w:rsidR="00D9176B" w:rsidRPr="0073467C" w:rsidRDefault="00D9176B" w:rsidP="00D9176B">
      <w:pPr>
        <w:pStyle w:val="a7"/>
        <w:spacing w:after="0" w:line="240" w:lineRule="auto"/>
        <w:jc w:val="both"/>
        <w:rPr>
          <w:lang w:val="uk-UA"/>
        </w:rPr>
      </w:pPr>
      <w:r w:rsidRPr="0073467C">
        <w:rPr>
          <w:b/>
          <w:lang w:val="uk-UA"/>
        </w:rPr>
        <w:t xml:space="preserve">Професійна діяльність з управління активами в частині пенсійних активів </w:t>
      </w:r>
      <w:r>
        <w:rPr>
          <w:lang w:val="uk-UA"/>
        </w:rPr>
        <w:t>–</w:t>
      </w:r>
      <w:r w:rsidRPr="0073467C">
        <w:rPr>
          <w:lang w:val="uk-UA"/>
        </w:rPr>
        <w:t xml:space="preserve"> професійна діяльність, яку розуміють у значенні, установленому </w:t>
      </w:r>
      <w:hyperlink r:id="rId61">
        <w:r w:rsidRPr="0073467C">
          <w:rPr>
            <w:lang w:val="uk-UA"/>
          </w:rPr>
          <w:t>Законом України</w:t>
        </w:r>
      </w:hyperlink>
      <w:r w:rsidRPr="0073467C">
        <w:rPr>
          <w:lang w:val="uk-UA"/>
        </w:rPr>
        <w:t xml:space="preserve"> «Про державне регулювання ринкуцінних паперів в Україні», вона пов'язана з управлінням пенсійними активами Накопичувального фонду з метою збереження їх вартості та отримання інвестиційного доходу на користь застрахованих осіб.</w:t>
      </w:r>
    </w:p>
    <w:p w:rsidR="00D9176B" w:rsidRPr="0073467C" w:rsidRDefault="00D9176B" w:rsidP="00D9176B">
      <w:pPr>
        <w:pStyle w:val="a7"/>
        <w:spacing w:after="0" w:line="240" w:lineRule="auto"/>
        <w:jc w:val="both"/>
        <w:rPr>
          <w:lang w:val="uk-UA"/>
        </w:rPr>
      </w:pPr>
      <w:r w:rsidRPr="0073467C">
        <w:rPr>
          <w:b/>
          <w:lang w:val="uk-UA"/>
        </w:rPr>
        <w:t xml:space="preserve">Професійна діяльність на фондовому ринку </w:t>
      </w:r>
      <w:r>
        <w:rPr>
          <w:lang w:val="uk-UA"/>
        </w:rPr>
        <w:t>–</w:t>
      </w:r>
      <w:r w:rsidRPr="0073467C">
        <w:rPr>
          <w:lang w:val="uk-UA"/>
        </w:rPr>
        <w:t xml:space="preserve"> діяльність акціонерних товариств і товариств з обмеженою відповідальністю з надання фінансових та інших послуг у сфері розміщення й обігу цінних паперів, обліку прав на цінні папери та прав за цінними паперами, управління активами інституційних інвесторів, що відповідає вимогам, установленим до такої діяльності Законом «</w:t>
      </w:r>
      <w:hyperlink r:id="rId62">
        <w:r w:rsidRPr="0073467C">
          <w:rPr>
            <w:lang w:val="uk-UA"/>
          </w:rPr>
          <w:t>Про цінні папери та фондовий</w:t>
        </w:r>
      </w:hyperlink>
      <w:hyperlink r:id="rId63">
        <w:r w:rsidRPr="0073467C">
          <w:rPr>
            <w:lang w:val="uk-UA"/>
          </w:rPr>
          <w:t>ринок</w:t>
        </w:r>
      </w:hyperlink>
      <w:r w:rsidRPr="0073467C">
        <w:rPr>
          <w:lang w:val="uk-UA"/>
        </w:rPr>
        <w:t>» і законодавством.</w:t>
      </w:r>
    </w:p>
    <w:p w:rsidR="00D9176B" w:rsidRPr="0073467C" w:rsidRDefault="00D9176B" w:rsidP="00D9176B">
      <w:pPr>
        <w:spacing w:after="0" w:line="240" w:lineRule="auto"/>
        <w:ind w:firstLine="707"/>
        <w:jc w:val="both"/>
        <w:rPr>
          <w:rFonts w:ascii="Times New Roman" w:hAnsi="Times New Roman"/>
          <w:sz w:val="28"/>
          <w:lang w:val="uk-UA"/>
        </w:rPr>
      </w:pPr>
      <w:r w:rsidRPr="0073467C">
        <w:rPr>
          <w:rFonts w:ascii="Times New Roman" w:hAnsi="Times New Roman"/>
          <w:b/>
          <w:sz w:val="28"/>
          <w:lang w:val="uk-UA"/>
        </w:rPr>
        <w:t xml:space="preserve">Професійні учасники депозитарної системи України </w:t>
      </w:r>
      <w:r>
        <w:rPr>
          <w:rFonts w:ascii="Times New Roman" w:hAnsi="Times New Roman"/>
          <w:sz w:val="28"/>
          <w:lang w:val="uk-UA"/>
        </w:rPr>
        <w:t>–</w:t>
      </w:r>
      <w:r w:rsidRPr="0073467C">
        <w:rPr>
          <w:rFonts w:ascii="Times New Roman" w:hAnsi="Times New Roman"/>
          <w:sz w:val="28"/>
          <w:lang w:val="uk-UA"/>
        </w:rPr>
        <w:t xml:space="preserve"> Центральний депозитарій, депозитарні установи.</w:t>
      </w:r>
    </w:p>
    <w:p w:rsidR="00D9176B" w:rsidRPr="0073467C" w:rsidRDefault="00D9176B" w:rsidP="00D9176B">
      <w:pPr>
        <w:pStyle w:val="a7"/>
        <w:spacing w:after="0" w:line="240" w:lineRule="auto"/>
        <w:jc w:val="both"/>
        <w:rPr>
          <w:lang w:val="uk-UA"/>
        </w:rPr>
      </w:pPr>
      <w:r w:rsidRPr="0073467C">
        <w:rPr>
          <w:b/>
          <w:spacing w:val="-2"/>
          <w:lang w:val="uk-UA"/>
        </w:rPr>
        <w:t>Професійніучасникифондовогоринку</w:t>
      </w:r>
      <w:r>
        <w:rPr>
          <w:spacing w:val="-2"/>
          <w:lang w:val="uk-UA"/>
        </w:rPr>
        <w:t>–</w:t>
      </w:r>
      <w:r w:rsidRPr="0073467C">
        <w:rPr>
          <w:spacing w:val="-2"/>
          <w:lang w:val="uk-UA"/>
        </w:rPr>
        <w:t xml:space="preserve">юридичніособи,утворенів </w:t>
      </w:r>
      <w:r w:rsidRPr="0073467C">
        <w:rPr>
          <w:lang w:val="uk-UA"/>
        </w:rPr>
        <w:t>організаційно-правовій формі акціонерних товариств або товариств з обмеженою відповідальністю, котрі на підставі ліцензії, виданої Національноюкомісієюзціннихпаперівтафондовогоринку,провадятьна фондовому ринку професійну діяльність, види якої визначені законами України.</w:t>
      </w:r>
    </w:p>
    <w:p w:rsidR="00D9176B" w:rsidRDefault="00D9176B" w:rsidP="00D9176B">
      <w:pPr>
        <w:spacing w:after="0" w:line="240" w:lineRule="auto"/>
        <w:jc w:val="center"/>
        <w:rPr>
          <w:rFonts w:ascii="Times New Roman" w:hAnsi="Times New Roman"/>
          <w:b/>
          <w:sz w:val="28"/>
          <w:szCs w:val="28"/>
          <w:lang w:val="uk-UA"/>
        </w:rPr>
      </w:pPr>
    </w:p>
    <w:p w:rsidR="00D9176B" w:rsidRPr="0073467C" w:rsidRDefault="00D9176B" w:rsidP="00D9176B">
      <w:pPr>
        <w:spacing w:after="0" w:line="240" w:lineRule="auto"/>
        <w:jc w:val="center"/>
        <w:rPr>
          <w:rFonts w:ascii="Times New Roman" w:hAnsi="Times New Roman"/>
          <w:b/>
          <w:sz w:val="28"/>
          <w:szCs w:val="28"/>
          <w:lang w:val="uk-UA"/>
        </w:rPr>
      </w:pPr>
      <w:r w:rsidRPr="0073467C">
        <w:rPr>
          <w:rFonts w:ascii="Times New Roman" w:hAnsi="Times New Roman"/>
          <w:b/>
          <w:sz w:val="28"/>
          <w:szCs w:val="28"/>
          <w:lang w:val="uk-UA"/>
        </w:rPr>
        <w:t>Р</w:t>
      </w:r>
    </w:p>
    <w:p w:rsidR="00D9176B" w:rsidRPr="0073467C" w:rsidRDefault="00D9176B" w:rsidP="00D9176B">
      <w:pPr>
        <w:pStyle w:val="a7"/>
        <w:spacing w:after="0" w:line="240" w:lineRule="auto"/>
        <w:jc w:val="both"/>
        <w:rPr>
          <w:lang w:val="uk-UA"/>
        </w:rPr>
      </w:pPr>
      <w:r w:rsidRPr="0073467C">
        <w:rPr>
          <w:b/>
          <w:lang w:val="uk-UA"/>
        </w:rPr>
        <w:t xml:space="preserve">Регуляторна діяльність </w:t>
      </w:r>
      <w:r>
        <w:rPr>
          <w:lang w:val="uk-UA"/>
        </w:rPr>
        <w:t>–</w:t>
      </w:r>
      <w:r w:rsidRPr="0073467C">
        <w:rPr>
          <w:lang w:val="uk-UA"/>
        </w:rPr>
        <w:t xml:space="preserve"> діяльність, спрямована на підготовку, прийняття, відстеження результативності та перегляд регуляторних актів, яка здійснюється регуляторними органами, фізичними та юридичними особами, їх об'єднаннями, територіальними громадами в межах, у порядку тауспосіб,щовстановленіКонституцієюУкраїни(</w:t>
      </w:r>
      <w:hyperlink r:id="rId64">
        <w:r w:rsidRPr="0073467C">
          <w:rPr>
            <w:lang w:val="uk-UA"/>
          </w:rPr>
          <w:t>254к/96-BP</w:t>
        </w:r>
      </w:hyperlink>
      <w:r w:rsidRPr="0073467C">
        <w:rPr>
          <w:lang w:val="uk-UA"/>
        </w:rPr>
        <w:t>),</w:t>
      </w:r>
      <w:r w:rsidRPr="0073467C">
        <w:rPr>
          <w:spacing w:val="-2"/>
          <w:lang w:val="uk-UA"/>
        </w:rPr>
        <w:t xml:space="preserve">Законом </w:t>
      </w:r>
      <w:r w:rsidRPr="0073467C">
        <w:rPr>
          <w:lang w:val="uk-UA"/>
        </w:rPr>
        <w:t>«</w:t>
      </w:r>
      <w:hyperlink r:id="rId65">
        <w:r w:rsidRPr="0073467C">
          <w:rPr>
            <w:lang w:val="uk-UA"/>
          </w:rPr>
          <w:t>Про засади державної регуляторної політики у сфері господарської</w:t>
        </w:r>
      </w:hyperlink>
      <w:hyperlink r:id="rId66">
        <w:r w:rsidRPr="0073467C">
          <w:rPr>
            <w:lang w:val="uk-UA"/>
          </w:rPr>
          <w:t>діяльності</w:t>
        </w:r>
      </w:hyperlink>
      <w:r w:rsidRPr="0073467C">
        <w:rPr>
          <w:lang w:val="uk-UA"/>
        </w:rPr>
        <w:t>» та іншими нормативно-правовими актами.</w:t>
      </w:r>
    </w:p>
    <w:p w:rsidR="00D9176B" w:rsidRPr="0073467C" w:rsidRDefault="00D9176B" w:rsidP="00D9176B">
      <w:pPr>
        <w:pStyle w:val="a7"/>
        <w:spacing w:after="0" w:line="240" w:lineRule="auto"/>
        <w:jc w:val="both"/>
        <w:rPr>
          <w:lang w:val="uk-UA"/>
        </w:rPr>
      </w:pPr>
      <w:r w:rsidRPr="0073467C">
        <w:rPr>
          <w:b/>
          <w:lang w:val="uk-UA"/>
        </w:rPr>
        <w:t xml:space="preserve">Регуляторний акт </w:t>
      </w:r>
      <w:r>
        <w:rPr>
          <w:b/>
          <w:lang w:val="uk-UA"/>
        </w:rPr>
        <w:t>–</w:t>
      </w:r>
      <w:r w:rsidRPr="0073467C">
        <w:rPr>
          <w:lang w:val="uk-UA"/>
        </w:rPr>
        <w:t>це прийнятий уповноваженим регуляторним органом нормативно-правовий акт, який чи окремі положення якого спрямовані на правове регулювання господарських відносин, а також адміністративних відносин між регуляторними органами або іншими органами державної влади та суб'єктами господарювання; прийнятий уповноваженим регуляторним органом інший офіційний письмовий документ, котрий установлює, змінює чи скасовує норми права, застосовується неодноразово та щодо невизначеного кола осіб і який або окремі положення якого спрямовані на правове регулювання господарських відносин, а також адміністративних відносин між регуляторними органами або іншими органами державної влади та суб'єктами господарювання, незалежно від того, чи вважається цей документ відповідно до закону, що регулює відносини у певній сфері, нормативно-правовим актом.</w:t>
      </w:r>
    </w:p>
    <w:p w:rsidR="00D9176B" w:rsidRPr="0073467C" w:rsidRDefault="00D9176B" w:rsidP="00D9176B">
      <w:pPr>
        <w:pStyle w:val="a7"/>
        <w:spacing w:after="0" w:line="240" w:lineRule="auto"/>
        <w:jc w:val="both"/>
        <w:rPr>
          <w:lang w:val="uk-UA"/>
        </w:rPr>
      </w:pPr>
      <w:r w:rsidRPr="0073467C">
        <w:rPr>
          <w:b/>
          <w:lang w:val="uk-UA"/>
        </w:rPr>
        <w:lastRenderedPageBreak/>
        <w:t xml:space="preserve">Регуляторний орган </w:t>
      </w:r>
      <w:r>
        <w:rPr>
          <w:lang w:val="uk-UA"/>
        </w:rPr>
        <w:t>–</w:t>
      </w:r>
      <w:r w:rsidRPr="0073467C">
        <w:rPr>
          <w:lang w:val="uk-UA"/>
        </w:rPr>
        <w:t xml:space="preserve"> Bерховна Pада України, Президент України, Кабінет Міністрів України, Національний банк України, Національна рада України з питань телебачення і радіомовлення, інший державний орган, центральний орган виконавчої влади, Bерховна Pада Автономної Pеспубліки Крим, Pада міністрів Автономної Pеспубліки Крим, місцевий орган виконавчої влади, орган місцевого самоврядування, а такожпосадова особа будь-якого із зазначених органів, якщо відповідно до законодавства ця особа має повноваження одноособово приймати регуляторні акти.</w:t>
      </w:r>
    </w:p>
    <w:p w:rsidR="00D9176B" w:rsidRPr="0073467C" w:rsidRDefault="00D9176B" w:rsidP="00D9176B">
      <w:pPr>
        <w:pStyle w:val="a7"/>
        <w:spacing w:after="0" w:line="240" w:lineRule="auto"/>
        <w:jc w:val="both"/>
        <w:rPr>
          <w:lang w:val="uk-UA"/>
        </w:rPr>
      </w:pPr>
      <w:r w:rsidRPr="0073467C">
        <w:rPr>
          <w:b/>
          <w:lang w:val="uk-UA"/>
        </w:rPr>
        <w:t xml:space="preserve">Регульований (організаційно оформлений) фондовий ринок </w:t>
      </w:r>
      <w:r>
        <w:rPr>
          <w:lang w:val="uk-UA"/>
        </w:rPr>
        <w:t>–</w:t>
      </w:r>
      <w:r w:rsidRPr="0073467C">
        <w:rPr>
          <w:lang w:val="uk-UA"/>
        </w:rPr>
        <w:t xml:space="preserve"> фондова біржа, що функціонує постійно на підставі відповідної ліцензії, виданої Національною комісією з цінних паперів та фондового ринку в установленому нею порядку, і забезпечує проведення регулярних торгів цінними паперами та іншими фінансовими інструментами за встановленими правилами, а також організовує централізоване укладання і виконання договорів щодо цінних паперів та інших фінансових інструментів.</w:t>
      </w:r>
    </w:p>
    <w:p w:rsidR="00D9176B" w:rsidRPr="0073467C" w:rsidRDefault="00D9176B" w:rsidP="00D9176B">
      <w:pPr>
        <w:pStyle w:val="a7"/>
        <w:spacing w:after="0" w:line="240" w:lineRule="auto"/>
        <w:ind w:firstLine="707"/>
        <w:jc w:val="both"/>
        <w:rPr>
          <w:lang w:val="uk-UA"/>
        </w:rPr>
      </w:pPr>
      <w:r w:rsidRPr="0073467C">
        <w:rPr>
          <w:b/>
          <w:lang w:val="uk-UA"/>
        </w:rPr>
        <w:t xml:space="preserve">Реєстр власників іменних цінних паперів </w:t>
      </w:r>
      <w:r>
        <w:rPr>
          <w:lang w:val="uk-UA"/>
        </w:rPr>
        <w:t>–</w:t>
      </w:r>
      <w:r w:rsidRPr="0073467C">
        <w:rPr>
          <w:lang w:val="uk-UA"/>
        </w:rPr>
        <w:t xml:space="preserve"> перелік власників іменних цінних паперів, складений відповідно до вимог законодавства Центральним депозитарієм або у випадках, установлених Законом «</w:t>
      </w:r>
      <w:hyperlink r:id="rId67">
        <w:r w:rsidRPr="0073467C">
          <w:rPr>
            <w:lang w:val="uk-UA"/>
          </w:rPr>
          <w:t>Про</w:t>
        </w:r>
      </w:hyperlink>
      <w:hyperlink r:id="rId68">
        <w:r w:rsidRPr="0073467C">
          <w:rPr>
            <w:lang w:val="uk-UA"/>
          </w:rPr>
          <w:t>депозитарну систему України</w:t>
        </w:r>
      </w:hyperlink>
      <w:r w:rsidRPr="0073467C">
        <w:rPr>
          <w:lang w:val="uk-UA"/>
        </w:rPr>
        <w:t xml:space="preserve">», </w:t>
      </w:r>
      <w:r>
        <w:rPr>
          <w:lang w:val="uk-UA"/>
        </w:rPr>
        <w:t>–</w:t>
      </w:r>
      <w:r w:rsidRPr="0073467C">
        <w:rPr>
          <w:lang w:val="uk-UA"/>
        </w:rPr>
        <w:t xml:space="preserve"> Національним банком України на певну датуіззазначеннямкількостііменнихціннихпаперів,належних зазначеним власникам на праві власності, номінальної вартості і видутаких цінних паперів та іншої інформації, визначеної Комісією.</w:t>
      </w:r>
    </w:p>
    <w:p w:rsidR="00D9176B" w:rsidRPr="0073467C" w:rsidRDefault="00D9176B" w:rsidP="00D9176B">
      <w:pPr>
        <w:pStyle w:val="a7"/>
        <w:spacing w:after="0" w:line="240" w:lineRule="auto"/>
        <w:jc w:val="both"/>
        <w:rPr>
          <w:lang w:val="uk-UA"/>
        </w:rPr>
      </w:pPr>
      <w:r w:rsidRPr="0073467C">
        <w:rPr>
          <w:b/>
          <w:lang w:val="uk-UA"/>
        </w:rPr>
        <w:t xml:space="preserve">Резервна позиція в Міжнародному валютному фонді (далі – МBФ) </w:t>
      </w:r>
      <w:r>
        <w:rPr>
          <w:lang w:val="uk-UA"/>
        </w:rPr>
        <w:t>–</w:t>
      </w:r>
      <w:r w:rsidRPr="0073467C">
        <w:rPr>
          <w:lang w:val="uk-UA"/>
        </w:rPr>
        <w:t xml:space="preserve"> вимоги держави-члена до МBФ, що визначаються як різниця між квотоютаавуарамиМBФвїї (держави-члена) валюті замінусомгрошових авуарів МBФ, отриманих державою-членом у вигляді кредитів МBФ та залишків на рахунку МBФ № 2, що не перевищує однієї десятої процента від квоти держави-члена.</w:t>
      </w:r>
    </w:p>
    <w:p w:rsidR="00D9176B" w:rsidRPr="0073467C" w:rsidRDefault="00D9176B" w:rsidP="00D9176B">
      <w:pPr>
        <w:pStyle w:val="a7"/>
        <w:spacing w:after="0" w:line="240" w:lineRule="auto"/>
        <w:jc w:val="both"/>
        <w:rPr>
          <w:lang w:val="uk-UA"/>
        </w:rPr>
      </w:pPr>
      <w:r w:rsidRPr="0073467C">
        <w:rPr>
          <w:b/>
          <w:lang w:val="uk-UA"/>
        </w:rPr>
        <w:t xml:space="preserve">Резервний фонд </w:t>
      </w:r>
      <w:r>
        <w:rPr>
          <w:lang w:val="uk-UA"/>
        </w:rPr>
        <w:t>–</w:t>
      </w:r>
      <w:r w:rsidRPr="0073467C">
        <w:rPr>
          <w:lang w:val="uk-UA"/>
        </w:rPr>
        <w:t xml:space="preserve"> фонд, сформований відповідно до законодавчих актів України, які регулюють діяльність господарських товариств, з урахуванням вимог Закону України «</w:t>
      </w:r>
      <w:hyperlink r:id="rId69">
        <w:r w:rsidRPr="0073467C">
          <w:rPr>
            <w:lang w:val="uk-UA"/>
          </w:rPr>
          <w:t>Про недержавне пенсійне</w:t>
        </w:r>
      </w:hyperlink>
      <w:hyperlink r:id="rId70">
        <w:r w:rsidRPr="0073467C">
          <w:rPr>
            <w:lang w:val="uk-UA"/>
          </w:rPr>
          <w:t>забезпечення</w:t>
        </w:r>
      </w:hyperlink>
      <w:r w:rsidRPr="0073467C">
        <w:rPr>
          <w:lang w:val="uk-UA"/>
        </w:rPr>
        <w:t>» адміністратором, компанією з управління активами з метою відшкодування збитків, що можуть бути завдані цими юридичними особами під час надання послуг пенсійному фонду внаслідок неналежного виконання зобов'язань перед пенсійним фондом та порушення ними законодавства.</w:t>
      </w:r>
    </w:p>
    <w:p w:rsidR="00D9176B" w:rsidRPr="0073467C" w:rsidRDefault="00D9176B" w:rsidP="00D9176B">
      <w:pPr>
        <w:pStyle w:val="a7"/>
        <w:spacing w:after="0" w:line="240" w:lineRule="auto"/>
        <w:jc w:val="both"/>
        <w:rPr>
          <w:lang w:val="uk-UA"/>
        </w:rPr>
      </w:pPr>
      <w:r w:rsidRPr="0073467C">
        <w:rPr>
          <w:b/>
          <w:lang w:val="uk-UA"/>
        </w:rPr>
        <w:t xml:space="preserve">Реорганізація банку </w:t>
      </w:r>
      <w:r>
        <w:rPr>
          <w:lang w:val="uk-UA"/>
        </w:rPr>
        <w:t>–</w:t>
      </w:r>
      <w:r w:rsidRPr="0073467C">
        <w:rPr>
          <w:lang w:val="uk-UA"/>
        </w:rPr>
        <w:t xml:space="preserve"> злиття, приєднання, виділення, поділ банку, перетворення його організаційно-правової форми, наслідком яких є передача, прийняття його майна, коштів, прав та обов'язків правонаступникам.</w:t>
      </w:r>
    </w:p>
    <w:p w:rsidR="00D9176B" w:rsidRPr="0073467C" w:rsidRDefault="00D9176B" w:rsidP="00D9176B">
      <w:pPr>
        <w:pStyle w:val="a7"/>
        <w:spacing w:after="0" w:line="240" w:lineRule="auto"/>
        <w:jc w:val="both"/>
        <w:rPr>
          <w:lang w:val="uk-UA"/>
        </w:rPr>
      </w:pPr>
      <w:r w:rsidRPr="0073467C">
        <w:rPr>
          <w:b/>
          <w:lang w:val="uk-UA"/>
        </w:rPr>
        <w:t xml:space="preserve">Ринки фінансових послуг </w:t>
      </w:r>
      <w:r>
        <w:rPr>
          <w:lang w:val="uk-UA"/>
        </w:rPr>
        <w:t>–</w:t>
      </w:r>
      <w:r w:rsidRPr="0073467C">
        <w:rPr>
          <w:lang w:val="uk-UA"/>
        </w:rPr>
        <w:t xml:space="preserve"> сфера діяльності учасників ринків фінансових послуг з метою надання та споживання певних фінансових послуг.Доринківфінансовихпослугналежатьпрофесійніпослуги</w:t>
      </w:r>
      <w:r w:rsidRPr="0073467C">
        <w:rPr>
          <w:spacing w:val="-7"/>
          <w:lang w:val="uk-UA"/>
        </w:rPr>
        <w:t xml:space="preserve">на </w:t>
      </w:r>
      <w:r w:rsidRPr="0073467C">
        <w:rPr>
          <w:lang w:val="uk-UA"/>
        </w:rPr>
        <w:t>ринках банківських послуг, страхових послуг, інвестиційних послуг, операційізціннимипаперамитаіншихвидахринків,щозабезпечуютьобіг фінансових активів.</w:t>
      </w:r>
    </w:p>
    <w:p w:rsidR="00D9176B" w:rsidRPr="0073467C" w:rsidRDefault="00D9176B" w:rsidP="00D9176B">
      <w:pPr>
        <w:pStyle w:val="a7"/>
        <w:spacing w:after="0" w:line="240" w:lineRule="auto"/>
        <w:jc w:val="both"/>
        <w:rPr>
          <w:lang w:val="uk-UA"/>
        </w:rPr>
      </w:pPr>
      <w:r w:rsidRPr="0073467C">
        <w:rPr>
          <w:b/>
          <w:lang w:val="uk-UA"/>
        </w:rPr>
        <w:lastRenderedPageBreak/>
        <w:t xml:space="preserve">Pоботодавець </w:t>
      </w:r>
      <w:r>
        <w:rPr>
          <w:lang w:val="uk-UA"/>
        </w:rPr>
        <w:t>–</w:t>
      </w:r>
      <w:r w:rsidRPr="0073467C">
        <w:rPr>
          <w:lang w:val="uk-UA"/>
        </w:rPr>
        <w:t xml:space="preserve"> власник підприємства, установи, організації незалежно від форми власності, виду діяльності або уповноважений ним орган чи фізична особа, яка відповідно до законодавства використовує найману працю.</w:t>
      </w:r>
    </w:p>
    <w:p w:rsidR="00D9176B" w:rsidRPr="0073467C" w:rsidRDefault="00D9176B" w:rsidP="00D9176B">
      <w:pPr>
        <w:spacing w:after="0" w:line="240" w:lineRule="auto"/>
        <w:ind w:firstLine="707"/>
        <w:jc w:val="both"/>
        <w:rPr>
          <w:rFonts w:ascii="Times New Roman" w:hAnsi="Times New Roman"/>
          <w:sz w:val="28"/>
          <w:lang w:val="uk-UA"/>
        </w:rPr>
      </w:pPr>
      <w:r w:rsidRPr="0073467C">
        <w:rPr>
          <w:rFonts w:ascii="Times New Roman" w:hAnsi="Times New Roman"/>
          <w:b/>
          <w:sz w:val="28"/>
          <w:lang w:val="uk-UA"/>
        </w:rPr>
        <w:t xml:space="preserve">Pозміщення цінних паперів </w:t>
      </w:r>
      <w:r>
        <w:rPr>
          <w:rFonts w:ascii="Times New Roman" w:hAnsi="Times New Roman"/>
          <w:sz w:val="28"/>
          <w:lang w:val="uk-UA"/>
        </w:rPr>
        <w:t>–</w:t>
      </w:r>
      <w:r w:rsidRPr="0073467C">
        <w:rPr>
          <w:rFonts w:ascii="Times New Roman" w:hAnsi="Times New Roman"/>
          <w:sz w:val="28"/>
          <w:lang w:val="uk-UA"/>
        </w:rPr>
        <w:t xml:space="preserve"> відчуження цінних паперів у визначений проспектом емісії цінних паперів спосіб.</w:t>
      </w:r>
    </w:p>
    <w:p w:rsidR="00D9176B" w:rsidRPr="0073467C" w:rsidRDefault="00D9176B" w:rsidP="00D9176B">
      <w:pPr>
        <w:pStyle w:val="a7"/>
        <w:spacing w:after="0" w:line="240" w:lineRule="auto"/>
        <w:jc w:val="both"/>
        <w:rPr>
          <w:lang w:val="uk-UA"/>
        </w:rPr>
      </w:pPr>
      <w:r w:rsidRPr="0073467C">
        <w:rPr>
          <w:b/>
          <w:lang w:val="uk-UA"/>
        </w:rPr>
        <w:t xml:space="preserve">Розрахунки у цінних паперах </w:t>
      </w:r>
      <w:r>
        <w:rPr>
          <w:lang w:val="uk-UA"/>
        </w:rPr>
        <w:t>–</w:t>
      </w:r>
      <w:r w:rsidRPr="0073467C">
        <w:rPr>
          <w:lang w:val="uk-UA"/>
        </w:rPr>
        <w:t xml:space="preserve"> переказ цінних паперів та/або переказ/списання/зарахування прав на цінні папери та прав за цінними паперами, що здійснюється в порядку, встановленому законом.</w:t>
      </w:r>
    </w:p>
    <w:p w:rsidR="00D9176B" w:rsidRPr="0073467C" w:rsidRDefault="00D9176B" w:rsidP="00D9176B">
      <w:pPr>
        <w:pStyle w:val="a7"/>
        <w:spacing w:after="0" w:line="240" w:lineRule="auto"/>
        <w:jc w:val="both"/>
        <w:rPr>
          <w:lang w:val="uk-UA"/>
        </w:rPr>
      </w:pPr>
      <w:r w:rsidRPr="0073467C">
        <w:rPr>
          <w:b/>
          <w:lang w:val="uk-UA"/>
        </w:rPr>
        <w:t xml:space="preserve">Розрахунково-касове обслуговування </w:t>
      </w:r>
      <w:r>
        <w:rPr>
          <w:lang w:val="uk-UA"/>
        </w:rPr>
        <w:t>–</w:t>
      </w:r>
      <w:r w:rsidRPr="0073467C">
        <w:rPr>
          <w:lang w:val="uk-UA"/>
        </w:rPr>
        <w:t xml:space="preserve"> послуги, що надаються банком клієнту на підставі відповідного договору, укладеного між ними, які пов'язані з переказом коштів з рахунка (на рахунок) цього клієнта, видачею йому коштів у готівковій формі, а також здійсненням інших операцій, передбачених договорами.</w:t>
      </w:r>
    </w:p>
    <w:p w:rsidR="00D9176B" w:rsidRPr="0073467C" w:rsidRDefault="00D9176B" w:rsidP="00D9176B">
      <w:pPr>
        <w:spacing w:after="0" w:line="240" w:lineRule="auto"/>
        <w:ind w:firstLine="707"/>
        <w:jc w:val="both"/>
        <w:rPr>
          <w:rFonts w:ascii="Times New Roman" w:hAnsi="Times New Roman"/>
          <w:sz w:val="28"/>
          <w:lang w:val="uk-UA"/>
        </w:rPr>
      </w:pPr>
      <w:r w:rsidRPr="0073467C">
        <w:rPr>
          <w:rFonts w:ascii="Times New Roman" w:hAnsi="Times New Roman"/>
          <w:b/>
          <w:sz w:val="28"/>
          <w:lang w:val="uk-UA"/>
        </w:rPr>
        <w:t xml:space="preserve">Розрахунково-клірингова діяльність </w:t>
      </w:r>
      <w:r>
        <w:rPr>
          <w:rFonts w:ascii="Times New Roman" w:hAnsi="Times New Roman"/>
          <w:sz w:val="28"/>
          <w:lang w:val="uk-UA"/>
        </w:rPr>
        <w:t>–</w:t>
      </w:r>
      <w:r w:rsidRPr="0073467C">
        <w:rPr>
          <w:rFonts w:ascii="Times New Roman" w:hAnsi="Times New Roman"/>
          <w:sz w:val="28"/>
          <w:lang w:val="uk-UA"/>
        </w:rPr>
        <w:t xml:space="preserve"> діяльність з визначення взаємних зобов'язань за договорами щодо цінних паперів і розрахунків за ними.</w:t>
      </w:r>
    </w:p>
    <w:p w:rsidR="00D9176B" w:rsidRDefault="00D9176B" w:rsidP="00D9176B">
      <w:pPr>
        <w:spacing w:after="0" w:line="240" w:lineRule="auto"/>
        <w:jc w:val="center"/>
        <w:rPr>
          <w:rFonts w:ascii="Times New Roman" w:hAnsi="Times New Roman"/>
          <w:b/>
          <w:sz w:val="28"/>
          <w:szCs w:val="28"/>
          <w:lang w:val="uk-UA"/>
        </w:rPr>
      </w:pPr>
    </w:p>
    <w:p w:rsidR="00D9176B" w:rsidRDefault="00D9176B" w:rsidP="00D9176B">
      <w:pPr>
        <w:spacing w:after="0" w:line="240" w:lineRule="auto"/>
        <w:jc w:val="center"/>
        <w:rPr>
          <w:rFonts w:ascii="Times New Roman" w:hAnsi="Times New Roman"/>
          <w:b/>
          <w:sz w:val="28"/>
          <w:szCs w:val="28"/>
          <w:lang w:val="uk-UA"/>
        </w:rPr>
      </w:pPr>
    </w:p>
    <w:p w:rsidR="00D9176B" w:rsidRDefault="00D9176B" w:rsidP="00D9176B">
      <w:pPr>
        <w:spacing w:after="0" w:line="240" w:lineRule="auto"/>
        <w:jc w:val="center"/>
        <w:rPr>
          <w:rFonts w:ascii="Times New Roman" w:hAnsi="Times New Roman"/>
          <w:b/>
          <w:sz w:val="28"/>
          <w:szCs w:val="28"/>
          <w:lang w:val="uk-UA"/>
        </w:rPr>
      </w:pPr>
    </w:p>
    <w:p w:rsidR="00D9176B" w:rsidRDefault="00D9176B" w:rsidP="00D9176B">
      <w:pPr>
        <w:spacing w:after="0" w:line="240" w:lineRule="auto"/>
        <w:jc w:val="center"/>
        <w:rPr>
          <w:rFonts w:ascii="Times New Roman" w:hAnsi="Times New Roman"/>
          <w:b/>
          <w:sz w:val="28"/>
          <w:szCs w:val="28"/>
          <w:lang w:val="uk-UA"/>
        </w:rPr>
      </w:pPr>
    </w:p>
    <w:p w:rsidR="00D9176B" w:rsidRPr="0073467C" w:rsidRDefault="00D9176B" w:rsidP="00D9176B">
      <w:pPr>
        <w:spacing w:after="0" w:line="240" w:lineRule="auto"/>
        <w:jc w:val="center"/>
        <w:rPr>
          <w:rFonts w:ascii="Times New Roman" w:hAnsi="Times New Roman"/>
          <w:b/>
          <w:sz w:val="28"/>
          <w:szCs w:val="28"/>
          <w:lang w:val="uk-UA"/>
        </w:rPr>
      </w:pPr>
      <w:r w:rsidRPr="0073467C">
        <w:rPr>
          <w:rFonts w:ascii="Times New Roman" w:hAnsi="Times New Roman"/>
          <w:b/>
          <w:sz w:val="28"/>
          <w:szCs w:val="28"/>
          <w:lang w:val="uk-UA"/>
        </w:rPr>
        <w:t>С</w:t>
      </w:r>
    </w:p>
    <w:p w:rsidR="00D9176B" w:rsidRPr="0073467C" w:rsidRDefault="00D9176B" w:rsidP="00D9176B">
      <w:pPr>
        <w:spacing w:after="0" w:line="240" w:lineRule="auto"/>
        <w:ind w:firstLine="709"/>
        <w:jc w:val="both"/>
        <w:rPr>
          <w:rFonts w:ascii="Times New Roman" w:hAnsi="Times New Roman"/>
          <w:sz w:val="28"/>
          <w:szCs w:val="28"/>
          <w:lang w:val="uk-UA"/>
        </w:rPr>
      </w:pPr>
      <w:r w:rsidRPr="0073467C">
        <w:rPr>
          <w:rFonts w:ascii="Times New Roman" w:hAnsi="Times New Roman"/>
          <w:b/>
          <w:sz w:val="28"/>
          <w:szCs w:val="28"/>
          <w:lang w:val="uk-UA"/>
        </w:rPr>
        <w:t xml:space="preserve">Саморегулівна організація </w:t>
      </w:r>
      <w:r>
        <w:rPr>
          <w:rFonts w:ascii="Times New Roman" w:hAnsi="Times New Roman"/>
          <w:sz w:val="28"/>
          <w:szCs w:val="28"/>
          <w:lang w:val="uk-UA"/>
        </w:rPr>
        <w:t>–</w:t>
      </w:r>
      <w:r w:rsidRPr="0073467C">
        <w:rPr>
          <w:rFonts w:ascii="Times New Roman" w:hAnsi="Times New Roman"/>
          <w:sz w:val="28"/>
          <w:szCs w:val="28"/>
          <w:lang w:val="uk-UA"/>
        </w:rPr>
        <w:t xml:space="preserve"> неприбуткове об'єднання фінансових установ, створене з метою захисту інтересів своїх членів та інших учасників ринків фінансових послуг, йому делегуються відповідними державними органами, що здійснюють регулювання ринків фінансових послуг,повноваженнящодорозробленняівпровадженняправилповедінки на ринках фінансових послуг та/або сертифікації фахівців ринку фінансових послуг. Законами України з питань регулювання ринків фінансових послуг можуть бути передбачені додаткові повноваження, які можуть делегуватися саморегулівним організаціям.</w:t>
      </w:r>
    </w:p>
    <w:p w:rsidR="00D9176B" w:rsidRPr="0073467C" w:rsidRDefault="00D9176B" w:rsidP="00D9176B">
      <w:pPr>
        <w:pStyle w:val="a7"/>
        <w:spacing w:after="0" w:line="240" w:lineRule="auto"/>
        <w:jc w:val="both"/>
        <w:rPr>
          <w:szCs w:val="28"/>
          <w:lang w:val="uk-UA"/>
        </w:rPr>
      </w:pPr>
      <w:r w:rsidRPr="0073467C">
        <w:rPr>
          <w:b/>
          <w:szCs w:val="28"/>
          <w:lang w:val="uk-UA"/>
        </w:rPr>
        <w:t xml:space="preserve">Сертифікат якості банківських металів </w:t>
      </w:r>
      <w:r>
        <w:rPr>
          <w:szCs w:val="28"/>
          <w:lang w:val="uk-UA"/>
        </w:rPr>
        <w:t>–</w:t>
      </w:r>
      <w:r w:rsidRPr="0073467C">
        <w:rPr>
          <w:szCs w:val="28"/>
          <w:lang w:val="uk-UA"/>
        </w:rPr>
        <w:t xml:space="preserve"> офіційний штамп (клеймо, товарний знак) або письмовий документ визнаного виробника, виробника, що засвідчує пробу банківського металу та ідентифікує назву визнаного виробника чи виробника.</w:t>
      </w:r>
    </w:p>
    <w:p w:rsidR="00D9176B" w:rsidRPr="0073467C" w:rsidRDefault="00D9176B" w:rsidP="00D9176B">
      <w:pPr>
        <w:pStyle w:val="a7"/>
        <w:spacing w:after="0" w:line="240" w:lineRule="auto"/>
        <w:jc w:val="both"/>
        <w:rPr>
          <w:szCs w:val="28"/>
          <w:lang w:val="uk-UA"/>
        </w:rPr>
      </w:pPr>
      <w:r w:rsidRPr="0073467C">
        <w:rPr>
          <w:b/>
          <w:szCs w:val="28"/>
          <w:lang w:val="uk-UA"/>
        </w:rPr>
        <w:t xml:space="preserve">Система розрахунків </w:t>
      </w:r>
      <w:r>
        <w:rPr>
          <w:szCs w:val="28"/>
          <w:lang w:val="uk-UA"/>
        </w:rPr>
        <w:t>–</w:t>
      </w:r>
      <w:r w:rsidRPr="0073467C">
        <w:rPr>
          <w:szCs w:val="28"/>
          <w:lang w:val="uk-UA"/>
        </w:rPr>
        <w:t xml:space="preserve"> платіжна організація, учасники системи розрахунків та взаємовідносини, що виникають між ними щодо здійснення розрахунків за валютні цінності й фінансові інструменти.</w:t>
      </w:r>
    </w:p>
    <w:p w:rsidR="00D9176B" w:rsidRPr="0073467C" w:rsidRDefault="00D9176B" w:rsidP="00D9176B">
      <w:pPr>
        <w:pStyle w:val="a7"/>
        <w:spacing w:after="0" w:line="240" w:lineRule="auto"/>
        <w:jc w:val="both"/>
        <w:rPr>
          <w:szCs w:val="28"/>
          <w:lang w:val="uk-UA"/>
        </w:rPr>
      </w:pPr>
      <w:r w:rsidRPr="0073467C">
        <w:rPr>
          <w:b/>
          <w:szCs w:val="28"/>
          <w:lang w:val="uk-UA"/>
        </w:rPr>
        <w:t xml:space="preserve">Соціальні послуги </w:t>
      </w:r>
      <w:r>
        <w:rPr>
          <w:szCs w:val="28"/>
          <w:lang w:val="uk-UA"/>
        </w:rPr>
        <w:t>–</w:t>
      </w:r>
      <w:r w:rsidRPr="0073467C">
        <w:rPr>
          <w:szCs w:val="28"/>
          <w:lang w:val="uk-UA"/>
        </w:rPr>
        <w:t xml:space="preserve"> послуги, що надаються особам за рахунок коштів Пенсійного фонду на умовах та в порядку, визначених Законом України «Про загальнообов'язкове державне пенсійне страхування».</w:t>
      </w:r>
    </w:p>
    <w:p w:rsidR="00D9176B" w:rsidRPr="0073467C" w:rsidRDefault="00D9176B" w:rsidP="00D9176B">
      <w:pPr>
        <w:pStyle w:val="a7"/>
        <w:spacing w:after="0" w:line="240" w:lineRule="auto"/>
        <w:jc w:val="both"/>
        <w:rPr>
          <w:szCs w:val="28"/>
          <w:lang w:val="uk-UA"/>
        </w:rPr>
      </w:pPr>
      <w:r w:rsidRPr="0073467C">
        <w:rPr>
          <w:b/>
          <w:szCs w:val="28"/>
          <w:lang w:val="uk-UA"/>
        </w:rPr>
        <w:t xml:space="preserve">Списання цінних паперів (прав на цінні папери та/або прав за цінними паперами) </w:t>
      </w:r>
      <w:r>
        <w:rPr>
          <w:szCs w:val="28"/>
          <w:lang w:val="uk-UA"/>
        </w:rPr>
        <w:t>–</w:t>
      </w:r>
      <w:r w:rsidRPr="0073467C">
        <w:rPr>
          <w:szCs w:val="28"/>
          <w:lang w:val="uk-UA"/>
        </w:rPr>
        <w:t xml:space="preserve"> зменшення кількості цінних паперів (прав на цінні папери та/або прав за цінними паперами) певного випуску на рахунку в цінних паперах власника такого рахунка, що супроводжується виведенням (вилученням) визначеної кількості депозитарних активів за цим випускому </w:t>
      </w:r>
      <w:r w:rsidRPr="0073467C">
        <w:rPr>
          <w:szCs w:val="28"/>
          <w:lang w:val="uk-UA"/>
        </w:rPr>
        <w:lastRenderedPageBreak/>
        <w:t>професійного учасника депозитарної системи або Національного банку України.</w:t>
      </w:r>
    </w:p>
    <w:p w:rsidR="00D9176B" w:rsidRPr="0073467C" w:rsidRDefault="00D9176B" w:rsidP="00D9176B">
      <w:pPr>
        <w:spacing w:after="0" w:line="240" w:lineRule="auto"/>
        <w:ind w:firstLine="707"/>
        <w:jc w:val="both"/>
        <w:rPr>
          <w:rFonts w:ascii="Times New Roman" w:hAnsi="Times New Roman"/>
          <w:sz w:val="28"/>
          <w:szCs w:val="28"/>
          <w:lang w:val="uk-UA"/>
        </w:rPr>
      </w:pPr>
      <w:r w:rsidRPr="0073467C">
        <w:rPr>
          <w:rFonts w:ascii="Times New Roman" w:hAnsi="Times New Roman"/>
          <w:b/>
          <w:sz w:val="28"/>
          <w:szCs w:val="28"/>
          <w:lang w:val="uk-UA"/>
        </w:rPr>
        <w:t xml:space="preserve">Ставки рефінансування Hаціонального банку України </w:t>
      </w:r>
      <w:r>
        <w:rPr>
          <w:rFonts w:ascii="Times New Roman" w:hAnsi="Times New Roman"/>
          <w:sz w:val="28"/>
          <w:szCs w:val="28"/>
          <w:lang w:val="uk-UA"/>
        </w:rPr>
        <w:t>–</w:t>
      </w:r>
      <w:r w:rsidRPr="0073467C">
        <w:rPr>
          <w:rFonts w:ascii="Times New Roman" w:hAnsi="Times New Roman"/>
          <w:sz w:val="28"/>
          <w:szCs w:val="28"/>
          <w:lang w:val="uk-UA"/>
        </w:rPr>
        <w:t>виражена у відсотках плата за кредити, що надаються банкам, яка встановлюється Національним банком України з метою впливу на грошовий оборот та кредитування.</w:t>
      </w:r>
    </w:p>
    <w:p w:rsidR="00D9176B" w:rsidRPr="0073467C" w:rsidRDefault="00D9176B" w:rsidP="00D9176B">
      <w:pPr>
        <w:pStyle w:val="a7"/>
        <w:spacing w:after="0" w:line="240" w:lineRule="auto"/>
        <w:jc w:val="both"/>
        <w:rPr>
          <w:szCs w:val="28"/>
          <w:lang w:val="uk-UA"/>
        </w:rPr>
      </w:pPr>
      <w:r w:rsidRPr="0073467C">
        <w:rPr>
          <w:b/>
          <w:szCs w:val="28"/>
          <w:lang w:val="uk-UA"/>
        </w:rPr>
        <w:t xml:space="preserve">Стандартні зливки </w:t>
      </w:r>
      <w:r>
        <w:rPr>
          <w:szCs w:val="28"/>
          <w:lang w:val="uk-UA"/>
        </w:rPr>
        <w:t>–</w:t>
      </w:r>
      <w:r w:rsidRPr="0073467C">
        <w:rPr>
          <w:szCs w:val="28"/>
          <w:lang w:val="uk-UA"/>
        </w:rPr>
        <w:t xml:space="preserve"> це зливки банківських металів, котрі відповідають стандартам якості, прийнятим LBMA та LPPM, аботехнічним умовам (ГOСT 28058-89, ГOСT 28595-90, прийнятим Міждержавною радою зі стандартизації, метрології і сертифікації, та національнимстандартамУкраїниДСTУГOСT31290:2007, ДСTУ ГOСT 31291:2007).</w:t>
      </w:r>
    </w:p>
    <w:p w:rsidR="00D9176B" w:rsidRPr="0073467C" w:rsidRDefault="00D9176B" w:rsidP="00D9176B">
      <w:pPr>
        <w:pStyle w:val="a7"/>
        <w:spacing w:after="0" w:line="240" w:lineRule="auto"/>
        <w:jc w:val="both"/>
        <w:rPr>
          <w:spacing w:val="-8"/>
          <w:szCs w:val="28"/>
          <w:lang w:val="uk-UA"/>
        </w:rPr>
      </w:pPr>
      <w:r w:rsidRPr="0073467C">
        <w:rPr>
          <w:b/>
          <w:szCs w:val="28"/>
          <w:lang w:val="uk-UA"/>
        </w:rPr>
        <w:t>Cтраховавиплата</w:t>
      </w:r>
      <w:r>
        <w:rPr>
          <w:szCs w:val="28"/>
          <w:lang w:val="uk-UA"/>
        </w:rPr>
        <w:t>–</w:t>
      </w:r>
      <w:r w:rsidRPr="0073467C">
        <w:rPr>
          <w:szCs w:val="28"/>
          <w:lang w:val="uk-UA"/>
        </w:rPr>
        <w:t xml:space="preserve">грошовасума,якавиплачуєтьсястраховиком </w:t>
      </w:r>
      <w:r w:rsidRPr="0073467C">
        <w:rPr>
          <w:spacing w:val="-8"/>
          <w:szCs w:val="28"/>
          <w:lang w:val="uk-UA"/>
        </w:rPr>
        <w:t xml:space="preserve">відповідно до умов договорустрахування при настанні страхового випадку. </w:t>
      </w:r>
    </w:p>
    <w:p w:rsidR="00D9176B" w:rsidRPr="0073467C" w:rsidRDefault="00D9176B" w:rsidP="00D9176B">
      <w:pPr>
        <w:pStyle w:val="a7"/>
        <w:spacing w:after="0" w:line="240" w:lineRule="auto"/>
        <w:jc w:val="both"/>
        <w:rPr>
          <w:szCs w:val="28"/>
          <w:lang w:val="uk-UA"/>
        </w:rPr>
      </w:pPr>
      <w:r w:rsidRPr="0073467C">
        <w:rPr>
          <w:b/>
          <w:szCs w:val="28"/>
          <w:lang w:val="uk-UA"/>
        </w:rPr>
        <w:t xml:space="preserve">Cтрахова організація </w:t>
      </w:r>
      <w:r>
        <w:rPr>
          <w:szCs w:val="28"/>
          <w:lang w:val="uk-UA"/>
        </w:rPr>
        <w:t>–</w:t>
      </w:r>
      <w:r w:rsidRPr="0073467C">
        <w:rPr>
          <w:szCs w:val="28"/>
          <w:lang w:val="uk-UA"/>
        </w:rPr>
        <w:t xml:space="preserve"> страховик, який має ліцензію на здійснення страхування життя, а також ліцензію на здійснення страхування довічних пенсійтаздійснюєстрахуванняівиплатудовічнихпенсійза</w:t>
      </w:r>
      <w:r w:rsidRPr="0073467C">
        <w:rPr>
          <w:spacing w:val="-2"/>
          <w:szCs w:val="28"/>
          <w:lang w:val="uk-UA"/>
        </w:rPr>
        <w:t xml:space="preserve">рахунок </w:t>
      </w:r>
      <w:r w:rsidRPr="0073467C">
        <w:rPr>
          <w:szCs w:val="28"/>
          <w:lang w:val="uk-UA"/>
        </w:rPr>
        <w:t>коштівнакопичувальноїсистемипенсійногострахування</w:t>
      </w:r>
      <w:r w:rsidRPr="0073467C">
        <w:rPr>
          <w:spacing w:val="-2"/>
          <w:szCs w:val="28"/>
          <w:lang w:val="uk-UA"/>
        </w:rPr>
        <w:t>.</w:t>
      </w:r>
    </w:p>
    <w:p w:rsidR="00D9176B" w:rsidRPr="0073467C" w:rsidRDefault="00D9176B" w:rsidP="00D9176B">
      <w:pPr>
        <w:pStyle w:val="a7"/>
        <w:spacing w:after="0" w:line="240" w:lineRule="auto"/>
        <w:jc w:val="both"/>
        <w:rPr>
          <w:szCs w:val="28"/>
          <w:lang w:val="uk-UA"/>
        </w:rPr>
      </w:pPr>
      <w:r w:rsidRPr="0073467C">
        <w:rPr>
          <w:b/>
          <w:szCs w:val="28"/>
          <w:lang w:val="uk-UA"/>
        </w:rPr>
        <w:t xml:space="preserve">Cтрахова сума </w:t>
      </w:r>
      <w:r>
        <w:rPr>
          <w:szCs w:val="28"/>
          <w:lang w:val="uk-UA"/>
        </w:rPr>
        <w:t>–</w:t>
      </w:r>
      <w:r w:rsidRPr="0073467C">
        <w:rPr>
          <w:szCs w:val="28"/>
          <w:lang w:val="uk-UA"/>
        </w:rPr>
        <w:t xml:space="preserve"> грошова сума, в межах якої страховик відповідно до умов страхування зобов'язаний провести виплату при настанні страхового випадку.</w:t>
      </w:r>
    </w:p>
    <w:p w:rsidR="00D9176B" w:rsidRPr="0073467C" w:rsidRDefault="00D9176B" w:rsidP="00D9176B">
      <w:pPr>
        <w:pStyle w:val="a7"/>
        <w:spacing w:after="0" w:line="240" w:lineRule="auto"/>
        <w:jc w:val="both"/>
        <w:rPr>
          <w:szCs w:val="28"/>
          <w:lang w:val="uk-UA"/>
        </w:rPr>
      </w:pPr>
      <w:r w:rsidRPr="0073467C">
        <w:rPr>
          <w:b/>
          <w:szCs w:val="28"/>
          <w:lang w:val="uk-UA"/>
        </w:rPr>
        <w:t xml:space="preserve">Cтрахове відшкодування </w:t>
      </w:r>
      <w:r>
        <w:rPr>
          <w:szCs w:val="28"/>
          <w:lang w:val="uk-UA"/>
        </w:rPr>
        <w:t>–</w:t>
      </w:r>
      <w:r w:rsidRPr="0073467C">
        <w:rPr>
          <w:szCs w:val="28"/>
          <w:lang w:val="uk-UA"/>
        </w:rPr>
        <w:t xml:space="preserve"> страхова виплата, яка здійснюється страховиком у межах страхової суми за договорами майновогострахування і страхування відповідальності при настанні страхового випадку.</w:t>
      </w:r>
    </w:p>
    <w:p w:rsidR="00D9176B" w:rsidRPr="0073467C" w:rsidRDefault="00D9176B" w:rsidP="00D9176B">
      <w:pPr>
        <w:pStyle w:val="a7"/>
        <w:spacing w:after="0" w:line="240" w:lineRule="auto"/>
        <w:jc w:val="both"/>
        <w:rPr>
          <w:szCs w:val="28"/>
          <w:lang w:val="uk-UA"/>
        </w:rPr>
      </w:pPr>
      <w:r w:rsidRPr="0073467C">
        <w:rPr>
          <w:b/>
          <w:szCs w:val="28"/>
          <w:lang w:val="uk-UA"/>
        </w:rPr>
        <w:t xml:space="preserve">Cтраховий випадок </w:t>
      </w:r>
      <w:r>
        <w:rPr>
          <w:szCs w:val="28"/>
          <w:lang w:val="uk-UA"/>
        </w:rPr>
        <w:t>–</w:t>
      </w:r>
      <w:r w:rsidRPr="0073467C">
        <w:rPr>
          <w:szCs w:val="28"/>
          <w:lang w:val="uk-UA"/>
        </w:rPr>
        <w:t xml:space="preserve"> подія, передбачена договором страхування або законодавством, котра відбулася і з настанням якої виникає обов'язок страховика здійснити виплату страхової суми (страхового відшкодування) страхувальнику, застрахованій або іншій третій особі.</w:t>
      </w:r>
    </w:p>
    <w:p w:rsidR="00D9176B" w:rsidRPr="0073467C" w:rsidRDefault="00D9176B" w:rsidP="00D9176B">
      <w:pPr>
        <w:pStyle w:val="a7"/>
        <w:spacing w:after="0" w:line="240" w:lineRule="auto"/>
        <w:jc w:val="both"/>
        <w:rPr>
          <w:szCs w:val="28"/>
          <w:lang w:val="uk-UA"/>
        </w:rPr>
      </w:pPr>
      <w:r w:rsidRPr="0073467C">
        <w:rPr>
          <w:b/>
          <w:szCs w:val="28"/>
          <w:lang w:val="uk-UA"/>
        </w:rPr>
        <w:t xml:space="preserve">Cтраховий платіж </w:t>
      </w:r>
      <w:r w:rsidRPr="0073467C">
        <w:rPr>
          <w:szCs w:val="28"/>
          <w:lang w:val="uk-UA"/>
        </w:rPr>
        <w:t>(страховий внесок, страхова премія) - плата за страхування, котру страхувальник зобов'язаний внести страховику згідно з договором страхування.</w:t>
      </w:r>
    </w:p>
    <w:p w:rsidR="00D9176B" w:rsidRPr="0073467C" w:rsidRDefault="00D9176B" w:rsidP="00D9176B">
      <w:pPr>
        <w:pStyle w:val="a7"/>
        <w:spacing w:after="0" w:line="240" w:lineRule="auto"/>
        <w:jc w:val="both"/>
        <w:rPr>
          <w:szCs w:val="28"/>
          <w:lang w:val="uk-UA"/>
        </w:rPr>
      </w:pPr>
      <w:r w:rsidRPr="0073467C">
        <w:rPr>
          <w:b/>
          <w:szCs w:val="28"/>
          <w:lang w:val="uk-UA"/>
        </w:rPr>
        <w:t xml:space="preserve">Cтраховий ризик </w:t>
      </w:r>
      <w:r>
        <w:rPr>
          <w:szCs w:val="28"/>
          <w:lang w:val="uk-UA"/>
        </w:rPr>
        <w:t>–</w:t>
      </w:r>
      <w:r w:rsidRPr="0073467C">
        <w:rPr>
          <w:szCs w:val="28"/>
          <w:lang w:val="uk-UA"/>
        </w:rPr>
        <w:t xml:space="preserve"> певна подія, на випадок якої проводиться страхування і яка має ознаки ймовірності та випадковості настання.</w:t>
      </w:r>
    </w:p>
    <w:p w:rsidR="00D9176B" w:rsidRPr="0073467C" w:rsidRDefault="00D9176B" w:rsidP="00D9176B">
      <w:pPr>
        <w:pStyle w:val="a7"/>
        <w:spacing w:after="0" w:line="240" w:lineRule="auto"/>
        <w:jc w:val="both"/>
        <w:rPr>
          <w:szCs w:val="28"/>
          <w:lang w:val="uk-UA"/>
        </w:rPr>
      </w:pPr>
      <w:r w:rsidRPr="0073467C">
        <w:rPr>
          <w:b/>
          <w:szCs w:val="28"/>
          <w:lang w:val="uk-UA"/>
        </w:rPr>
        <w:t xml:space="preserve">Cтраховий стаж </w:t>
      </w:r>
      <w:r>
        <w:rPr>
          <w:szCs w:val="28"/>
          <w:lang w:val="uk-UA"/>
        </w:rPr>
        <w:t>–</w:t>
      </w:r>
      <w:r w:rsidRPr="0073467C">
        <w:rPr>
          <w:szCs w:val="28"/>
          <w:lang w:val="uk-UA"/>
        </w:rPr>
        <w:t xml:space="preserve"> період (строк), протягом котрого особа підлягала державному соціальному страхуванню, якою або за яку сплачувався збірна обов'язкове державне пенсійне страхування згідно із законодавством,що діяло раніше, та/або підлягає загальнообов'язковому державному пенсійному страхуванню згідно із Законом України «Про загальнообов'язкове державне пенсійне страхування» і за який сплачено страхові внески.</w:t>
      </w:r>
    </w:p>
    <w:p w:rsidR="00D9176B" w:rsidRPr="0073467C" w:rsidRDefault="00D9176B" w:rsidP="00D9176B">
      <w:pPr>
        <w:pStyle w:val="a7"/>
        <w:spacing w:after="0" w:line="240" w:lineRule="auto"/>
        <w:jc w:val="both"/>
        <w:rPr>
          <w:szCs w:val="28"/>
          <w:lang w:val="uk-UA"/>
        </w:rPr>
      </w:pPr>
      <w:r w:rsidRPr="0073467C">
        <w:rPr>
          <w:b/>
          <w:szCs w:val="28"/>
          <w:lang w:val="uk-UA"/>
        </w:rPr>
        <w:t xml:space="preserve">Cтрахові агенти </w:t>
      </w:r>
      <w:r>
        <w:rPr>
          <w:szCs w:val="28"/>
          <w:lang w:val="uk-UA"/>
        </w:rPr>
        <w:t>–</w:t>
      </w:r>
      <w:r w:rsidRPr="0073467C">
        <w:rPr>
          <w:szCs w:val="28"/>
          <w:lang w:val="uk-UA"/>
        </w:rPr>
        <w:t xml:space="preserve"> фізичні особи або юридичні особи, котрі діютьвід імені та за дорученням страховика і виконують частину його страхової діяльності, а саме: укладають договори страхування, одержують страхові платежі, виконують роботи, пов'язані із здійсненням страхових виплат та страховихвідшкодувань.Страховіагентиєпредставникамистраховикаі діють у його інтересах за винагороду на підставі договору доручення із страховиком.</w:t>
      </w:r>
    </w:p>
    <w:p w:rsidR="00D9176B" w:rsidRPr="0073467C" w:rsidRDefault="00D9176B" w:rsidP="00D9176B">
      <w:pPr>
        <w:pStyle w:val="a7"/>
        <w:spacing w:after="0" w:line="240" w:lineRule="auto"/>
        <w:jc w:val="both"/>
        <w:rPr>
          <w:szCs w:val="28"/>
          <w:lang w:val="uk-UA"/>
        </w:rPr>
      </w:pPr>
      <w:r w:rsidRPr="0073467C">
        <w:rPr>
          <w:b/>
          <w:szCs w:val="28"/>
          <w:lang w:val="uk-UA"/>
        </w:rPr>
        <w:lastRenderedPageBreak/>
        <w:t xml:space="preserve">Cтрахові брокери </w:t>
      </w:r>
      <w:r w:rsidRPr="0073467C">
        <w:rPr>
          <w:szCs w:val="28"/>
          <w:lang w:val="uk-UA"/>
        </w:rPr>
        <w:t>– юридичні або фізичні особи, які зареєстровані у встановленому порядку як суб'єкти підприємницької діяльності та здійснюють за винагороду посередницьку діяльність у страхуванні від свого імені на підставі брокерської угоди з особою, котра має потребу у страхуванні як страхувальник.</w:t>
      </w:r>
    </w:p>
    <w:p w:rsidR="00D9176B" w:rsidRPr="0073467C" w:rsidRDefault="00D9176B" w:rsidP="00D9176B">
      <w:pPr>
        <w:pStyle w:val="a7"/>
        <w:spacing w:after="0" w:line="240" w:lineRule="auto"/>
        <w:jc w:val="both"/>
        <w:rPr>
          <w:szCs w:val="28"/>
          <w:lang w:val="uk-UA"/>
        </w:rPr>
      </w:pPr>
      <w:r w:rsidRPr="0073467C">
        <w:rPr>
          <w:b/>
          <w:szCs w:val="28"/>
          <w:lang w:val="uk-UA"/>
        </w:rPr>
        <w:t xml:space="preserve">Cтрахові внески </w:t>
      </w:r>
      <w:r>
        <w:rPr>
          <w:szCs w:val="28"/>
          <w:lang w:val="uk-UA"/>
        </w:rPr>
        <w:t>–</w:t>
      </w:r>
      <w:r w:rsidRPr="0073467C">
        <w:rPr>
          <w:szCs w:val="28"/>
          <w:lang w:val="uk-UA"/>
        </w:rPr>
        <w:t xml:space="preserve"> кошти відрахувань на соціальне страхування,збір на обов'язкове державне пенсійне страхування та страхові внески на загальнообов'язкове державне пенсійне страхування, сплачені (які підлягають сплаті) згідно із законодавством, що діяло раніше;надходження від сплати єдиного внеску на загальнообов'язкове державне соціальне страхування, котрі спрямовуються на загальнообов'язкове державне пенсійне страхування.</w:t>
      </w:r>
    </w:p>
    <w:p w:rsidR="00D9176B" w:rsidRPr="0073467C" w:rsidRDefault="00D9176B" w:rsidP="00D9176B">
      <w:pPr>
        <w:pStyle w:val="a7"/>
        <w:spacing w:after="0" w:line="240" w:lineRule="auto"/>
        <w:jc w:val="both"/>
        <w:rPr>
          <w:szCs w:val="28"/>
          <w:lang w:val="uk-UA"/>
        </w:rPr>
      </w:pPr>
      <w:r w:rsidRPr="0073467C">
        <w:rPr>
          <w:b/>
          <w:szCs w:val="28"/>
          <w:lang w:val="uk-UA"/>
        </w:rPr>
        <w:t xml:space="preserve">Cтрахувальники </w:t>
      </w:r>
      <w:r>
        <w:rPr>
          <w:szCs w:val="28"/>
          <w:lang w:val="uk-UA"/>
        </w:rPr>
        <w:t>–</w:t>
      </w:r>
      <w:r w:rsidRPr="0073467C">
        <w:rPr>
          <w:szCs w:val="28"/>
          <w:lang w:val="uk-UA"/>
        </w:rPr>
        <w:t xml:space="preserve"> роботодавці й інші особи, котрі відповідно до закону сплачують єдиний внесок на загальнообов'язкове державне соціальнестрахуваннята/абоєплатникамивідповіднодоЗакону</w:t>
      </w:r>
      <w:r w:rsidRPr="0073467C">
        <w:rPr>
          <w:spacing w:val="-2"/>
          <w:szCs w:val="28"/>
          <w:lang w:val="uk-UA"/>
        </w:rPr>
        <w:t xml:space="preserve">України </w:t>
      </w:r>
      <w:r w:rsidRPr="0073467C">
        <w:rPr>
          <w:szCs w:val="28"/>
          <w:lang w:val="uk-UA"/>
        </w:rPr>
        <w:t>«Прозагальнообов'язковедержавнепенсійне страхування»</w:t>
      </w:r>
      <w:r w:rsidRPr="0073467C">
        <w:rPr>
          <w:spacing w:val="-2"/>
          <w:szCs w:val="28"/>
          <w:lang w:val="uk-UA"/>
        </w:rPr>
        <w:t>.</w:t>
      </w:r>
    </w:p>
    <w:p w:rsidR="00D9176B" w:rsidRPr="0073467C" w:rsidRDefault="00D9176B" w:rsidP="00D9176B">
      <w:pPr>
        <w:pStyle w:val="a7"/>
        <w:spacing w:after="0" w:line="240" w:lineRule="auto"/>
        <w:jc w:val="both"/>
        <w:rPr>
          <w:szCs w:val="28"/>
          <w:lang w:val="uk-UA"/>
        </w:rPr>
      </w:pPr>
      <w:r w:rsidRPr="0073467C">
        <w:rPr>
          <w:b/>
          <w:szCs w:val="28"/>
          <w:lang w:val="uk-UA"/>
        </w:rPr>
        <w:t xml:space="preserve">Cтрахування </w:t>
      </w:r>
      <w:r>
        <w:rPr>
          <w:szCs w:val="28"/>
          <w:lang w:val="uk-UA"/>
        </w:rPr>
        <w:t>–</w:t>
      </w:r>
      <w:r w:rsidRPr="0073467C">
        <w:rPr>
          <w:szCs w:val="28"/>
          <w:lang w:val="uk-UA"/>
        </w:rPr>
        <w:t xml:space="preserve"> це вид цивільно-правових відносин щодо захисту майнових інтересів фізичних і юридичних осіб у разі настання певних подій (страхових випадків), визначених договором страхування абочинним законодавством, за рахунок грошових фондів, що формуються шляхом сплати фізичними особами та юридичними особами страхових платежів (страхових внесків, страхових премій) і доходів від розміщення коштів цих фондів.</w:t>
      </w:r>
    </w:p>
    <w:p w:rsidR="00D9176B" w:rsidRPr="0073467C" w:rsidRDefault="00D9176B" w:rsidP="00D9176B">
      <w:pPr>
        <w:pStyle w:val="a7"/>
        <w:spacing w:after="0" w:line="240" w:lineRule="auto"/>
        <w:jc w:val="both"/>
        <w:rPr>
          <w:szCs w:val="28"/>
          <w:lang w:val="uk-UA"/>
        </w:rPr>
      </w:pPr>
      <w:r w:rsidRPr="0073467C">
        <w:rPr>
          <w:b/>
          <w:szCs w:val="28"/>
          <w:lang w:val="uk-UA"/>
        </w:rPr>
        <w:t xml:space="preserve">Cтрок обігу облігацій </w:t>
      </w:r>
      <w:r>
        <w:rPr>
          <w:szCs w:val="28"/>
          <w:lang w:val="uk-UA"/>
        </w:rPr>
        <w:t>–</w:t>
      </w:r>
      <w:r w:rsidRPr="0073467C">
        <w:rPr>
          <w:szCs w:val="28"/>
          <w:lang w:val="uk-UA"/>
        </w:rPr>
        <w:t xml:space="preserve"> строк, який починається з дня, що настає за днем реєстрації Національною комісією з цінних паперів та фондового ринку звіту про результати розміщення облігацій і видачі свідоцтва про реєстрацію випуску облігацій, та закінчується днем, що передує дню початку погашення таких облігацій відповідно до проспекту їх емісії.</w:t>
      </w:r>
    </w:p>
    <w:p w:rsidR="00D9176B" w:rsidRPr="0073467C" w:rsidRDefault="00D9176B" w:rsidP="00D9176B">
      <w:pPr>
        <w:spacing w:after="0" w:line="240" w:lineRule="auto"/>
        <w:ind w:firstLine="707"/>
        <w:jc w:val="both"/>
        <w:rPr>
          <w:rFonts w:ascii="Times New Roman" w:hAnsi="Times New Roman"/>
          <w:sz w:val="28"/>
          <w:szCs w:val="28"/>
          <w:lang w:val="uk-UA"/>
        </w:rPr>
      </w:pPr>
      <w:r w:rsidRPr="0073467C">
        <w:rPr>
          <w:rFonts w:ascii="Times New Roman" w:hAnsi="Times New Roman"/>
          <w:b/>
          <w:sz w:val="28"/>
          <w:szCs w:val="28"/>
          <w:lang w:val="uk-UA"/>
        </w:rPr>
        <w:t xml:space="preserve">Cуб’єкти господарювання </w:t>
      </w:r>
      <w:r>
        <w:rPr>
          <w:rFonts w:ascii="Times New Roman" w:hAnsi="Times New Roman"/>
          <w:sz w:val="28"/>
          <w:szCs w:val="28"/>
          <w:lang w:val="uk-UA"/>
        </w:rPr>
        <w:t>–</w:t>
      </w:r>
      <w:r w:rsidRPr="0073467C">
        <w:rPr>
          <w:rFonts w:ascii="Times New Roman" w:hAnsi="Times New Roman"/>
          <w:sz w:val="28"/>
          <w:szCs w:val="28"/>
          <w:lang w:val="uk-UA"/>
        </w:rPr>
        <w:t xml:space="preserve"> юридичні особи-резиденти і фізичні особи-підприємці.</w:t>
      </w:r>
    </w:p>
    <w:p w:rsidR="00D9176B" w:rsidRDefault="00D9176B" w:rsidP="00D9176B">
      <w:pPr>
        <w:spacing w:after="0" w:line="240" w:lineRule="auto"/>
        <w:jc w:val="center"/>
        <w:rPr>
          <w:rFonts w:ascii="Times New Roman" w:hAnsi="Times New Roman"/>
          <w:b/>
          <w:sz w:val="28"/>
          <w:szCs w:val="28"/>
          <w:lang w:val="uk-UA"/>
        </w:rPr>
      </w:pPr>
    </w:p>
    <w:p w:rsidR="00D9176B" w:rsidRPr="0073467C" w:rsidRDefault="00D9176B" w:rsidP="00D9176B">
      <w:pPr>
        <w:spacing w:after="0" w:line="240" w:lineRule="auto"/>
        <w:jc w:val="center"/>
        <w:rPr>
          <w:rFonts w:ascii="Times New Roman" w:hAnsi="Times New Roman"/>
          <w:b/>
          <w:sz w:val="28"/>
          <w:szCs w:val="28"/>
          <w:lang w:val="uk-UA"/>
        </w:rPr>
      </w:pPr>
      <w:r w:rsidRPr="0073467C">
        <w:rPr>
          <w:rFonts w:ascii="Times New Roman" w:hAnsi="Times New Roman"/>
          <w:b/>
          <w:sz w:val="28"/>
          <w:szCs w:val="28"/>
          <w:lang w:val="uk-UA"/>
        </w:rPr>
        <w:t>Т</w:t>
      </w:r>
    </w:p>
    <w:p w:rsidR="00D9176B" w:rsidRPr="0073467C" w:rsidRDefault="00D9176B" w:rsidP="00D9176B">
      <w:pPr>
        <w:pStyle w:val="a7"/>
        <w:spacing w:after="0" w:line="240" w:lineRule="auto"/>
        <w:jc w:val="both"/>
        <w:rPr>
          <w:szCs w:val="28"/>
          <w:lang w:val="uk-UA"/>
        </w:rPr>
      </w:pPr>
      <w:r w:rsidRPr="0073467C">
        <w:rPr>
          <w:b/>
          <w:szCs w:val="28"/>
          <w:lang w:val="uk-UA"/>
        </w:rPr>
        <w:t xml:space="preserve">Торгівля банківськими металами </w:t>
      </w:r>
      <w:r>
        <w:rPr>
          <w:szCs w:val="28"/>
          <w:lang w:val="uk-UA"/>
        </w:rPr>
        <w:t>–</w:t>
      </w:r>
      <w:r w:rsidRPr="0073467C">
        <w:rPr>
          <w:szCs w:val="28"/>
          <w:lang w:val="uk-UA"/>
        </w:rPr>
        <w:t xml:space="preserve"> це купівля, продаж банківського металу, конвертація одного банківського металу в інший, здійснення операцій з деривативами, базовим активом котрих є банківські метали.</w:t>
      </w:r>
    </w:p>
    <w:p w:rsidR="00D9176B" w:rsidRPr="0073467C" w:rsidRDefault="00D9176B" w:rsidP="00D9176B">
      <w:pPr>
        <w:pStyle w:val="a7"/>
        <w:spacing w:after="0" w:line="240" w:lineRule="auto"/>
        <w:jc w:val="both"/>
        <w:rPr>
          <w:szCs w:val="28"/>
          <w:lang w:val="uk-UA"/>
        </w:rPr>
      </w:pPr>
      <w:r w:rsidRPr="0073467C">
        <w:rPr>
          <w:b/>
          <w:szCs w:val="28"/>
          <w:lang w:val="uk-UA"/>
        </w:rPr>
        <w:t>Торговець</w:t>
      </w:r>
      <w:r>
        <w:rPr>
          <w:szCs w:val="28"/>
          <w:lang w:val="uk-UA"/>
        </w:rPr>
        <w:t>–</w:t>
      </w:r>
      <w:r w:rsidRPr="0073467C">
        <w:rPr>
          <w:szCs w:val="28"/>
          <w:lang w:val="uk-UA"/>
        </w:rPr>
        <w:t xml:space="preserve">суб'єктпідприємницькоїдіяльності,який,відповіднодо </w:t>
      </w:r>
      <w:r w:rsidRPr="0073467C">
        <w:rPr>
          <w:spacing w:val="-4"/>
          <w:szCs w:val="28"/>
          <w:lang w:val="uk-UA"/>
        </w:rPr>
        <w:t xml:space="preserve">договорузеквайромабоплатіжноюорганізацією,приймаєдообслуговування </w:t>
      </w:r>
      <w:r w:rsidRPr="0073467C">
        <w:rPr>
          <w:szCs w:val="28"/>
          <w:lang w:val="uk-UA"/>
        </w:rPr>
        <w:t xml:space="preserve">платіжніінструментизметоюпроведенняоплативартостітоварівчипослуг </w:t>
      </w:r>
      <w:r w:rsidRPr="0073467C">
        <w:rPr>
          <w:spacing w:val="-2"/>
          <w:szCs w:val="28"/>
          <w:lang w:val="uk-UA"/>
        </w:rPr>
        <w:t>(включаючипослугизвидачікоштівуготівковійформі).</w:t>
      </w:r>
    </w:p>
    <w:p w:rsidR="00D9176B" w:rsidRDefault="00D9176B" w:rsidP="00D9176B">
      <w:pPr>
        <w:spacing w:after="0" w:line="240" w:lineRule="auto"/>
        <w:jc w:val="center"/>
        <w:rPr>
          <w:rFonts w:ascii="Times New Roman" w:hAnsi="Times New Roman"/>
          <w:b/>
          <w:sz w:val="28"/>
          <w:szCs w:val="28"/>
          <w:lang w:val="uk-UA"/>
        </w:rPr>
      </w:pPr>
    </w:p>
    <w:p w:rsidR="00D9176B" w:rsidRPr="0073467C" w:rsidRDefault="00D9176B" w:rsidP="00D9176B">
      <w:pPr>
        <w:spacing w:after="0" w:line="240" w:lineRule="auto"/>
        <w:jc w:val="center"/>
        <w:rPr>
          <w:rFonts w:ascii="Times New Roman" w:hAnsi="Times New Roman"/>
          <w:b/>
          <w:sz w:val="28"/>
          <w:szCs w:val="28"/>
          <w:lang w:val="uk-UA"/>
        </w:rPr>
      </w:pPr>
      <w:r w:rsidRPr="0073467C">
        <w:rPr>
          <w:rFonts w:ascii="Times New Roman" w:hAnsi="Times New Roman"/>
          <w:b/>
          <w:sz w:val="28"/>
          <w:szCs w:val="28"/>
          <w:lang w:val="uk-UA"/>
        </w:rPr>
        <w:t>У</w:t>
      </w:r>
    </w:p>
    <w:p w:rsidR="00D9176B" w:rsidRPr="0073467C" w:rsidRDefault="00D9176B" w:rsidP="00D9176B">
      <w:pPr>
        <w:pStyle w:val="a7"/>
        <w:spacing w:after="0" w:line="240" w:lineRule="auto"/>
        <w:jc w:val="both"/>
        <w:rPr>
          <w:szCs w:val="28"/>
          <w:lang w:val="uk-UA"/>
        </w:rPr>
      </w:pPr>
      <w:r w:rsidRPr="0073467C">
        <w:rPr>
          <w:b/>
          <w:szCs w:val="28"/>
          <w:lang w:val="uk-UA"/>
        </w:rPr>
        <w:t xml:space="preserve">Уповноважена особа банку </w:t>
      </w:r>
      <w:r>
        <w:rPr>
          <w:szCs w:val="28"/>
          <w:lang w:val="uk-UA"/>
        </w:rPr>
        <w:t>–</w:t>
      </w:r>
      <w:r w:rsidRPr="0073467C">
        <w:rPr>
          <w:szCs w:val="28"/>
          <w:lang w:val="uk-UA"/>
        </w:rPr>
        <w:t xml:space="preserve"> особа, котра на підставі статуту або угоди маєповноваженняпредставлятибанк та вчинятивідйого іменіпевні дії, що мають юридичне значення.</w:t>
      </w:r>
    </w:p>
    <w:p w:rsidR="00D9176B" w:rsidRPr="0073467C" w:rsidRDefault="00D9176B" w:rsidP="00D9176B">
      <w:pPr>
        <w:pStyle w:val="a7"/>
        <w:spacing w:after="0" w:line="240" w:lineRule="auto"/>
        <w:jc w:val="both"/>
        <w:rPr>
          <w:szCs w:val="28"/>
          <w:lang w:val="uk-UA"/>
        </w:rPr>
      </w:pPr>
      <w:r w:rsidRPr="0073467C">
        <w:rPr>
          <w:b/>
          <w:szCs w:val="28"/>
          <w:lang w:val="uk-UA"/>
        </w:rPr>
        <w:t xml:space="preserve">Уповноважений банк </w:t>
      </w:r>
      <w:r>
        <w:rPr>
          <w:szCs w:val="28"/>
          <w:lang w:val="uk-UA"/>
        </w:rPr>
        <w:t>–</w:t>
      </w:r>
      <w:r w:rsidRPr="0073467C">
        <w:rPr>
          <w:szCs w:val="28"/>
          <w:lang w:val="uk-UA"/>
        </w:rPr>
        <w:t xml:space="preserve"> банк, котрий має генеральну ліцензію Національного банку на здійснення валютних операцій.</w:t>
      </w:r>
    </w:p>
    <w:p w:rsidR="00D9176B" w:rsidRPr="0073467C" w:rsidRDefault="00D9176B" w:rsidP="00D9176B">
      <w:pPr>
        <w:pStyle w:val="a7"/>
        <w:spacing w:after="0" w:line="240" w:lineRule="auto"/>
        <w:jc w:val="both"/>
        <w:rPr>
          <w:szCs w:val="28"/>
          <w:lang w:val="uk-UA"/>
        </w:rPr>
      </w:pPr>
      <w:r w:rsidRPr="0073467C">
        <w:rPr>
          <w:b/>
          <w:w w:val="105"/>
          <w:szCs w:val="28"/>
          <w:lang w:val="uk-UA"/>
        </w:rPr>
        <w:lastRenderedPageBreak/>
        <w:t xml:space="preserve">Учасник накопичувальної системи пенсійного страхування </w:t>
      </w:r>
      <w:r>
        <w:rPr>
          <w:w w:val="105"/>
          <w:szCs w:val="28"/>
          <w:lang w:val="uk-UA"/>
        </w:rPr>
        <w:t>–</w:t>
      </w:r>
      <w:r w:rsidRPr="0073467C">
        <w:rPr>
          <w:w w:val="105"/>
          <w:szCs w:val="28"/>
          <w:lang w:val="uk-UA"/>
        </w:rPr>
        <w:t xml:space="preserve"> фізичнаособа,якасплачуєстраховівнескидонакопичувальноїсистеми загальнообов'язкового державного пенсійного страхування та прийняла рішення про спрямування цих внесків до пенсійного фонду – суб'єкта другого рівня у порядку, встановленому </w:t>
      </w:r>
      <w:hyperlink r:id="rId71">
        <w:r w:rsidRPr="0073467C">
          <w:rPr>
            <w:w w:val="105"/>
            <w:szCs w:val="28"/>
            <w:lang w:val="uk-UA"/>
          </w:rPr>
          <w:t>Законом України «Про</w:t>
        </w:r>
      </w:hyperlink>
      <w:hyperlink r:id="rId72">
        <w:r w:rsidRPr="0073467C">
          <w:rPr>
            <w:szCs w:val="28"/>
            <w:lang w:val="uk-UA"/>
          </w:rPr>
          <w:t>загальнообов'язкове державне пенсійне страхування»</w:t>
        </w:r>
      </w:hyperlink>
      <w:r w:rsidRPr="0073467C">
        <w:rPr>
          <w:szCs w:val="28"/>
          <w:lang w:val="uk-UA"/>
        </w:rPr>
        <w:t>.</w:t>
      </w:r>
    </w:p>
    <w:p w:rsidR="00D9176B" w:rsidRPr="0073467C" w:rsidRDefault="00D9176B" w:rsidP="00D9176B">
      <w:pPr>
        <w:pStyle w:val="a7"/>
        <w:spacing w:after="0" w:line="240" w:lineRule="auto"/>
        <w:jc w:val="both"/>
        <w:rPr>
          <w:szCs w:val="28"/>
          <w:lang w:val="uk-UA"/>
        </w:rPr>
      </w:pPr>
      <w:r w:rsidRPr="0073467C">
        <w:rPr>
          <w:b/>
          <w:szCs w:val="28"/>
          <w:lang w:val="uk-UA"/>
        </w:rPr>
        <w:t xml:space="preserve">Учасник недержавного пенсійного забезпечення </w:t>
      </w:r>
      <w:r>
        <w:rPr>
          <w:szCs w:val="28"/>
          <w:lang w:val="uk-UA"/>
        </w:rPr>
        <w:t>–</w:t>
      </w:r>
      <w:r w:rsidRPr="0073467C">
        <w:rPr>
          <w:szCs w:val="28"/>
          <w:lang w:val="uk-UA"/>
        </w:rPr>
        <w:t xml:space="preserve"> фізична особа, на користь якої сплачуються (сплачувалися) пенсійні внески до пенсійного фонду або на пенсійний депозитний рахунок у банку і яка має право на недержавне пенсійне забезпечення на умовах і в порядку, визначених пенсійним контрактом, договором про відкриття пенсійного депозитного рахунка чи договором страхування довічної пенсії та Законом, або яка отримує пенсійні виплати із пенсійного фонду.</w:t>
      </w:r>
    </w:p>
    <w:p w:rsidR="00D9176B" w:rsidRPr="0073467C" w:rsidRDefault="00D9176B" w:rsidP="00D9176B">
      <w:pPr>
        <w:pStyle w:val="a7"/>
        <w:spacing w:after="0" w:line="240" w:lineRule="auto"/>
        <w:jc w:val="both"/>
        <w:rPr>
          <w:szCs w:val="28"/>
          <w:lang w:val="uk-UA"/>
        </w:rPr>
      </w:pPr>
      <w:r w:rsidRPr="0073467C">
        <w:rPr>
          <w:b/>
          <w:szCs w:val="28"/>
          <w:lang w:val="uk-UA"/>
        </w:rPr>
        <w:t xml:space="preserve">Учасник пенсійного фонду </w:t>
      </w:r>
      <w:r>
        <w:rPr>
          <w:szCs w:val="28"/>
          <w:lang w:val="uk-UA"/>
        </w:rPr>
        <w:t>–</w:t>
      </w:r>
      <w:r w:rsidRPr="0073467C">
        <w:rPr>
          <w:szCs w:val="28"/>
          <w:lang w:val="uk-UA"/>
        </w:rPr>
        <w:t xml:space="preserve"> фізична особа, на користь якої сплачуються (сплачувалися) пенсійні внески до пенсійного фонду та яка має право на отримання пенсійних виплат чи отримує такі виплати з пенсійного фонду згідно із Законом.</w:t>
      </w:r>
    </w:p>
    <w:p w:rsidR="00D9176B" w:rsidRPr="0073467C" w:rsidRDefault="00D9176B" w:rsidP="00D9176B">
      <w:pPr>
        <w:pStyle w:val="a7"/>
        <w:tabs>
          <w:tab w:val="left" w:pos="2924"/>
          <w:tab w:val="left" w:pos="4385"/>
          <w:tab w:val="left" w:pos="5616"/>
          <w:tab w:val="left" w:pos="6435"/>
          <w:tab w:val="left" w:pos="6781"/>
          <w:tab w:val="left" w:pos="8033"/>
        </w:tabs>
        <w:spacing w:after="0" w:line="240" w:lineRule="auto"/>
        <w:jc w:val="both"/>
        <w:rPr>
          <w:szCs w:val="28"/>
          <w:lang w:val="uk-UA"/>
        </w:rPr>
      </w:pPr>
      <w:r w:rsidRPr="0073467C">
        <w:rPr>
          <w:b/>
          <w:spacing w:val="-2"/>
          <w:szCs w:val="28"/>
          <w:lang w:val="uk-UA"/>
        </w:rPr>
        <w:t>Учасник/член</w:t>
      </w:r>
      <w:r w:rsidRPr="0073467C">
        <w:rPr>
          <w:b/>
          <w:szCs w:val="28"/>
          <w:lang w:val="uk-UA"/>
        </w:rPr>
        <w:tab/>
      </w:r>
      <w:r w:rsidRPr="0073467C">
        <w:rPr>
          <w:b/>
          <w:spacing w:val="-2"/>
          <w:szCs w:val="28"/>
          <w:lang w:val="uk-UA"/>
        </w:rPr>
        <w:t>платіжної</w:t>
      </w:r>
      <w:r w:rsidRPr="0073467C">
        <w:rPr>
          <w:b/>
          <w:szCs w:val="28"/>
          <w:lang w:val="uk-UA"/>
        </w:rPr>
        <w:tab/>
      </w:r>
      <w:r w:rsidRPr="0073467C">
        <w:rPr>
          <w:b/>
          <w:spacing w:val="-2"/>
          <w:szCs w:val="28"/>
          <w:lang w:val="uk-UA"/>
        </w:rPr>
        <w:t>системи</w:t>
      </w:r>
      <w:r>
        <w:rPr>
          <w:b/>
          <w:spacing w:val="-2"/>
          <w:szCs w:val="28"/>
          <w:lang w:val="uk-UA"/>
        </w:rPr>
        <w:t>–</w:t>
      </w:r>
      <w:r w:rsidRPr="0073467C">
        <w:rPr>
          <w:szCs w:val="28"/>
          <w:lang w:val="uk-UA"/>
        </w:rPr>
        <w:t xml:space="preserve">юридичнаособа,щонапідставідоговорузплатіжною організацієюплатіжноїсистеминадаєпослугикористувачамплатіжноїсистемищодоздійсненняпереказукоштівзадопомогоюцієїсистемита відповідно до законодавства України має право надавати такі послуги. </w:t>
      </w:r>
    </w:p>
    <w:p w:rsidR="00D9176B" w:rsidRPr="0073467C" w:rsidRDefault="00D9176B" w:rsidP="00D9176B">
      <w:pPr>
        <w:pStyle w:val="a7"/>
        <w:tabs>
          <w:tab w:val="left" w:pos="2924"/>
          <w:tab w:val="left" w:pos="4385"/>
          <w:tab w:val="left" w:pos="5616"/>
          <w:tab w:val="left" w:pos="6435"/>
          <w:tab w:val="left" w:pos="6781"/>
          <w:tab w:val="left" w:pos="8033"/>
        </w:tabs>
        <w:spacing w:after="0" w:line="240" w:lineRule="auto"/>
        <w:jc w:val="both"/>
        <w:rPr>
          <w:szCs w:val="28"/>
          <w:lang w:val="uk-UA"/>
        </w:rPr>
      </w:pPr>
      <w:r w:rsidRPr="0073467C">
        <w:rPr>
          <w:b/>
          <w:szCs w:val="28"/>
          <w:lang w:val="uk-UA"/>
        </w:rPr>
        <w:t>Учасникибанківськоїгрупи</w:t>
      </w:r>
      <w:r>
        <w:rPr>
          <w:szCs w:val="28"/>
          <w:lang w:val="uk-UA"/>
        </w:rPr>
        <w:t>–</w:t>
      </w:r>
      <w:r w:rsidRPr="0073467C">
        <w:rPr>
          <w:szCs w:val="28"/>
          <w:lang w:val="uk-UA"/>
        </w:rPr>
        <w:t>банки,іншіфінансовіустанови,банківськіхолдингові компанії,компанії знаданнядопоміжних послуг,</w:t>
      </w:r>
      <w:r w:rsidRPr="0073467C">
        <w:rPr>
          <w:spacing w:val="-5"/>
          <w:szCs w:val="28"/>
          <w:lang w:val="uk-UA"/>
        </w:rPr>
        <w:t>які</w:t>
      </w:r>
    </w:p>
    <w:p w:rsidR="00D9176B" w:rsidRPr="0073467C" w:rsidRDefault="00D9176B" w:rsidP="00D9176B">
      <w:pPr>
        <w:pStyle w:val="a7"/>
        <w:spacing w:after="0" w:line="240" w:lineRule="auto"/>
        <w:ind w:firstLine="0"/>
        <w:jc w:val="both"/>
        <w:rPr>
          <w:szCs w:val="28"/>
          <w:lang w:val="uk-UA"/>
        </w:rPr>
      </w:pPr>
      <w:r w:rsidRPr="0073467C">
        <w:rPr>
          <w:szCs w:val="28"/>
          <w:lang w:val="uk-UA"/>
        </w:rPr>
        <w:t>маютьспільногоконтролера</w:t>
      </w:r>
      <w:r w:rsidRPr="0073467C">
        <w:rPr>
          <w:spacing w:val="-4"/>
          <w:szCs w:val="28"/>
          <w:lang w:val="uk-UA"/>
        </w:rPr>
        <w:t>.</w:t>
      </w:r>
    </w:p>
    <w:p w:rsidR="00D9176B" w:rsidRPr="0073467C" w:rsidRDefault="00D9176B" w:rsidP="00D9176B">
      <w:pPr>
        <w:pStyle w:val="a7"/>
        <w:spacing w:after="0" w:line="240" w:lineRule="auto"/>
        <w:jc w:val="both"/>
        <w:rPr>
          <w:szCs w:val="28"/>
          <w:lang w:val="uk-UA"/>
        </w:rPr>
      </w:pPr>
      <w:r w:rsidRPr="0073467C">
        <w:rPr>
          <w:b/>
          <w:szCs w:val="28"/>
          <w:lang w:val="uk-UA"/>
        </w:rPr>
        <w:t>УчасникидепозитарноїсистемиУкраїни</w:t>
      </w:r>
      <w:r>
        <w:rPr>
          <w:szCs w:val="28"/>
          <w:lang w:val="uk-UA"/>
        </w:rPr>
        <w:t>–</w:t>
      </w:r>
      <w:r w:rsidRPr="0073467C">
        <w:rPr>
          <w:szCs w:val="28"/>
          <w:lang w:val="uk-UA"/>
        </w:rPr>
        <w:t xml:space="preserve"> НаціональнийбанкУкраїни, професійні учасники депозитарної системи України, депозитарії- кореспонденти,фондовібіржі,кліринговіустанови,Pозрахунковий</w:t>
      </w:r>
      <w:r w:rsidRPr="0073467C">
        <w:rPr>
          <w:spacing w:val="-2"/>
          <w:szCs w:val="28"/>
          <w:lang w:val="uk-UA"/>
        </w:rPr>
        <w:t>центр,</w:t>
      </w:r>
      <w:r w:rsidRPr="0073467C">
        <w:rPr>
          <w:szCs w:val="28"/>
          <w:lang w:val="uk-UA"/>
        </w:rPr>
        <w:t xml:space="preserve"> емітенти, торговці цінними паперами, компанії з управління активами, депоненти.</w:t>
      </w:r>
    </w:p>
    <w:p w:rsidR="00D9176B" w:rsidRPr="0073467C" w:rsidRDefault="00D9176B" w:rsidP="00D9176B">
      <w:pPr>
        <w:pStyle w:val="a7"/>
        <w:spacing w:after="0" w:line="240" w:lineRule="auto"/>
        <w:jc w:val="both"/>
        <w:rPr>
          <w:szCs w:val="28"/>
          <w:lang w:val="uk-UA"/>
        </w:rPr>
      </w:pPr>
      <w:r w:rsidRPr="0073467C">
        <w:rPr>
          <w:b/>
          <w:szCs w:val="28"/>
          <w:lang w:val="uk-UA"/>
        </w:rPr>
        <w:t xml:space="preserve">Учасники ринку фінансових послуг </w:t>
      </w:r>
      <w:r>
        <w:rPr>
          <w:szCs w:val="28"/>
          <w:lang w:val="uk-UA"/>
        </w:rPr>
        <w:t>–</w:t>
      </w:r>
      <w:r w:rsidRPr="0073467C">
        <w:rPr>
          <w:szCs w:val="28"/>
          <w:lang w:val="uk-UA"/>
        </w:rPr>
        <w:t xml:space="preserve"> особи, котрі відповідно до закону мають право надавати фінансові послуги на території України; особи, які провадять діяльність з надання посередницьких послуг наринках фінансових послуг; об'єднання фінансових установ, включені до реєструсаморегулівнихорганізацій, щоведетьсяорганами,які здійснюють державне регулювання ринків фінансових послуг; споживачі фінансових послуг. Законамизпитаньрегулюванняокремих ринківфінансовихпослуг можуть визначатися інші учасники ринків фінансових послуг.</w:t>
      </w:r>
    </w:p>
    <w:p w:rsidR="00D9176B" w:rsidRPr="0073467C" w:rsidRDefault="00D9176B" w:rsidP="00D9176B">
      <w:pPr>
        <w:pStyle w:val="a7"/>
        <w:spacing w:after="0" w:line="240" w:lineRule="auto"/>
        <w:jc w:val="both"/>
        <w:rPr>
          <w:szCs w:val="28"/>
          <w:lang w:val="uk-UA"/>
        </w:rPr>
      </w:pPr>
      <w:r w:rsidRPr="0073467C">
        <w:rPr>
          <w:b/>
          <w:szCs w:val="28"/>
          <w:lang w:val="uk-UA"/>
        </w:rPr>
        <w:t xml:space="preserve">Учасники фондового ринку </w:t>
      </w:r>
      <w:r>
        <w:rPr>
          <w:szCs w:val="28"/>
          <w:lang w:val="uk-UA"/>
        </w:rPr>
        <w:t>–</w:t>
      </w:r>
      <w:r w:rsidRPr="0073467C">
        <w:rPr>
          <w:szCs w:val="28"/>
          <w:lang w:val="uk-UA"/>
        </w:rPr>
        <w:t xml:space="preserve"> емітенти або особи, що видали неемісійні цінні папери, інвестори в цінні папери, інституційні інвестори, професійні учасники фондового ринку, об'єднання професійних учасників фондового ринку, у тому числі саморегул</w:t>
      </w:r>
      <w:r>
        <w:rPr>
          <w:szCs w:val="28"/>
          <w:lang w:val="uk-UA"/>
        </w:rPr>
        <w:t>ьова</w:t>
      </w:r>
      <w:r w:rsidRPr="0073467C">
        <w:rPr>
          <w:szCs w:val="28"/>
          <w:lang w:val="uk-UA"/>
        </w:rPr>
        <w:t>ні організації професійних учасників фондового ринку.</w:t>
      </w:r>
    </w:p>
    <w:p w:rsidR="00D9176B" w:rsidRDefault="00D9176B" w:rsidP="00D9176B">
      <w:pPr>
        <w:spacing w:after="0" w:line="240" w:lineRule="auto"/>
        <w:jc w:val="center"/>
        <w:rPr>
          <w:rFonts w:ascii="Times New Roman" w:hAnsi="Times New Roman"/>
          <w:b/>
          <w:sz w:val="28"/>
          <w:szCs w:val="28"/>
          <w:lang w:val="uk-UA"/>
        </w:rPr>
      </w:pPr>
    </w:p>
    <w:p w:rsidR="00D9176B" w:rsidRPr="0073467C" w:rsidRDefault="00D9176B" w:rsidP="00D9176B">
      <w:pPr>
        <w:spacing w:after="0" w:line="240" w:lineRule="auto"/>
        <w:jc w:val="center"/>
        <w:rPr>
          <w:rFonts w:ascii="Times New Roman" w:hAnsi="Times New Roman"/>
          <w:b/>
          <w:sz w:val="28"/>
          <w:szCs w:val="28"/>
          <w:lang w:val="uk-UA"/>
        </w:rPr>
      </w:pPr>
      <w:r w:rsidRPr="0073467C">
        <w:rPr>
          <w:rFonts w:ascii="Times New Roman" w:hAnsi="Times New Roman"/>
          <w:b/>
          <w:sz w:val="28"/>
          <w:szCs w:val="28"/>
          <w:lang w:val="uk-UA"/>
        </w:rPr>
        <w:lastRenderedPageBreak/>
        <w:t>Ф</w:t>
      </w:r>
    </w:p>
    <w:p w:rsidR="00D9176B" w:rsidRPr="0073467C" w:rsidRDefault="00D9176B" w:rsidP="00D9176B">
      <w:pPr>
        <w:pStyle w:val="a7"/>
        <w:spacing w:after="0" w:line="240" w:lineRule="auto"/>
        <w:jc w:val="both"/>
        <w:rPr>
          <w:szCs w:val="28"/>
          <w:lang w:val="uk-UA"/>
        </w:rPr>
      </w:pPr>
      <w:r w:rsidRPr="0073467C">
        <w:rPr>
          <w:b/>
          <w:szCs w:val="28"/>
          <w:lang w:val="uk-UA"/>
        </w:rPr>
        <w:t xml:space="preserve">Фактичний строк користування фінансовим кредитом </w:t>
      </w:r>
      <w:r>
        <w:rPr>
          <w:szCs w:val="28"/>
          <w:lang w:val="uk-UA"/>
        </w:rPr>
        <w:t>–</w:t>
      </w:r>
      <w:r w:rsidRPr="0073467C">
        <w:rPr>
          <w:szCs w:val="28"/>
          <w:lang w:val="uk-UA"/>
        </w:rPr>
        <w:t xml:space="preserve"> строк, перебіг якого починається з наступного дня після календарної дати отримання фінансового кредиту та закінчується календарною датою фактичного повернення фінансового кредитутаповної сплати процентівза нимтаінших платежів, якщо це передбачено умовамидоговору, або датою звернення ломбардом стягнення на предмет застави. У разі повернення фінансового кредиту в день його отримання фактичний строк дорівнює одному дню.</w:t>
      </w:r>
    </w:p>
    <w:p w:rsidR="00D9176B" w:rsidRPr="0073467C" w:rsidRDefault="00D9176B" w:rsidP="00D9176B">
      <w:pPr>
        <w:spacing w:after="0" w:line="240" w:lineRule="auto"/>
        <w:ind w:firstLine="707"/>
        <w:jc w:val="both"/>
        <w:rPr>
          <w:rFonts w:ascii="Times New Roman" w:hAnsi="Times New Roman"/>
          <w:sz w:val="28"/>
          <w:szCs w:val="28"/>
          <w:lang w:val="uk-UA"/>
        </w:rPr>
      </w:pPr>
      <w:r w:rsidRPr="0073467C">
        <w:rPr>
          <w:rFonts w:ascii="Times New Roman" w:hAnsi="Times New Roman"/>
          <w:b/>
          <w:sz w:val="28"/>
          <w:szCs w:val="28"/>
          <w:lang w:val="uk-UA"/>
        </w:rPr>
        <w:t xml:space="preserve">Фізична поставка банківських металів </w:t>
      </w:r>
      <w:r>
        <w:rPr>
          <w:rFonts w:ascii="Times New Roman" w:hAnsi="Times New Roman"/>
          <w:sz w:val="28"/>
          <w:szCs w:val="28"/>
          <w:lang w:val="uk-UA"/>
        </w:rPr>
        <w:t>–</w:t>
      </w:r>
      <w:r w:rsidRPr="0073467C">
        <w:rPr>
          <w:rFonts w:ascii="Times New Roman" w:hAnsi="Times New Roman"/>
          <w:sz w:val="28"/>
          <w:szCs w:val="28"/>
          <w:lang w:val="uk-UA"/>
        </w:rPr>
        <w:t xml:space="preserve"> це операція, що супроводжується фізичним переміщенням банківських металів між учасниками операції.</w:t>
      </w:r>
    </w:p>
    <w:p w:rsidR="00D9176B" w:rsidRPr="0073467C" w:rsidRDefault="00D9176B" w:rsidP="00D9176B">
      <w:pPr>
        <w:pStyle w:val="a7"/>
        <w:tabs>
          <w:tab w:val="left" w:pos="2097"/>
          <w:tab w:val="left" w:pos="4587"/>
          <w:tab w:val="left" w:pos="4947"/>
          <w:tab w:val="left" w:pos="6197"/>
          <w:tab w:val="left" w:pos="7090"/>
          <w:tab w:val="left" w:pos="7675"/>
        </w:tabs>
        <w:spacing w:after="0" w:line="240" w:lineRule="auto"/>
        <w:jc w:val="both"/>
        <w:rPr>
          <w:szCs w:val="28"/>
          <w:lang w:val="uk-UA"/>
        </w:rPr>
      </w:pPr>
      <w:r w:rsidRPr="0073467C">
        <w:rPr>
          <w:b/>
          <w:szCs w:val="28"/>
          <w:lang w:val="uk-UA"/>
        </w:rPr>
        <w:t xml:space="preserve">Фізичні особи-резиденти </w:t>
      </w:r>
      <w:r>
        <w:rPr>
          <w:szCs w:val="28"/>
          <w:lang w:val="uk-UA"/>
        </w:rPr>
        <w:t>–</w:t>
      </w:r>
      <w:r w:rsidRPr="0073467C">
        <w:rPr>
          <w:szCs w:val="28"/>
          <w:lang w:val="uk-UA"/>
        </w:rPr>
        <w:t xml:space="preserve"> громадяни України, іноземці, особи без громадянства,якімаютьпостійнемісцепроживаннянатериторії</w:t>
      </w:r>
      <w:r w:rsidRPr="0073467C">
        <w:rPr>
          <w:spacing w:val="-2"/>
          <w:szCs w:val="28"/>
          <w:lang w:val="uk-UA"/>
        </w:rPr>
        <w:t>України,</w:t>
      </w:r>
    </w:p>
    <w:p w:rsidR="00D9176B" w:rsidRPr="0073467C" w:rsidRDefault="00D9176B" w:rsidP="00D9176B">
      <w:pPr>
        <w:pStyle w:val="a7"/>
        <w:spacing w:after="0" w:line="240" w:lineRule="auto"/>
        <w:ind w:firstLine="0"/>
        <w:jc w:val="both"/>
        <w:rPr>
          <w:szCs w:val="28"/>
          <w:lang w:val="uk-UA"/>
        </w:rPr>
      </w:pPr>
      <w:r w:rsidRPr="0073467C">
        <w:rPr>
          <w:szCs w:val="28"/>
          <w:lang w:val="uk-UA"/>
        </w:rPr>
        <w:t>утомучисліті,щотимчасовоперебуваютьзакордоном</w:t>
      </w:r>
      <w:r w:rsidRPr="0073467C">
        <w:rPr>
          <w:spacing w:val="-2"/>
          <w:szCs w:val="28"/>
          <w:lang w:val="uk-UA"/>
        </w:rPr>
        <w:t>.</w:t>
      </w:r>
    </w:p>
    <w:p w:rsidR="00D9176B" w:rsidRPr="0073467C" w:rsidRDefault="00D9176B" w:rsidP="00D9176B">
      <w:pPr>
        <w:pStyle w:val="a7"/>
        <w:spacing w:after="0" w:line="240" w:lineRule="auto"/>
        <w:ind w:firstLine="708"/>
        <w:jc w:val="both"/>
        <w:rPr>
          <w:szCs w:val="28"/>
          <w:lang w:val="uk-UA"/>
        </w:rPr>
      </w:pPr>
      <w:r w:rsidRPr="0073467C">
        <w:rPr>
          <w:b/>
          <w:szCs w:val="28"/>
          <w:lang w:val="uk-UA"/>
        </w:rPr>
        <w:t xml:space="preserve">Фінансова послуга </w:t>
      </w:r>
      <w:r>
        <w:rPr>
          <w:szCs w:val="28"/>
          <w:lang w:val="uk-UA"/>
        </w:rPr>
        <w:t>–</w:t>
      </w:r>
      <w:r w:rsidRPr="0073467C">
        <w:rPr>
          <w:szCs w:val="28"/>
          <w:lang w:val="uk-UA"/>
        </w:rPr>
        <w:t xml:space="preserve"> операції з фінансовими активами, що здійснюютьсяв інтересах третіх осіб завласнийрахунок чиза рахунокцих осіб,аувипадках,передбаченихзаконодавством,-ізарахунок</w:t>
      </w:r>
      <w:r w:rsidRPr="0073467C">
        <w:rPr>
          <w:spacing w:val="-2"/>
          <w:szCs w:val="28"/>
          <w:lang w:val="uk-UA"/>
        </w:rPr>
        <w:t xml:space="preserve">залучених </w:t>
      </w:r>
      <w:r w:rsidRPr="0073467C">
        <w:rPr>
          <w:szCs w:val="28"/>
          <w:lang w:val="uk-UA"/>
        </w:rPr>
        <w:t>від інших осіб фінансових активів, з метою отримання прибутку або збереження реальної вартості фінансових активів.</w:t>
      </w:r>
    </w:p>
    <w:p w:rsidR="00D9176B" w:rsidRPr="0073467C" w:rsidRDefault="00D9176B" w:rsidP="00D9176B">
      <w:pPr>
        <w:pStyle w:val="a7"/>
        <w:spacing w:after="0" w:line="240" w:lineRule="auto"/>
        <w:jc w:val="both"/>
        <w:rPr>
          <w:szCs w:val="28"/>
          <w:lang w:val="uk-UA"/>
        </w:rPr>
      </w:pPr>
      <w:r w:rsidRPr="0073467C">
        <w:rPr>
          <w:b/>
          <w:szCs w:val="28"/>
          <w:lang w:val="uk-UA"/>
        </w:rPr>
        <w:t xml:space="preserve">Фінансова стабільність </w:t>
      </w:r>
      <w:r>
        <w:rPr>
          <w:szCs w:val="28"/>
          <w:lang w:val="uk-UA"/>
        </w:rPr>
        <w:t>–</w:t>
      </w:r>
      <w:r w:rsidRPr="0073467C">
        <w:rPr>
          <w:szCs w:val="28"/>
          <w:lang w:val="uk-UA"/>
        </w:rPr>
        <w:t xml:space="preserve"> стан фінансової системи, в якому вона здатна належним чином забезпечити можливість ефективно виконувати свої ключові функції, такі як фінансове посередництво та забезпечення здійснення платежів, і таким чином сприяти стійкому економічному зростанню, а також протистояти негативному впливу кризових явищ на економіку.</w:t>
      </w:r>
    </w:p>
    <w:p w:rsidR="00D9176B" w:rsidRPr="0073467C" w:rsidRDefault="00D9176B" w:rsidP="00D9176B">
      <w:pPr>
        <w:pStyle w:val="a7"/>
        <w:spacing w:after="0" w:line="240" w:lineRule="auto"/>
        <w:jc w:val="both"/>
        <w:rPr>
          <w:szCs w:val="28"/>
          <w:lang w:val="uk-UA"/>
        </w:rPr>
      </w:pPr>
      <w:r w:rsidRPr="0073467C">
        <w:rPr>
          <w:b/>
          <w:szCs w:val="28"/>
          <w:lang w:val="uk-UA"/>
        </w:rPr>
        <w:t xml:space="preserve">Фінансова установа </w:t>
      </w:r>
      <w:r>
        <w:rPr>
          <w:szCs w:val="28"/>
          <w:lang w:val="uk-UA"/>
        </w:rPr>
        <w:t>–</w:t>
      </w:r>
      <w:r w:rsidRPr="0073467C">
        <w:rPr>
          <w:szCs w:val="28"/>
          <w:lang w:val="uk-UA"/>
        </w:rPr>
        <w:t xml:space="preserve"> юридична особа, котра відповідно до закону надаєоднучи декілька фінансових послуг,атакож інші послуги (операції), пов'язані з наданням фінансових послуг, у випадках, прямо визначених законом, та внесена до відповідного реєстру в установленому законом порядку. До фінансових установ належать банки, кредитні спілки, ломбарди, лізингові компанії, довірчі товариства, страхові компанії, установи накопичувального пенсійного забезпечення, інвестиційні фонди і компанії та інші юридичні особи, виключним видом діяльності яких є надання фінансових послуг, а у випадках, прямо визначених законом, - інші послуги (операції), пов'язані з наданням фінансових послуг. </w:t>
      </w:r>
    </w:p>
    <w:p w:rsidR="00D9176B" w:rsidRPr="0073467C" w:rsidRDefault="00D9176B" w:rsidP="00D9176B">
      <w:pPr>
        <w:pStyle w:val="a7"/>
        <w:spacing w:after="0" w:line="240" w:lineRule="auto"/>
        <w:jc w:val="both"/>
        <w:rPr>
          <w:szCs w:val="28"/>
          <w:lang w:val="uk-UA"/>
        </w:rPr>
      </w:pPr>
      <w:r w:rsidRPr="0073467C">
        <w:rPr>
          <w:b/>
          <w:szCs w:val="28"/>
          <w:lang w:val="uk-UA"/>
        </w:rPr>
        <w:t xml:space="preserve">Фінансова холдингова компанія </w:t>
      </w:r>
      <w:r>
        <w:rPr>
          <w:szCs w:val="28"/>
          <w:lang w:val="uk-UA"/>
        </w:rPr>
        <w:t>–</w:t>
      </w:r>
      <w:r w:rsidRPr="0073467C">
        <w:rPr>
          <w:szCs w:val="28"/>
          <w:lang w:val="uk-UA"/>
        </w:rPr>
        <w:t xml:space="preserve"> юридична особа, основним видом діяльності якої є участь у статутному капіталі юридичних осіб, та діяльність фінансових установ, котрі є її дочірніми та/або асоційованими компаніями, є основною.</w:t>
      </w:r>
    </w:p>
    <w:p w:rsidR="00D9176B" w:rsidRPr="0073467C" w:rsidRDefault="00D9176B" w:rsidP="00D9176B">
      <w:pPr>
        <w:pStyle w:val="a7"/>
        <w:spacing w:after="0" w:line="240" w:lineRule="auto"/>
        <w:jc w:val="both"/>
        <w:rPr>
          <w:szCs w:val="28"/>
          <w:lang w:val="uk-UA"/>
        </w:rPr>
      </w:pPr>
      <w:r w:rsidRPr="0073467C">
        <w:rPr>
          <w:b/>
          <w:szCs w:val="28"/>
          <w:lang w:val="uk-UA"/>
        </w:rPr>
        <w:t xml:space="preserve">Фінансовий кредит </w:t>
      </w:r>
      <w:r>
        <w:rPr>
          <w:szCs w:val="28"/>
          <w:lang w:val="uk-UA"/>
        </w:rPr>
        <w:t>–</w:t>
      </w:r>
      <w:r w:rsidRPr="0073467C">
        <w:rPr>
          <w:szCs w:val="28"/>
          <w:lang w:val="uk-UA"/>
        </w:rPr>
        <w:t xml:space="preserve"> кошти, які надаються у позику юридичній або фізичній особі на визначений строк і під процент.</w:t>
      </w:r>
    </w:p>
    <w:p w:rsidR="00D9176B" w:rsidRPr="0073467C" w:rsidRDefault="00D9176B" w:rsidP="00D9176B">
      <w:pPr>
        <w:spacing w:after="0" w:line="240" w:lineRule="auto"/>
        <w:ind w:firstLine="707"/>
        <w:jc w:val="both"/>
        <w:rPr>
          <w:rFonts w:ascii="Times New Roman" w:hAnsi="Times New Roman"/>
          <w:sz w:val="28"/>
          <w:szCs w:val="28"/>
          <w:lang w:val="uk-UA"/>
        </w:rPr>
      </w:pPr>
      <w:r w:rsidRPr="0073467C">
        <w:rPr>
          <w:rFonts w:ascii="Times New Roman" w:hAnsi="Times New Roman"/>
          <w:b/>
          <w:sz w:val="28"/>
          <w:szCs w:val="28"/>
          <w:lang w:val="uk-UA"/>
        </w:rPr>
        <w:t xml:space="preserve">Фінансовий кредит ломбарду </w:t>
      </w:r>
      <w:r>
        <w:rPr>
          <w:rFonts w:ascii="Times New Roman" w:hAnsi="Times New Roman"/>
          <w:sz w:val="28"/>
          <w:szCs w:val="28"/>
          <w:lang w:val="uk-UA"/>
        </w:rPr>
        <w:t>–</w:t>
      </w:r>
      <w:r w:rsidRPr="0073467C">
        <w:rPr>
          <w:rFonts w:ascii="Times New Roman" w:hAnsi="Times New Roman"/>
          <w:sz w:val="28"/>
          <w:szCs w:val="28"/>
          <w:lang w:val="uk-UA"/>
        </w:rPr>
        <w:t xml:space="preserve"> надання ломбардом коштів у позику, забезпечених заставою, на визначений строк та під процент.</w:t>
      </w:r>
    </w:p>
    <w:p w:rsidR="00D9176B" w:rsidRPr="0073467C" w:rsidRDefault="00D9176B" w:rsidP="00D9176B">
      <w:pPr>
        <w:pStyle w:val="a7"/>
        <w:spacing w:after="0" w:line="240" w:lineRule="auto"/>
        <w:jc w:val="both"/>
        <w:rPr>
          <w:szCs w:val="28"/>
          <w:lang w:val="uk-UA"/>
        </w:rPr>
      </w:pPr>
      <w:r w:rsidRPr="0073467C">
        <w:rPr>
          <w:b/>
          <w:szCs w:val="28"/>
          <w:lang w:val="uk-UA"/>
        </w:rPr>
        <w:t xml:space="preserve">Фінансові активи </w:t>
      </w:r>
      <w:r>
        <w:rPr>
          <w:szCs w:val="28"/>
          <w:lang w:val="uk-UA"/>
        </w:rPr>
        <w:t>–</w:t>
      </w:r>
      <w:r w:rsidRPr="0073467C">
        <w:rPr>
          <w:szCs w:val="28"/>
          <w:lang w:val="uk-UA"/>
        </w:rPr>
        <w:t xml:space="preserve"> кошти, цінні папери, боргові зобов'язання та право вимоги боргу, що не віднесені до цінних паперів.</w:t>
      </w:r>
    </w:p>
    <w:p w:rsidR="00D9176B" w:rsidRPr="0073467C" w:rsidRDefault="00D9176B" w:rsidP="00D9176B">
      <w:pPr>
        <w:pStyle w:val="a7"/>
        <w:spacing w:after="0" w:line="240" w:lineRule="auto"/>
        <w:jc w:val="both"/>
        <w:rPr>
          <w:szCs w:val="28"/>
          <w:lang w:val="uk-UA"/>
        </w:rPr>
      </w:pPr>
      <w:r w:rsidRPr="0073467C">
        <w:rPr>
          <w:b/>
          <w:szCs w:val="28"/>
          <w:lang w:val="uk-UA"/>
        </w:rPr>
        <w:lastRenderedPageBreak/>
        <w:t xml:space="preserve">Фінансові інструменти </w:t>
      </w:r>
      <w:r>
        <w:rPr>
          <w:szCs w:val="28"/>
          <w:lang w:val="uk-UA"/>
        </w:rPr>
        <w:t>–</w:t>
      </w:r>
      <w:r w:rsidRPr="0073467C">
        <w:rPr>
          <w:szCs w:val="28"/>
          <w:lang w:val="uk-UA"/>
        </w:rPr>
        <w:t xml:space="preserve"> цінні папери, строкові контракти (ф'ючерси),відсотковістроковіконтракти(форварди),строкові</w:t>
      </w:r>
      <w:r w:rsidRPr="0073467C">
        <w:rPr>
          <w:spacing w:val="-2"/>
          <w:szCs w:val="28"/>
          <w:lang w:val="uk-UA"/>
        </w:rPr>
        <w:t xml:space="preserve">контракти </w:t>
      </w:r>
      <w:r w:rsidRPr="0073467C">
        <w:rPr>
          <w:szCs w:val="28"/>
          <w:lang w:val="uk-UA"/>
        </w:rPr>
        <w:t>на обмін (на певну дату в майбутньому) у разі залежності ціни від відсоткової ставки, валютного курсу або фондового індексу (відсоткові, курсові чи індексні свопи), опціони, що дають право на купівлю або продаж будь-якого із зазначених фінансових інструментів, у тому числі тих, що передбачають грошову форму оплати (курсові та відсоткові опціони).</w:t>
      </w:r>
    </w:p>
    <w:p w:rsidR="00D9176B" w:rsidRPr="0073467C" w:rsidRDefault="00D9176B" w:rsidP="00D9176B">
      <w:pPr>
        <w:spacing w:after="0" w:line="240" w:lineRule="auto"/>
        <w:ind w:firstLine="707"/>
        <w:jc w:val="both"/>
        <w:rPr>
          <w:rFonts w:ascii="Times New Roman" w:hAnsi="Times New Roman"/>
          <w:sz w:val="28"/>
          <w:szCs w:val="28"/>
          <w:lang w:val="uk-UA"/>
        </w:rPr>
      </w:pPr>
      <w:r w:rsidRPr="0073467C">
        <w:rPr>
          <w:rFonts w:ascii="Times New Roman" w:hAnsi="Times New Roman"/>
          <w:b/>
          <w:sz w:val="28"/>
          <w:szCs w:val="28"/>
          <w:lang w:val="uk-UA"/>
        </w:rPr>
        <w:t>Фондовийринок(ринокціннихпаперів)</w:t>
      </w:r>
      <w:r>
        <w:rPr>
          <w:rFonts w:ascii="Times New Roman" w:hAnsi="Times New Roman"/>
          <w:sz w:val="28"/>
          <w:szCs w:val="28"/>
          <w:lang w:val="uk-UA"/>
        </w:rPr>
        <w:t>–</w:t>
      </w:r>
      <w:r w:rsidRPr="0073467C">
        <w:rPr>
          <w:rFonts w:ascii="Times New Roman" w:hAnsi="Times New Roman"/>
          <w:sz w:val="28"/>
          <w:szCs w:val="28"/>
          <w:lang w:val="uk-UA"/>
        </w:rPr>
        <w:t>сукупністьучасників фондовогоринкутаправовідносинміжнимищодорозміщення,обігу</w:t>
      </w:r>
      <w:r w:rsidRPr="0073467C">
        <w:rPr>
          <w:rFonts w:ascii="Times New Roman" w:hAnsi="Times New Roman"/>
          <w:spacing w:val="-10"/>
          <w:sz w:val="28"/>
          <w:szCs w:val="28"/>
          <w:lang w:val="uk-UA"/>
        </w:rPr>
        <w:t xml:space="preserve">й </w:t>
      </w:r>
      <w:r w:rsidRPr="0073467C">
        <w:rPr>
          <w:rFonts w:ascii="Times New Roman" w:hAnsi="Times New Roman"/>
          <w:sz w:val="28"/>
          <w:szCs w:val="28"/>
          <w:lang w:val="uk-UA"/>
        </w:rPr>
        <w:t>облікуціннихпаперівіпохідних(деривативів)</w:t>
      </w:r>
      <w:r w:rsidRPr="0073467C">
        <w:rPr>
          <w:rFonts w:ascii="Times New Roman" w:hAnsi="Times New Roman"/>
          <w:spacing w:val="-4"/>
          <w:sz w:val="28"/>
          <w:szCs w:val="28"/>
          <w:lang w:val="uk-UA"/>
        </w:rPr>
        <w:t>.</w:t>
      </w:r>
    </w:p>
    <w:p w:rsidR="00D9176B" w:rsidRPr="0073467C" w:rsidRDefault="00D9176B" w:rsidP="00D9176B">
      <w:pPr>
        <w:pStyle w:val="a7"/>
        <w:spacing w:after="0" w:line="240" w:lineRule="auto"/>
        <w:jc w:val="both"/>
        <w:rPr>
          <w:szCs w:val="28"/>
          <w:lang w:val="uk-UA"/>
        </w:rPr>
      </w:pPr>
      <w:r w:rsidRPr="0073467C">
        <w:rPr>
          <w:b/>
          <w:szCs w:val="28"/>
          <w:lang w:val="uk-UA"/>
        </w:rPr>
        <w:t>Фран</w:t>
      </w:r>
      <w:r>
        <w:rPr>
          <w:b/>
          <w:szCs w:val="28"/>
          <w:lang w:val="uk-UA"/>
        </w:rPr>
        <w:t>ш</w:t>
      </w:r>
      <w:r w:rsidRPr="0073467C">
        <w:rPr>
          <w:b/>
          <w:szCs w:val="28"/>
          <w:lang w:val="uk-UA"/>
        </w:rPr>
        <w:t xml:space="preserve">иза </w:t>
      </w:r>
      <w:r>
        <w:rPr>
          <w:szCs w:val="28"/>
          <w:lang w:val="uk-UA"/>
        </w:rPr>
        <w:t>–</w:t>
      </w:r>
      <w:r w:rsidRPr="0073467C">
        <w:rPr>
          <w:szCs w:val="28"/>
          <w:lang w:val="uk-UA"/>
        </w:rPr>
        <w:t xml:space="preserve"> частина збитків, що не відшкодовується страховиком згідно з договором страхування.</w:t>
      </w:r>
    </w:p>
    <w:p w:rsidR="00D9176B" w:rsidRDefault="00D9176B" w:rsidP="00D9176B">
      <w:pPr>
        <w:shd w:val="clear" w:color="auto" w:fill="FFFFFF"/>
        <w:suppressAutoHyphens/>
        <w:autoSpaceDE w:val="0"/>
        <w:autoSpaceDN w:val="0"/>
        <w:adjustRightInd w:val="0"/>
        <w:spacing w:after="0" w:line="240" w:lineRule="auto"/>
        <w:ind w:firstLine="357"/>
        <w:jc w:val="center"/>
        <w:rPr>
          <w:rFonts w:ascii="Times New Roman" w:hAnsi="Times New Roman"/>
          <w:b/>
          <w:bCs/>
          <w:sz w:val="28"/>
          <w:szCs w:val="28"/>
          <w:lang w:val="uk-UA"/>
        </w:rPr>
      </w:pPr>
    </w:p>
    <w:p w:rsidR="00D9176B" w:rsidRPr="0073467C" w:rsidRDefault="00D9176B" w:rsidP="00D9176B">
      <w:pPr>
        <w:shd w:val="clear" w:color="auto" w:fill="FFFFFF"/>
        <w:suppressAutoHyphens/>
        <w:autoSpaceDE w:val="0"/>
        <w:autoSpaceDN w:val="0"/>
        <w:adjustRightInd w:val="0"/>
        <w:spacing w:after="0" w:line="240" w:lineRule="auto"/>
        <w:ind w:firstLine="357"/>
        <w:jc w:val="center"/>
        <w:rPr>
          <w:rFonts w:ascii="Times New Roman" w:hAnsi="Times New Roman"/>
          <w:b/>
          <w:bCs/>
          <w:sz w:val="28"/>
          <w:szCs w:val="28"/>
          <w:lang w:val="uk-UA"/>
        </w:rPr>
      </w:pPr>
      <w:r w:rsidRPr="0073467C">
        <w:rPr>
          <w:rFonts w:ascii="Times New Roman" w:hAnsi="Times New Roman"/>
          <w:b/>
          <w:bCs/>
          <w:sz w:val="28"/>
          <w:szCs w:val="28"/>
          <w:lang w:val="uk-UA"/>
        </w:rPr>
        <w:t>Ц</w:t>
      </w:r>
    </w:p>
    <w:p w:rsidR="00D9176B" w:rsidRPr="0073467C" w:rsidRDefault="00D9176B" w:rsidP="00D9176B">
      <w:pPr>
        <w:pStyle w:val="a7"/>
        <w:spacing w:after="0" w:line="240" w:lineRule="auto"/>
        <w:jc w:val="both"/>
        <w:rPr>
          <w:szCs w:val="28"/>
          <w:lang w:val="uk-UA"/>
        </w:rPr>
      </w:pPr>
      <w:r w:rsidRPr="0073467C">
        <w:rPr>
          <w:b/>
          <w:szCs w:val="28"/>
          <w:lang w:val="uk-UA"/>
        </w:rPr>
        <w:t xml:space="preserve">Центральний контрагент </w:t>
      </w:r>
      <w:r w:rsidRPr="0073467C">
        <w:rPr>
          <w:szCs w:val="28"/>
          <w:lang w:val="uk-UA"/>
        </w:rPr>
        <w:t>– юридична особа, яка провадить клірингову діяльність, набуває взаємні права й обов'язки сторінправочинів щодо цінних паперів, зобов'язання за якими допущені до клірингу,та стаєпокупцемдля кожногопродавця і продавцемдля кожного покупця.</w:t>
      </w:r>
    </w:p>
    <w:p w:rsidR="00D9176B" w:rsidRPr="0073467C" w:rsidRDefault="00D9176B" w:rsidP="00D9176B">
      <w:pPr>
        <w:pStyle w:val="a7"/>
        <w:spacing w:after="0" w:line="240" w:lineRule="auto"/>
        <w:jc w:val="both"/>
        <w:rPr>
          <w:szCs w:val="28"/>
          <w:lang w:val="uk-UA"/>
        </w:rPr>
      </w:pPr>
      <w:r w:rsidRPr="0073467C">
        <w:rPr>
          <w:b/>
          <w:szCs w:val="28"/>
          <w:lang w:val="uk-UA"/>
        </w:rPr>
        <w:t xml:space="preserve">Цільові облігації </w:t>
      </w:r>
      <w:r w:rsidRPr="0073467C">
        <w:rPr>
          <w:szCs w:val="28"/>
          <w:lang w:val="uk-UA"/>
        </w:rPr>
        <w:t>– облігації, виконання зобов'язань за якими здійснюєтьсяшляхомпередачітоварівта/абонаданняпослугвідповіднодо вимог, установлених проспектом емісії (для державних облігацій України– умовами їх розміщення), а також шляхом сплати коштів власнику таких облігацій увипадках тапорядку,передбаченихпроспектомемісіїоблігацій (для державних облігацій України – умовами їх розміщення).</w:t>
      </w:r>
    </w:p>
    <w:p w:rsidR="00D9176B" w:rsidRPr="0073467C" w:rsidRDefault="00D9176B" w:rsidP="00D9176B">
      <w:pPr>
        <w:pStyle w:val="a7"/>
        <w:spacing w:after="0" w:line="240" w:lineRule="auto"/>
        <w:jc w:val="both"/>
        <w:rPr>
          <w:szCs w:val="28"/>
          <w:lang w:val="uk-UA"/>
        </w:rPr>
      </w:pPr>
      <w:r w:rsidRPr="0073467C">
        <w:rPr>
          <w:b/>
          <w:szCs w:val="28"/>
          <w:lang w:val="uk-UA"/>
        </w:rPr>
        <w:t xml:space="preserve">Цінним папером є </w:t>
      </w:r>
      <w:r w:rsidRPr="0073467C">
        <w:rPr>
          <w:szCs w:val="28"/>
          <w:lang w:val="uk-UA"/>
        </w:rPr>
        <w:t>документ установленої форми з відповідними реквізитами, що посвідчує грошове або інше майнове право, визначає взаємовідносини емітента цінного папера (особи, яка видала цінний папір)і особи, що має права на цінний папір, та передбачає виконаннязобов'язань за таким цінним папером, а також можливість передачі прав на цінний папір та прав за цінним папером іншим особам.</w:t>
      </w:r>
    </w:p>
    <w:p w:rsidR="00D9176B" w:rsidRPr="0073467C" w:rsidRDefault="00D9176B" w:rsidP="00D9176B">
      <w:pPr>
        <w:pStyle w:val="a7"/>
        <w:spacing w:after="0" w:line="240" w:lineRule="auto"/>
        <w:jc w:val="both"/>
        <w:rPr>
          <w:szCs w:val="28"/>
          <w:lang w:val="uk-UA"/>
        </w:rPr>
      </w:pPr>
      <w:r w:rsidRPr="0073467C">
        <w:rPr>
          <w:b/>
          <w:szCs w:val="28"/>
          <w:lang w:val="uk-UA"/>
        </w:rPr>
        <w:t xml:space="preserve">Цінова стабільність </w:t>
      </w:r>
      <w:r w:rsidRPr="0073467C">
        <w:rPr>
          <w:szCs w:val="28"/>
          <w:lang w:val="uk-UA"/>
        </w:rPr>
        <w:t>– збереження купівельної спроможності національної валюти шляхом підтримання у середньостроковійперспективі (від 3 до 5 років) низьких, стабільних темпів інфляції, що вимірюються індексом споживчих цін.</w:t>
      </w:r>
    </w:p>
    <w:p w:rsidR="00D9176B" w:rsidRDefault="00D9176B" w:rsidP="00D9176B">
      <w:pPr>
        <w:shd w:val="clear" w:color="auto" w:fill="FFFFFF"/>
        <w:suppressAutoHyphens/>
        <w:autoSpaceDE w:val="0"/>
        <w:autoSpaceDN w:val="0"/>
        <w:adjustRightInd w:val="0"/>
        <w:spacing w:after="0" w:line="240" w:lineRule="auto"/>
        <w:ind w:firstLine="357"/>
        <w:jc w:val="center"/>
        <w:rPr>
          <w:rFonts w:ascii="Times New Roman" w:hAnsi="Times New Roman"/>
          <w:b/>
          <w:bCs/>
          <w:sz w:val="28"/>
          <w:szCs w:val="28"/>
          <w:lang w:val="uk-UA"/>
        </w:rPr>
      </w:pPr>
    </w:p>
    <w:p w:rsidR="00D9176B" w:rsidRPr="0073467C" w:rsidRDefault="00D9176B" w:rsidP="00D9176B">
      <w:pPr>
        <w:shd w:val="clear" w:color="auto" w:fill="FFFFFF"/>
        <w:suppressAutoHyphens/>
        <w:autoSpaceDE w:val="0"/>
        <w:autoSpaceDN w:val="0"/>
        <w:adjustRightInd w:val="0"/>
        <w:spacing w:after="0" w:line="240" w:lineRule="auto"/>
        <w:ind w:firstLine="357"/>
        <w:jc w:val="center"/>
        <w:rPr>
          <w:rFonts w:ascii="Times New Roman" w:hAnsi="Times New Roman"/>
          <w:b/>
          <w:bCs/>
          <w:sz w:val="28"/>
          <w:szCs w:val="28"/>
          <w:lang w:val="uk-UA"/>
        </w:rPr>
      </w:pPr>
      <w:r w:rsidRPr="0073467C">
        <w:rPr>
          <w:rFonts w:ascii="Times New Roman" w:hAnsi="Times New Roman"/>
          <w:b/>
          <w:bCs/>
          <w:sz w:val="28"/>
          <w:szCs w:val="28"/>
          <w:lang w:val="uk-UA"/>
        </w:rPr>
        <w:t>Ч</w:t>
      </w:r>
    </w:p>
    <w:p w:rsidR="00D9176B" w:rsidRPr="0073467C" w:rsidRDefault="00D9176B" w:rsidP="00D9176B">
      <w:pPr>
        <w:pStyle w:val="a7"/>
        <w:spacing w:after="0" w:line="240" w:lineRule="auto"/>
        <w:jc w:val="both"/>
        <w:rPr>
          <w:szCs w:val="28"/>
          <w:lang w:val="uk-UA"/>
        </w:rPr>
      </w:pPr>
      <w:r w:rsidRPr="0073467C">
        <w:rPr>
          <w:b/>
          <w:szCs w:val="28"/>
          <w:lang w:val="uk-UA"/>
        </w:rPr>
        <w:t xml:space="preserve">Чиста вартість активів пенсійного фонду </w:t>
      </w:r>
      <w:r>
        <w:rPr>
          <w:szCs w:val="28"/>
          <w:lang w:val="uk-UA"/>
        </w:rPr>
        <w:t>–</w:t>
      </w:r>
      <w:r w:rsidRPr="0073467C">
        <w:rPr>
          <w:szCs w:val="28"/>
          <w:lang w:val="uk-UA"/>
        </w:rPr>
        <w:t xml:space="preserve"> різниця між вартістю активів пенсійного фонду на день проведення підрахунку та сумою зобов'язань пенсійного фонду, що підлягають виконанню на день проведення підрахунку.</w:t>
      </w:r>
    </w:p>
    <w:p w:rsidR="00D9176B" w:rsidRPr="0073467C" w:rsidRDefault="00D9176B" w:rsidP="00D9176B">
      <w:pPr>
        <w:pStyle w:val="a7"/>
        <w:spacing w:after="0" w:line="240" w:lineRule="auto"/>
        <w:jc w:val="both"/>
        <w:rPr>
          <w:szCs w:val="28"/>
          <w:lang w:val="uk-UA"/>
        </w:rPr>
      </w:pPr>
      <w:r w:rsidRPr="0073467C">
        <w:rPr>
          <w:b/>
          <w:szCs w:val="28"/>
          <w:lang w:val="uk-UA"/>
        </w:rPr>
        <w:t xml:space="preserve">Чиста вартість одиниці пенсійних активів </w:t>
      </w:r>
      <w:r>
        <w:rPr>
          <w:szCs w:val="28"/>
          <w:lang w:val="uk-UA"/>
        </w:rPr>
        <w:t>–</w:t>
      </w:r>
      <w:r w:rsidRPr="0073467C">
        <w:rPr>
          <w:szCs w:val="28"/>
          <w:lang w:val="uk-UA"/>
        </w:rPr>
        <w:t xml:space="preserve"> розрахункова вартість одиниці пенсійних активів, яка визначається в порядку, передбаченому Законом України «Про загальнообов'язкове державне пенсійне </w:t>
      </w:r>
      <w:r w:rsidRPr="0073467C">
        <w:rPr>
          <w:spacing w:val="-2"/>
          <w:szCs w:val="28"/>
          <w:lang w:val="uk-UA"/>
        </w:rPr>
        <w:t xml:space="preserve">страхування»,шляхомділеннячистоївартостіпенсійнихактивівназагальну </w:t>
      </w:r>
      <w:r w:rsidRPr="0073467C">
        <w:rPr>
          <w:szCs w:val="28"/>
          <w:lang w:val="uk-UA"/>
        </w:rPr>
        <w:t>кількістьодиницьпенсійнихактивівстаномнаденьрозрахунку.</w:t>
      </w:r>
    </w:p>
    <w:p w:rsidR="00D9176B" w:rsidRPr="0073467C" w:rsidRDefault="00D9176B" w:rsidP="00D9176B">
      <w:pPr>
        <w:pStyle w:val="a7"/>
        <w:spacing w:after="0" w:line="240" w:lineRule="auto"/>
        <w:jc w:val="both"/>
        <w:rPr>
          <w:szCs w:val="28"/>
          <w:lang w:val="uk-UA"/>
        </w:rPr>
      </w:pPr>
      <w:r w:rsidRPr="0073467C">
        <w:rPr>
          <w:b/>
          <w:szCs w:val="28"/>
          <w:lang w:val="uk-UA"/>
        </w:rPr>
        <w:lastRenderedPageBreak/>
        <w:t xml:space="preserve">Чиста вартість пенсійних активів </w:t>
      </w:r>
      <w:r>
        <w:rPr>
          <w:szCs w:val="28"/>
          <w:lang w:val="uk-UA"/>
        </w:rPr>
        <w:t>–</w:t>
      </w:r>
      <w:r w:rsidRPr="0073467C">
        <w:rPr>
          <w:szCs w:val="28"/>
          <w:lang w:val="uk-UA"/>
        </w:rPr>
        <w:t xml:space="preserve"> різниця між вартістю пенсійних активів на день проведення розрахунку та загальною сумою зобов'язань Накопичувального фонду, що підлягають виконанню на день проведення розрахунку, яка розраховується за методикою та в порядку, визначеними Національною комісією з цінних паперів та фондового ринку за погодженням з національною комісією, що здійснює державне регулювання у сфері ринків фінансових послуг, та Національним банком України.</w:t>
      </w:r>
    </w:p>
    <w:p w:rsidR="00D9176B" w:rsidRDefault="00D9176B" w:rsidP="00D9176B">
      <w:pPr>
        <w:spacing w:after="0" w:line="240" w:lineRule="auto"/>
        <w:jc w:val="center"/>
        <w:rPr>
          <w:rFonts w:ascii="Times New Roman" w:hAnsi="Times New Roman"/>
          <w:b/>
          <w:sz w:val="28"/>
          <w:szCs w:val="28"/>
          <w:lang w:val="uk-UA"/>
        </w:rPr>
      </w:pPr>
    </w:p>
    <w:p w:rsidR="00D9176B" w:rsidRPr="0073467C" w:rsidRDefault="00D9176B" w:rsidP="00D9176B">
      <w:pPr>
        <w:spacing w:after="0" w:line="240" w:lineRule="auto"/>
        <w:jc w:val="center"/>
        <w:rPr>
          <w:rFonts w:ascii="Times New Roman" w:hAnsi="Times New Roman"/>
          <w:b/>
          <w:sz w:val="28"/>
          <w:szCs w:val="28"/>
          <w:lang w:val="uk-UA"/>
        </w:rPr>
      </w:pPr>
      <w:r w:rsidRPr="0073467C">
        <w:rPr>
          <w:rFonts w:ascii="Times New Roman" w:hAnsi="Times New Roman"/>
          <w:b/>
          <w:sz w:val="28"/>
          <w:szCs w:val="28"/>
          <w:lang w:val="uk-UA"/>
        </w:rPr>
        <w:t>Ю</w:t>
      </w:r>
    </w:p>
    <w:p w:rsidR="00D9176B" w:rsidRPr="0073467C" w:rsidRDefault="00D9176B" w:rsidP="00D9176B">
      <w:pPr>
        <w:pStyle w:val="a7"/>
        <w:spacing w:after="0" w:line="240" w:lineRule="auto"/>
        <w:jc w:val="both"/>
        <w:rPr>
          <w:szCs w:val="28"/>
          <w:lang w:val="uk-UA"/>
        </w:rPr>
      </w:pPr>
      <w:r w:rsidRPr="0073467C">
        <w:rPr>
          <w:b/>
          <w:szCs w:val="28"/>
          <w:lang w:val="uk-UA"/>
        </w:rPr>
        <w:t xml:space="preserve">Юридичні особи-нерезиденти </w:t>
      </w:r>
      <w:r>
        <w:rPr>
          <w:szCs w:val="28"/>
          <w:lang w:val="uk-UA"/>
        </w:rPr>
        <w:t>–</w:t>
      </w:r>
      <w:r w:rsidRPr="0073467C">
        <w:rPr>
          <w:szCs w:val="28"/>
          <w:lang w:val="uk-UA"/>
        </w:rPr>
        <w:t xml:space="preserve"> юридичні особи з місцезнаходженням за межами України, які створені й діють відповідно до законодавства іноземної держави.</w:t>
      </w:r>
    </w:p>
    <w:p w:rsidR="00D9176B" w:rsidRPr="00430B62" w:rsidRDefault="00D9176B" w:rsidP="00D9176B">
      <w:pPr>
        <w:pStyle w:val="a7"/>
        <w:spacing w:after="0" w:line="240" w:lineRule="auto"/>
        <w:jc w:val="both"/>
        <w:rPr>
          <w:szCs w:val="28"/>
          <w:lang w:val="uk-UA"/>
        </w:rPr>
      </w:pPr>
      <w:r w:rsidRPr="0073467C">
        <w:rPr>
          <w:b/>
          <w:szCs w:val="28"/>
          <w:lang w:val="uk-UA"/>
        </w:rPr>
        <w:t xml:space="preserve">Юридичні особи-резиденти </w:t>
      </w:r>
      <w:r>
        <w:rPr>
          <w:szCs w:val="28"/>
          <w:lang w:val="uk-UA"/>
        </w:rPr>
        <w:t>–</w:t>
      </w:r>
      <w:r w:rsidRPr="0073467C">
        <w:rPr>
          <w:szCs w:val="28"/>
          <w:lang w:val="uk-UA"/>
        </w:rPr>
        <w:t xml:space="preserve"> юридичні особи з місцезнаходженням на території України, які здійснюють свою діяльність на підставі законів України.</w:t>
      </w:r>
    </w:p>
    <w:p w:rsidR="00D9176B" w:rsidRDefault="00D9176B" w:rsidP="003F05C4">
      <w:pPr>
        <w:pStyle w:val="1"/>
        <w:spacing w:before="0" w:beforeAutospacing="0" w:after="0" w:afterAutospacing="0"/>
        <w:jc w:val="center"/>
        <w:rPr>
          <w:sz w:val="28"/>
          <w:szCs w:val="28"/>
          <w:lang w:val="uk-UA"/>
        </w:rPr>
      </w:pPr>
    </w:p>
    <w:p w:rsidR="009600BA" w:rsidRPr="00CC7B6A" w:rsidRDefault="009600BA" w:rsidP="003F05C4">
      <w:pPr>
        <w:pStyle w:val="1"/>
        <w:spacing w:before="0" w:beforeAutospacing="0" w:after="0" w:afterAutospacing="0"/>
        <w:jc w:val="center"/>
        <w:rPr>
          <w:sz w:val="28"/>
          <w:szCs w:val="28"/>
          <w:lang w:val="uk-UA"/>
        </w:rPr>
      </w:pPr>
      <w:r w:rsidRPr="00CC7B6A">
        <w:rPr>
          <w:sz w:val="28"/>
          <w:szCs w:val="28"/>
          <w:lang w:val="uk-UA"/>
        </w:rPr>
        <w:t>РЕКОМЕНДОВАНА ЛІТЕРАТУР</w:t>
      </w:r>
      <w:bookmarkEnd w:id="54"/>
      <w:r w:rsidRPr="00CC7B6A">
        <w:rPr>
          <w:sz w:val="28"/>
          <w:szCs w:val="28"/>
          <w:lang w:val="uk-UA"/>
        </w:rPr>
        <w:t>А</w:t>
      </w:r>
      <w:bookmarkEnd w:id="55"/>
      <w:bookmarkEnd w:id="56"/>
      <w:bookmarkEnd w:id="57"/>
    </w:p>
    <w:p w:rsidR="009600BA" w:rsidRPr="00CC7B6A" w:rsidRDefault="009600BA" w:rsidP="00E528FD">
      <w:pPr>
        <w:pStyle w:val="3"/>
        <w:spacing w:before="0" w:line="240" w:lineRule="auto"/>
        <w:rPr>
          <w:rFonts w:ascii="Times New Roman" w:hAnsi="Times New Roman" w:cs="Times New Roman"/>
          <w:color w:val="auto"/>
          <w:sz w:val="28"/>
          <w:szCs w:val="28"/>
          <w:lang w:val="uk-UA"/>
        </w:rPr>
      </w:pPr>
    </w:p>
    <w:p w:rsidR="009600BA" w:rsidRPr="00CC7B6A" w:rsidRDefault="009600BA" w:rsidP="00E528FD">
      <w:pPr>
        <w:tabs>
          <w:tab w:val="left" w:pos="1134"/>
        </w:tabs>
        <w:spacing w:after="0" w:line="240" w:lineRule="auto"/>
        <w:ind w:firstLine="709"/>
        <w:contextualSpacing/>
        <w:jc w:val="both"/>
        <w:rPr>
          <w:rFonts w:ascii="Times New Roman" w:hAnsi="Times New Roman"/>
          <w:b/>
          <w:sz w:val="28"/>
          <w:szCs w:val="28"/>
          <w:lang w:val="uk-UA"/>
        </w:rPr>
      </w:pPr>
      <w:r w:rsidRPr="00CC7B6A">
        <w:rPr>
          <w:rFonts w:ascii="Times New Roman" w:hAnsi="Times New Roman"/>
          <w:b/>
          <w:sz w:val="28"/>
          <w:szCs w:val="28"/>
          <w:lang w:val="uk-UA"/>
        </w:rPr>
        <w:t>Основна:</w:t>
      </w:r>
    </w:p>
    <w:p w:rsidR="00D4102C" w:rsidRPr="00D4102C" w:rsidRDefault="00E5399D" w:rsidP="00D4102C">
      <w:pPr>
        <w:tabs>
          <w:tab w:val="left" w:pos="1134"/>
        </w:tabs>
        <w:spacing w:after="0" w:line="240" w:lineRule="auto"/>
        <w:ind w:firstLine="709"/>
        <w:contextualSpacing/>
        <w:jc w:val="both"/>
        <w:rPr>
          <w:rFonts w:ascii="Times New Roman" w:hAnsi="Times New Roman"/>
          <w:sz w:val="28"/>
          <w:szCs w:val="28"/>
          <w:lang w:val="uk-UA"/>
        </w:rPr>
      </w:pPr>
      <w:r w:rsidRPr="00D4102C">
        <w:rPr>
          <w:rFonts w:ascii="Times New Roman" w:hAnsi="Times New Roman"/>
          <w:sz w:val="28"/>
          <w:szCs w:val="28"/>
          <w:lang w:val="uk-UA"/>
        </w:rPr>
        <w:t>1</w:t>
      </w:r>
      <w:r w:rsidR="00D4102C" w:rsidRPr="00D4102C">
        <w:rPr>
          <w:rFonts w:ascii="Times New Roman" w:hAnsi="Times New Roman"/>
          <w:sz w:val="28"/>
          <w:szCs w:val="28"/>
          <w:lang w:val="uk-UA"/>
        </w:rPr>
        <w:t>.</w:t>
      </w:r>
      <w:r w:rsidR="009B611F">
        <w:rPr>
          <w:rFonts w:ascii="Times New Roman" w:hAnsi="Times New Roman"/>
          <w:sz w:val="28"/>
          <w:szCs w:val="28"/>
          <w:lang w:val="uk-UA"/>
        </w:rPr>
        <w:tab/>
      </w:r>
      <w:r w:rsidR="00D4102C" w:rsidRPr="00D4102C">
        <w:rPr>
          <w:rFonts w:ascii="Times New Roman" w:hAnsi="Times New Roman"/>
          <w:sz w:val="28"/>
          <w:szCs w:val="28"/>
        </w:rPr>
        <w:t>Слав’юк</w:t>
      </w:r>
      <w:r w:rsidR="00D4102C" w:rsidRPr="00D4102C">
        <w:rPr>
          <w:rFonts w:ascii="Times New Roman" w:hAnsi="Times New Roman"/>
          <w:sz w:val="28"/>
          <w:szCs w:val="28"/>
          <w:lang w:val="uk-UA"/>
        </w:rPr>
        <w:t xml:space="preserve"> </w:t>
      </w:r>
      <w:r w:rsidR="00D4102C" w:rsidRPr="00D4102C">
        <w:rPr>
          <w:rFonts w:ascii="Times New Roman" w:hAnsi="Times New Roman"/>
          <w:sz w:val="28"/>
          <w:szCs w:val="28"/>
        </w:rPr>
        <w:t>Н. Р., Глущенко С. В.</w:t>
      </w:r>
      <w:r w:rsidR="00D4102C" w:rsidRPr="00D4102C">
        <w:rPr>
          <w:rFonts w:ascii="Times New Roman" w:hAnsi="Times New Roman"/>
          <w:sz w:val="28"/>
          <w:szCs w:val="28"/>
          <w:lang w:val="uk-UA"/>
        </w:rPr>
        <w:t xml:space="preserve"> Ринок фінансових послуг : навч. посіб. Київ : </w:t>
      </w:r>
      <w:r w:rsidR="00D4102C" w:rsidRPr="00D4102C">
        <w:rPr>
          <w:rFonts w:ascii="Times New Roman" w:hAnsi="Times New Roman"/>
          <w:sz w:val="28"/>
          <w:szCs w:val="28"/>
        </w:rPr>
        <w:t>НаУКМА</w:t>
      </w:r>
      <w:r w:rsidR="00D4102C" w:rsidRPr="00D4102C">
        <w:rPr>
          <w:rFonts w:ascii="Times New Roman" w:hAnsi="Times New Roman"/>
          <w:sz w:val="28"/>
          <w:szCs w:val="28"/>
          <w:lang w:val="uk-UA"/>
        </w:rPr>
        <w:t xml:space="preserve">, </w:t>
      </w:r>
      <w:r w:rsidR="00D4102C" w:rsidRPr="00D4102C">
        <w:rPr>
          <w:rFonts w:ascii="Times New Roman" w:hAnsi="Times New Roman"/>
          <w:sz w:val="28"/>
          <w:lang w:val="uk-UA"/>
        </w:rPr>
        <w:t>2022. 206</w:t>
      </w:r>
      <w:r w:rsidR="00D4102C" w:rsidRPr="00D4102C">
        <w:rPr>
          <w:rFonts w:ascii="Times New Roman" w:hAnsi="Times New Roman"/>
          <w:sz w:val="28"/>
          <w:szCs w:val="28"/>
          <w:lang w:val="uk-UA"/>
        </w:rPr>
        <w:t xml:space="preserve"> с.</w:t>
      </w:r>
    </w:p>
    <w:p w:rsidR="00E6370F" w:rsidRPr="00D4102C" w:rsidRDefault="009B611F" w:rsidP="00D4102C">
      <w:pPr>
        <w:tabs>
          <w:tab w:val="left" w:pos="1134"/>
        </w:tabs>
        <w:spacing w:after="0" w:line="24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w:t>
      </w:r>
      <w:r>
        <w:rPr>
          <w:rFonts w:ascii="Times New Roman" w:hAnsi="Times New Roman"/>
          <w:sz w:val="28"/>
          <w:szCs w:val="28"/>
          <w:lang w:val="uk-UA"/>
        </w:rPr>
        <w:tab/>
      </w:r>
      <w:r w:rsidR="00D4102C" w:rsidRPr="00D4102C">
        <w:rPr>
          <w:rFonts w:ascii="Times New Roman" w:hAnsi="Times New Roman"/>
          <w:sz w:val="28"/>
          <w:szCs w:val="28"/>
          <w:lang w:val="uk-UA"/>
        </w:rPr>
        <w:t>Унинець-Ходаківська В. П</w:t>
      </w:r>
      <w:r w:rsidR="00D4102C" w:rsidRPr="00D4102C">
        <w:rPr>
          <w:rFonts w:ascii="Times New Roman" w:hAnsi="Times New Roman"/>
          <w:sz w:val="28"/>
          <w:szCs w:val="28"/>
        </w:rPr>
        <w:t>.</w:t>
      </w:r>
      <w:r w:rsidR="00D4102C" w:rsidRPr="00D4102C">
        <w:rPr>
          <w:rFonts w:ascii="Times New Roman" w:hAnsi="Times New Roman"/>
          <w:sz w:val="28"/>
          <w:szCs w:val="28"/>
          <w:lang w:val="uk-UA"/>
        </w:rPr>
        <w:t xml:space="preserve"> Ринок фінансових послуг : навч. посіб. Київ : ЦУЛ,</w:t>
      </w:r>
      <w:r w:rsidR="00D4102C" w:rsidRPr="00D4102C">
        <w:rPr>
          <w:rFonts w:ascii="Times New Roman" w:hAnsi="Times New Roman"/>
          <w:sz w:val="28"/>
          <w:lang w:val="uk-UA"/>
        </w:rPr>
        <w:t>2021. 392</w:t>
      </w:r>
      <w:r w:rsidR="00D4102C" w:rsidRPr="00D4102C">
        <w:rPr>
          <w:rFonts w:ascii="Times New Roman" w:hAnsi="Times New Roman"/>
          <w:sz w:val="28"/>
          <w:szCs w:val="28"/>
          <w:lang w:val="uk-UA"/>
        </w:rPr>
        <w:t xml:space="preserve"> с.</w:t>
      </w:r>
    </w:p>
    <w:p w:rsidR="00E5399D" w:rsidRPr="00D4102C" w:rsidRDefault="00E5399D" w:rsidP="00E528FD">
      <w:pPr>
        <w:pStyle w:val="Default"/>
        <w:ind w:firstLine="709"/>
        <w:jc w:val="both"/>
        <w:rPr>
          <w:rFonts w:ascii="Times New Roman" w:hAnsi="Times New Roman" w:cs="Times New Roman"/>
          <w:color w:val="auto"/>
          <w:sz w:val="28"/>
          <w:szCs w:val="28"/>
          <w:lang w:val="uk-UA"/>
        </w:rPr>
      </w:pPr>
    </w:p>
    <w:p w:rsidR="009600BA" w:rsidRPr="00D4102C" w:rsidRDefault="009600BA" w:rsidP="00E528FD">
      <w:pPr>
        <w:tabs>
          <w:tab w:val="left" w:pos="1134"/>
        </w:tabs>
        <w:spacing w:after="0" w:line="240" w:lineRule="auto"/>
        <w:ind w:firstLine="709"/>
        <w:contextualSpacing/>
        <w:jc w:val="both"/>
        <w:rPr>
          <w:rFonts w:ascii="Times New Roman" w:hAnsi="Times New Roman"/>
          <w:b/>
          <w:sz w:val="28"/>
          <w:szCs w:val="28"/>
          <w:lang w:val="uk-UA"/>
        </w:rPr>
      </w:pPr>
      <w:r w:rsidRPr="00D4102C">
        <w:rPr>
          <w:rFonts w:ascii="Times New Roman" w:hAnsi="Times New Roman"/>
          <w:b/>
          <w:sz w:val="28"/>
          <w:szCs w:val="28"/>
          <w:lang w:val="uk-UA"/>
        </w:rPr>
        <w:t>Додаткова:</w:t>
      </w:r>
    </w:p>
    <w:p w:rsidR="00D4102C" w:rsidRPr="00D4102C" w:rsidRDefault="009B611F" w:rsidP="00D4102C">
      <w:pPr>
        <w:pStyle w:val="Default"/>
        <w:ind w:firstLine="709"/>
        <w:jc w:val="both"/>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1.</w:t>
      </w:r>
      <w:r>
        <w:rPr>
          <w:rFonts w:ascii="Times New Roman" w:hAnsi="Times New Roman" w:cs="Times New Roman"/>
          <w:color w:val="auto"/>
          <w:sz w:val="28"/>
          <w:szCs w:val="28"/>
          <w:lang w:val="uk-UA"/>
        </w:rPr>
        <w:tab/>
      </w:r>
      <w:r w:rsidR="00D4102C" w:rsidRPr="00D4102C">
        <w:rPr>
          <w:rFonts w:ascii="Times New Roman" w:hAnsi="Times New Roman"/>
          <w:color w:val="auto"/>
          <w:sz w:val="28"/>
          <w:szCs w:val="28"/>
          <w:lang w:val="uk-UA"/>
        </w:rPr>
        <w:t>Онищенко В. О., Завора Т. М. Ринок фінансових послуг</w:t>
      </w:r>
      <w:r w:rsidR="00D4102C" w:rsidRPr="00D4102C">
        <w:rPr>
          <w:rFonts w:ascii="Times New Roman" w:hAnsi="Times New Roman" w:cs="Times New Roman"/>
          <w:color w:val="auto"/>
          <w:sz w:val="28"/>
          <w:szCs w:val="28"/>
          <w:lang w:val="uk-UA"/>
        </w:rPr>
        <w:t> : навч. посіб. Полтава : ПолтНТУ, 2017. 409 с.</w:t>
      </w:r>
    </w:p>
    <w:p w:rsidR="00E6370F" w:rsidRPr="00CC7B6A" w:rsidRDefault="009B611F" w:rsidP="00D4102C">
      <w:pPr>
        <w:pStyle w:val="Default"/>
        <w:ind w:firstLine="709"/>
        <w:jc w:val="both"/>
        <w:rPr>
          <w:rFonts w:ascii="Times New Roman" w:hAnsi="Times New Roman" w:cs="Times New Roman"/>
          <w:color w:val="auto"/>
          <w:sz w:val="28"/>
          <w:szCs w:val="28"/>
          <w:lang w:val="uk-UA"/>
        </w:rPr>
      </w:pPr>
      <w:r>
        <w:rPr>
          <w:rFonts w:ascii="Times New Roman" w:hAnsi="Times New Roman"/>
          <w:color w:val="auto"/>
          <w:sz w:val="28"/>
          <w:szCs w:val="28"/>
          <w:lang w:val="uk-UA"/>
        </w:rPr>
        <w:t>2.</w:t>
      </w:r>
      <w:r>
        <w:rPr>
          <w:rFonts w:ascii="Times New Roman" w:hAnsi="Times New Roman"/>
          <w:color w:val="auto"/>
          <w:sz w:val="28"/>
          <w:szCs w:val="28"/>
          <w:lang w:val="uk-UA"/>
        </w:rPr>
        <w:tab/>
      </w:r>
      <w:r w:rsidR="00D4102C" w:rsidRPr="00D4102C">
        <w:rPr>
          <w:rFonts w:ascii="Times New Roman" w:hAnsi="Times New Roman" w:cs="Times New Roman"/>
          <w:color w:val="auto"/>
          <w:sz w:val="28"/>
          <w:szCs w:val="28"/>
          <w:lang w:val="uk-UA"/>
        </w:rPr>
        <w:t>Єш С. М.</w:t>
      </w:r>
      <w:r w:rsidR="00D4102C" w:rsidRPr="00D4102C">
        <w:rPr>
          <w:rFonts w:ascii="Times New Roman" w:hAnsi="Times New Roman"/>
          <w:color w:val="auto"/>
          <w:sz w:val="28"/>
          <w:szCs w:val="28"/>
          <w:lang w:val="uk-UA"/>
        </w:rPr>
        <w:t xml:space="preserve"> Ринок фінансових послуг</w:t>
      </w:r>
      <w:r w:rsidR="00D4102C" w:rsidRPr="00D4102C">
        <w:rPr>
          <w:rFonts w:ascii="Times New Roman" w:hAnsi="Times New Roman" w:cs="Times New Roman"/>
          <w:color w:val="auto"/>
          <w:sz w:val="28"/>
          <w:szCs w:val="28"/>
          <w:lang w:val="uk-UA"/>
        </w:rPr>
        <w:t> </w:t>
      </w:r>
      <w:r w:rsidR="00D4102C" w:rsidRPr="00D4102C">
        <w:rPr>
          <w:rFonts w:ascii="Times New Roman" w:hAnsi="Times New Roman"/>
          <w:color w:val="auto"/>
          <w:sz w:val="28"/>
          <w:szCs w:val="28"/>
          <w:lang w:val="uk-UA"/>
        </w:rPr>
        <w:t xml:space="preserve">: навч. посіб. Київ : </w:t>
      </w:r>
      <w:r w:rsidR="00D4102C" w:rsidRPr="00D4102C">
        <w:rPr>
          <w:rFonts w:ascii="Times New Roman" w:hAnsi="Times New Roman" w:cs="Times New Roman"/>
          <w:color w:val="auto"/>
          <w:sz w:val="28"/>
          <w:szCs w:val="28"/>
          <w:lang w:val="uk-UA"/>
        </w:rPr>
        <w:t xml:space="preserve">ЦУЛ, </w:t>
      </w:r>
      <w:r w:rsidR="00D4102C" w:rsidRPr="00D4102C">
        <w:rPr>
          <w:rFonts w:ascii="Times New Roman" w:hAnsi="Times New Roman"/>
          <w:color w:val="auto"/>
          <w:sz w:val="28"/>
          <w:lang w:val="uk-UA"/>
        </w:rPr>
        <w:t xml:space="preserve">2022. 400 </w:t>
      </w:r>
      <w:r w:rsidR="00D4102C" w:rsidRPr="00D4102C">
        <w:rPr>
          <w:rFonts w:ascii="Times New Roman" w:hAnsi="Times New Roman"/>
          <w:color w:val="auto"/>
          <w:sz w:val="28"/>
          <w:szCs w:val="28"/>
          <w:lang w:val="uk-UA"/>
        </w:rPr>
        <w:t>с.</w:t>
      </w:r>
    </w:p>
    <w:p w:rsidR="009600BA" w:rsidRPr="00CC7B6A" w:rsidRDefault="009600BA" w:rsidP="00E528FD">
      <w:pPr>
        <w:tabs>
          <w:tab w:val="left" w:pos="1134"/>
        </w:tabs>
        <w:spacing w:after="0" w:line="240" w:lineRule="auto"/>
        <w:ind w:firstLine="709"/>
        <w:contextualSpacing/>
        <w:jc w:val="both"/>
        <w:rPr>
          <w:rFonts w:ascii="Times New Roman" w:hAnsi="Times New Roman"/>
          <w:sz w:val="28"/>
          <w:szCs w:val="28"/>
          <w:lang w:val="uk-UA"/>
        </w:rPr>
      </w:pPr>
    </w:p>
    <w:p w:rsidR="009600BA" w:rsidRPr="00CC7B6A" w:rsidRDefault="009600BA" w:rsidP="00E528FD">
      <w:pPr>
        <w:tabs>
          <w:tab w:val="left" w:pos="1134"/>
        </w:tabs>
        <w:spacing w:after="0" w:line="240" w:lineRule="auto"/>
        <w:ind w:firstLine="709"/>
        <w:contextualSpacing/>
        <w:jc w:val="both"/>
        <w:rPr>
          <w:rFonts w:ascii="Times New Roman" w:hAnsi="Times New Roman"/>
          <w:b/>
          <w:sz w:val="28"/>
          <w:szCs w:val="28"/>
          <w:lang w:val="uk-UA"/>
        </w:rPr>
      </w:pPr>
      <w:r w:rsidRPr="00CC7B6A">
        <w:rPr>
          <w:rFonts w:ascii="Times New Roman" w:hAnsi="Times New Roman"/>
          <w:b/>
          <w:sz w:val="28"/>
          <w:szCs w:val="28"/>
          <w:lang w:val="uk-UA"/>
        </w:rPr>
        <w:t>Інформаційні ресурси:</w:t>
      </w:r>
    </w:p>
    <w:p w:rsidR="00D4102C" w:rsidRPr="00D4102C" w:rsidRDefault="00913326" w:rsidP="009B611F">
      <w:pPr>
        <w:pStyle w:val="Default"/>
        <w:numPr>
          <w:ilvl w:val="0"/>
          <w:numId w:val="67"/>
        </w:numPr>
        <w:tabs>
          <w:tab w:val="left" w:pos="709"/>
        </w:tabs>
        <w:ind w:left="0" w:firstLine="709"/>
        <w:jc w:val="both"/>
        <w:rPr>
          <w:rFonts w:ascii="Times New Roman" w:hAnsi="Times New Roman" w:cs="Times New Roman"/>
          <w:color w:val="auto"/>
          <w:sz w:val="28"/>
          <w:szCs w:val="28"/>
          <w:lang w:val="uk-UA"/>
        </w:rPr>
      </w:pPr>
      <w:hyperlink r:id="rId73">
        <w:r w:rsidR="00D4102C" w:rsidRPr="00D4102C">
          <w:rPr>
            <w:rFonts w:ascii="Times New Roman" w:hAnsi="Times New Roman" w:cs="Times New Roman"/>
            <w:color w:val="auto"/>
            <w:sz w:val="28"/>
            <w:szCs w:val="28"/>
            <w:lang w:val="uk-UA"/>
          </w:rPr>
          <w:t>Про фінансові послуги та державне</w:t>
        </w:r>
      </w:hyperlink>
      <w:hyperlink r:id="rId74">
        <w:r w:rsidR="00D4102C" w:rsidRPr="009B611F">
          <w:rPr>
            <w:rFonts w:ascii="Times New Roman" w:hAnsi="Times New Roman" w:cs="Times New Roman"/>
            <w:color w:val="auto"/>
            <w:sz w:val="28"/>
            <w:szCs w:val="28"/>
            <w:lang w:val="uk-UA"/>
          </w:rPr>
          <w:t>ре гулювання ринків фінансових послуг</w:t>
        </w:r>
      </w:hyperlink>
      <w:r w:rsidR="00D4102C" w:rsidRPr="009B611F">
        <w:rPr>
          <w:rFonts w:ascii="Times New Roman" w:hAnsi="Times New Roman" w:cs="Times New Roman"/>
          <w:sz w:val="28"/>
          <w:szCs w:val="28"/>
        </w:rPr>
        <w:t xml:space="preserve"> :</w:t>
      </w:r>
      <w:r w:rsidR="00D4102C" w:rsidRPr="009B611F">
        <w:rPr>
          <w:sz w:val="28"/>
          <w:szCs w:val="28"/>
        </w:rPr>
        <w:t xml:space="preserve"> </w:t>
      </w:r>
      <w:r w:rsidR="00D4102C" w:rsidRPr="009B611F">
        <w:rPr>
          <w:rFonts w:ascii="Times New Roman" w:hAnsi="Times New Roman" w:cs="Times New Roman"/>
          <w:color w:val="auto"/>
          <w:sz w:val="28"/>
          <w:szCs w:val="28"/>
          <w:lang w:val="uk-UA"/>
        </w:rPr>
        <w:t>Закон України від 12.07.2001 р. № 2664-</w:t>
      </w:r>
      <w:r w:rsidR="00D4102C" w:rsidRPr="009B611F">
        <w:rPr>
          <w:rFonts w:ascii="Times New Roman" w:hAnsi="Times New Roman" w:cs="Times New Roman"/>
          <w:color w:val="auto"/>
          <w:sz w:val="28"/>
          <w:szCs w:val="28"/>
        </w:rPr>
        <w:t>III</w:t>
      </w:r>
      <w:r w:rsidR="00D4102C" w:rsidRPr="009B611F">
        <w:rPr>
          <w:rFonts w:ascii="Times New Roman" w:hAnsi="Times New Roman" w:cs="Times New Roman"/>
          <w:color w:val="auto"/>
          <w:sz w:val="28"/>
          <w:szCs w:val="28"/>
          <w:lang w:val="uk-UA"/>
        </w:rPr>
        <w:t>. URL:</w:t>
      </w:r>
      <w:r w:rsidR="00D4102C" w:rsidRPr="00D4102C">
        <w:rPr>
          <w:rFonts w:ascii="Times New Roman" w:hAnsi="Times New Roman" w:cs="Times New Roman"/>
          <w:color w:val="auto"/>
          <w:sz w:val="28"/>
          <w:szCs w:val="28"/>
          <w:lang w:val="uk-UA"/>
        </w:rPr>
        <w:t xml:space="preserve"> </w:t>
      </w:r>
      <w:hyperlink r:id="rId75">
        <w:r w:rsidR="00D4102C" w:rsidRPr="00D4102C">
          <w:rPr>
            <w:rFonts w:ascii="Times New Roman" w:hAnsi="Times New Roman" w:cs="Times New Roman"/>
            <w:color w:val="auto"/>
            <w:spacing w:val="-2"/>
            <w:sz w:val="28"/>
            <w:szCs w:val="28"/>
          </w:rPr>
          <w:t>http</w:t>
        </w:r>
        <w:r w:rsidR="00D4102C" w:rsidRPr="00D4102C">
          <w:rPr>
            <w:rFonts w:ascii="Times New Roman" w:hAnsi="Times New Roman" w:cs="Times New Roman"/>
            <w:color w:val="auto"/>
            <w:spacing w:val="-2"/>
            <w:sz w:val="28"/>
            <w:szCs w:val="28"/>
            <w:lang w:val="uk-UA"/>
          </w:rPr>
          <w:t>://</w:t>
        </w:r>
        <w:r w:rsidR="00D4102C" w:rsidRPr="00D4102C">
          <w:rPr>
            <w:rFonts w:ascii="Times New Roman" w:hAnsi="Times New Roman" w:cs="Times New Roman"/>
            <w:color w:val="auto"/>
            <w:spacing w:val="-2"/>
            <w:sz w:val="28"/>
            <w:szCs w:val="28"/>
          </w:rPr>
          <w:t>zakon</w:t>
        </w:r>
        <w:r w:rsidR="00D4102C" w:rsidRPr="00D4102C">
          <w:rPr>
            <w:rFonts w:ascii="Times New Roman" w:hAnsi="Times New Roman" w:cs="Times New Roman"/>
            <w:color w:val="auto"/>
            <w:spacing w:val="-2"/>
            <w:sz w:val="28"/>
            <w:szCs w:val="28"/>
            <w:lang w:val="uk-UA"/>
          </w:rPr>
          <w:t>4.</w:t>
        </w:r>
        <w:r w:rsidR="00D4102C" w:rsidRPr="00D4102C">
          <w:rPr>
            <w:rFonts w:ascii="Times New Roman" w:hAnsi="Times New Roman" w:cs="Times New Roman"/>
            <w:color w:val="auto"/>
            <w:spacing w:val="-2"/>
            <w:sz w:val="28"/>
            <w:szCs w:val="28"/>
          </w:rPr>
          <w:t>rada</w:t>
        </w:r>
        <w:r w:rsidR="00D4102C" w:rsidRPr="00D4102C">
          <w:rPr>
            <w:rFonts w:ascii="Times New Roman" w:hAnsi="Times New Roman" w:cs="Times New Roman"/>
            <w:color w:val="auto"/>
            <w:spacing w:val="-2"/>
            <w:sz w:val="28"/>
            <w:szCs w:val="28"/>
            <w:lang w:val="uk-UA"/>
          </w:rPr>
          <w:t>.</w:t>
        </w:r>
        <w:r w:rsidR="00D4102C" w:rsidRPr="00D4102C">
          <w:rPr>
            <w:rFonts w:ascii="Times New Roman" w:hAnsi="Times New Roman" w:cs="Times New Roman"/>
            <w:color w:val="auto"/>
            <w:spacing w:val="-2"/>
            <w:sz w:val="28"/>
            <w:szCs w:val="28"/>
          </w:rPr>
          <w:t>gov</w:t>
        </w:r>
        <w:r w:rsidR="00D4102C" w:rsidRPr="00D4102C">
          <w:rPr>
            <w:rFonts w:ascii="Times New Roman" w:hAnsi="Times New Roman" w:cs="Times New Roman"/>
            <w:color w:val="auto"/>
            <w:spacing w:val="-2"/>
            <w:sz w:val="28"/>
            <w:szCs w:val="28"/>
            <w:lang w:val="uk-UA"/>
          </w:rPr>
          <w:t>.</w:t>
        </w:r>
        <w:r w:rsidR="00D4102C" w:rsidRPr="00D4102C">
          <w:rPr>
            <w:rFonts w:ascii="Times New Roman" w:hAnsi="Times New Roman" w:cs="Times New Roman"/>
            <w:color w:val="auto"/>
            <w:spacing w:val="-2"/>
            <w:sz w:val="28"/>
            <w:szCs w:val="28"/>
          </w:rPr>
          <w:t>ua</w:t>
        </w:r>
        <w:r w:rsidR="00D4102C" w:rsidRPr="00D4102C">
          <w:rPr>
            <w:rFonts w:ascii="Times New Roman" w:hAnsi="Times New Roman" w:cs="Times New Roman"/>
            <w:color w:val="auto"/>
            <w:spacing w:val="-2"/>
            <w:sz w:val="28"/>
            <w:szCs w:val="28"/>
            <w:lang w:val="uk-UA"/>
          </w:rPr>
          <w:t>/</w:t>
        </w:r>
        <w:r w:rsidR="00D4102C" w:rsidRPr="00D4102C">
          <w:rPr>
            <w:rFonts w:ascii="Times New Roman" w:hAnsi="Times New Roman" w:cs="Times New Roman"/>
            <w:color w:val="auto"/>
            <w:spacing w:val="-2"/>
            <w:sz w:val="28"/>
            <w:szCs w:val="28"/>
          </w:rPr>
          <w:t>laws</w:t>
        </w:r>
        <w:r w:rsidR="00D4102C" w:rsidRPr="00D4102C">
          <w:rPr>
            <w:rFonts w:ascii="Times New Roman" w:hAnsi="Times New Roman" w:cs="Times New Roman"/>
            <w:color w:val="auto"/>
            <w:spacing w:val="-2"/>
            <w:sz w:val="28"/>
            <w:szCs w:val="28"/>
            <w:lang w:val="uk-UA"/>
          </w:rPr>
          <w:t>/</w:t>
        </w:r>
        <w:r w:rsidR="00D4102C" w:rsidRPr="00D4102C">
          <w:rPr>
            <w:rFonts w:ascii="Times New Roman" w:hAnsi="Times New Roman" w:cs="Times New Roman"/>
            <w:color w:val="auto"/>
            <w:spacing w:val="-2"/>
            <w:sz w:val="28"/>
            <w:szCs w:val="28"/>
          </w:rPr>
          <w:t>show</w:t>
        </w:r>
        <w:r w:rsidR="00D4102C" w:rsidRPr="00D4102C">
          <w:rPr>
            <w:rFonts w:ascii="Times New Roman" w:hAnsi="Times New Roman" w:cs="Times New Roman"/>
            <w:color w:val="auto"/>
            <w:spacing w:val="-2"/>
            <w:sz w:val="28"/>
            <w:szCs w:val="28"/>
            <w:lang w:val="uk-UA"/>
          </w:rPr>
          <w:t>/2664-14</w:t>
        </w:r>
      </w:hyperlink>
      <w:r w:rsidR="00D4102C" w:rsidRPr="00D4102C">
        <w:t xml:space="preserve"> </w:t>
      </w:r>
      <w:r w:rsidR="00D4102C" w:rsidRPr="00D4102C">
        <w:rPr>
          <w:rFonts w:ascii="Times New Roman" w:hAnsi="Times New Roman" w:cs="Times New Roman"/>
          <w:color w:val="auto"/>
          <w:sz w:val="28"/>
          <w:szCs w:val="28"/>
          <w:lang w:val="uk-UA"/>
        </w:rPr>
        <w:t>(дата звернення: 15.08.2024).</w:t>
      </w:r>
    </w:p>
    <w:p w:rsidR="00D4102C" w:rsidRPr="00D4102C" w:rsidRDefault="00913326" w:rsidP="009B611F">
      <w:pPr>
        <w:pStyle w:val="Default"/>
        <w:numPr>
          <w:ilvl w:val="0"/>
          <w:numId w:val="67"/>
        </w:numPr>
        <w:tabs>
          <w:tab w:val="left" w:pos="709"/>
        </w:tabs>
        <w:ind w:left="0" w:firstLine="709"/>
        <w:jc w:val="both"/>
        <w:rPr>
          <w:rFonts w:ascii="Times New Roman" w:hAnsi="Times New Roman" w:cs="Times New Roman"/>
          <w:color w:val="auto"/>
          <w:sz w:val="28"/>
          <w:szCs w:val="28"/>
          <w:lang w:val="uk-UA"/>
        </w:rPr>
      </w:pPr>
      <w:hyperlink r:id="rId76">
        <w:r w:rsidR="00D4102C" w:rsidRPr="00D4102C">
          <w:rPr>
            <w:rFonts w:ascii="Times New Roman" w:hAnsi="Times New Roman" w:cs="Times New Roman"/>
            <w:color w:val="auto"/>
            <w:sz w:val="28"/>
            <w:szCs w:val="28"/>
            <w:lang w:val="uk-UA"/>
          </w:rPr>
          <w:t>Про банки і банківську діяльність</w:t>
        </w:r>
      </w:hyperlink>
      <w:r w:rsidR="00D4102C" w:rsidRPr="00D4102C">
        <w:rPr>
          <w:rFonts w:ascii="Times New Roman" w:hAnsi="Times New Roman" w:cs="Times New Roman"/>
          <w:sz w:val="28"/>
          <w:szCs w:val="28"/>
        </w:rPr>
        <w:t xml:space="preserve"> : </w:t>
      </w:r>
      <w:r w:rsidR="00D4102C" w:rsidRPr="00D4102C">
        <w:rPr>
          <w:rFonts w:ascii="Times New Roman" w:hAnsi="Times New Roman" w:cs="Times New Roman"/>
          <w:color w:val="auto"/>
          <w:sz w:val="28"/>
          <w:szCs w:val="28"/>
          <w:lang w:val="uk-UA"/>
        </w:rPr>
        <w:t>Закон України від 07.12.2000 р. № 2121-</w:t>
      </w:r>
      <w:r w:rsidR="00D4102C" w:rsidRPr="00D4102C">
        <w:rPr>
          <w:rFonts w:ascii="Times New Roman" w:hAnsi="Times New Roman" w:cs="Times New Roman"/>
          <w:color w:val="auto"/>
          <w:sz w:val="28"/>
          <w:szCs w:val="28"/>
        </w:rPr>
        <w:t>III</w:t>
      </w:r>
      <w:r w:rsidR="00D4102C" w:rsidRPr="00D4102C">
        <w:rPr>
          <w:rFonts w:ascii="Times New Roman" w:hAnsi="Times New Roman"/>
          <w:color w:val="auto"/>
          <w:sz w:val="28"/>
          <w:szCs w:val="28"/>
          <w:lang w:val="uk-UA"/>
        </w:rPr>
        <w:t xml:space="preserve">. </w:t>
      </w:r>
      <w:r w:rsidR="00D4102C" w:rsidRPr="00D4102C">
        <w:rPr>
          <w:rFonts w:ascii="Times New Roman" w:hAnsi="Times New Roman" w:cs="Times New Roman"/>
          <w:color w:val="auto"/>
          <w:sz w:val="28"/>
          <w:szCs w:val="28"/>
          <w:lang w:val="uk-UA"/>
        </w:rPr>
        <w:t xml:space="preserve">URL: </w:t>
      </w:r>
      <w:hyperlink r:id="rId77">
        <w:r w:rsidR="00D4102C" w:rsidRPr="00D4102C">
          <w:rPr>
            <w:rFonts w:ascii="Times New Roman" w:hAnsi="Times New Roman" w:cs="Times New Roman"/>
            <w:color w:val="auto"/>
            <w:spacing w:val="-2"/>
            <w:sz w:val="28"/>
            <w:szCs w:val="28"/>
          </w:rPr>
          <w:t>http</w:t>
        </w:r>
        <w:r w:rsidR="00D4102C" w:rsidRPr="00D4102C">
          <w:rPr>
            <w:rFonts w:ascii="Times New Roman" w:hAnsi="Times New Roman" w:cs="Times New Roman"/>
            <w:color w:val="auto"/>
            <w:spacing w:val="-2"/>
            <w:sz w:val="28"/>
            <w:szCs w:val="28"/>
            <w:lang w:val="uk-UA"/>
          </w:rPr>
          <w:t>://</w:t>
        </w:r>
        <w:r w:rsidR="00D4102C" w:rsidRPr="00D4102C">
          <w:rPr>
            <w:rFonts w:ascii="Times New Roman" w:hAnsi="Times New Roman" w:cs="Times New Roman"/>
            <w:color w:val="auto"/>
            <w:spacing w:val="-2"/>
            <w:sz w:val="28"/>
            <w:szCs w:val="28"/>
          </w:rPr>
          <w:t>zakon</w:t>
        </w:r>
        <w:r w:rsidR="00D4102C" w:rsidRPr="00D4102C">
          <w:rPr>
            <w:rFonts w:ascii="Times New Roman" w:hAnsi="Times New Roman" w:cs="Times New Roman"/>
            <w:color w:val="auto"/>
            <w:spacing w:val="-2"/>
            <w:sz w:val="28"/>
            <w:szCs w:val="28"/>
            <w:lang w:val="uk-UA"/>
          </w:rPr>
          <w:t>4.</w:t>
        </w:r>
        <w:r w:rsidR="00D4102C" w:rsidRPr="00D4102C">
          <w:rPr>
            <w:rFonts w:ascii="Times New Roman" w:hAnsi="Times New Roman" w:cs="Times New Roman"/>
            <w:color w:val="auto"/>
            <w:spacing w:val="-2"/>
            <w:sz w:val="28"/>
            <w:szCs w:val="28"/>
          </w:rPr>
          <w:t>rada</w:t>
        </w:r>
        <w:r w:rsidR="00D4102C" w:rsidRPr="00D4102C">
          <w:rPr>
            <w:rFonts w:ascii="Times New Roman" w:hAnsi="Times New Roman" w:cs="Times New Roman"/>
            <w:color w:val="auto"/>
            <w:spacing w:val="-2"/>
            <w:sz w:val="28"/>
            <w:szCs w:val="28"/>
            <w:lang w:val="uk-UA"/>
          </w:rPr>
          <w:t>.</w:t>
        </w:r>
        <w:r w:rsidR="00D4102C" w:rsidRPr="00D4102C">
          <w:rPr>
            <w:rFonts w:ascii="Times New Roman" w:hAnsi="Times New Roman" w:cs="Times New Roman"/>
            <w:color w:val="auto"/>
            <w:spacing w:val="-2"/>
            <w:sz w:val="28"/>
            <w:szCs w:val="28"/>
          </w:rPr>
          <w:t>gov</w:t>
        </w:r>
        <w:r w:rsidR="00D4102C" w:rsidRPr="00D4102C">
          <w:rPr>
            <w:rFonts w:ascii="Times New Roman" w:hAnsi="Times New Roman" w:cs="Times New Roman"/>
            <w:color w:val="auto"/>
            <w:spacing w:val="-2"/>
            <w:sz w:val="28"/>
            <w:szCs w:val="28"/>
            <w:lang w:val="uk-UA"/>
          </w:rPr>
          <w:t>.</w:t>
        </w:r>
        <w:r w:rsidR="00D4102C" w:rsidRPr="00D4102C">
          <w:rPr>
            <w:rFonts w:ascii="Times New Roman" w:hAnsi="Times New Roman" w:cs="Times New Roman"/>
            <w:color w:val="auto"/>
            <w:spacing w:val="-2"/>
            <w:sz w:val="28"/>
            <w:szCs w:val="28"/>
          </w:rPr>
          <w:t>ua</w:t>
        </w:r>
        <w:r w:rsidR="00D4102C" w:rsidRPr="00D4102C">
          <w:rPr>
            <w:rFonts w:ascii="Times New Roman" w:hAnsi="Times New Roman" w:cs="Times New Roman"/>
            <w:color w:val="auto"/>
            <w:spacing w:val="-2"/>
            <w:sz w:val="28"/>
            <w:szCs w:val="28"/>
            <w:lang w:val="uk-UA"/>
          </w:rPr>
          <w:t>/</w:t>
        </w:r>
        <w:r w:rsidR="00D4102C" w:rsidRPr="00D4102C">
          <w:rPr>
            <w:rFonts w:ascii="Times New Roman" w:hAnsi="Times New Roman" w:cs="Times New Roman"/>
            <w:color w:val="auto"/>
            <w:spacing w:val="-2"/>
            <w:sz w:val="28"/>
            <w:szCs w:val="28"/>
          </w:rPr>
          <w:t>laws</w:t>
        </w:r>
        <w:r w:rsidR="00D4102C" w:rsidRPr="00D4102C">
          <w:rPr>
            <w:rFonts w:ascii="Times New Roman" w:hAnsi="Times New Roman" w:cs="Times New Roman"/>
            <w:color w:val="auto"/>
            <w:spacing w:val="-2"/>
            <w:sz w:val="28"/>
            <w:szCs w:val="28"/>
            <w:lang w:val="uk-UA"/>
          </w:rPr>
          <w:t>/</w:t>
        </w:r>
        <w:r w:rsidR="00D4102C" w:rsidRPr="00D4102C">
          <w:rPr>
            <w:rFonts w:ascii="Times New Roman" w:hAnsi="Times New Roman" w:cs="Times New Roman"/>
            <w:color w:val="auto"/>
            <w:spacing w:val="-2"/>
            <w:sz w:val="28"/>
            <w:szCs w:val="28"/>
          </w:rPr>
          <w:t>show</w:t>
        </w:r>
        <w:r w:rsidR="00D4102C" w:rsidRPr="00D4102C">
          <w:rPr>
            <w:rFonts w:ascii="Times New Roman" w:hAnsi="Times New Roman" w:cs="Times New Roman"/>
            <w:color w:val="auto"/>
            <w:spacing w:val="-2"/>
            <w:sz w:val="28"/>
            <w:szCs w:val="28"/>
            <w:lang w:val="uk-UA"/>
          </w:rPr>
          <w:t>/2121-14</w:t>
        </w:r>
      </w:hyperlink>
      <w:r w:rsidR="00D4102C" w:rsidRPr="00D4102C">
        <w:rPr>
          <w:rFonts w:ascii="Times New Roman" w:hAnsi="Times New Roman" w:cs="Times New Roman"/>
          <w:color w:val="auto"/>
          <w:sz w:val="28"/>
          <w:szCs w:val="28"/>
          <w:lang w:val="uk-UA"/>
        </w:rPr>
        <w:t>(дата звернення: 15.08.2024).</w:t>
      </w:r>
    </w:p>
    <w:p w:rsidR="00D4102C" w:rsidRPr="00D4102C" w:rsidRDefault="00913326" w:rsidP="009B611F">
      <w:pPr>
        <w:pStyle w:val="Default"/>
        <w:numPr>
          <w:ilvl w:val="0"/>
          <w:numId w:val="67"/>
        </w:numPr>
        <w:tabs>
          <w:tab w:val="left" w:pos="709"/>
        </w:tabs>
        <w:ind w:left="0" w:firstLine="709"/>
        <w:jc w:val="both"/>
        <w:rPr>
          <w:rFonts w:ascii="Times New Roman" w:hAnsi="Times New Roman" w:cs="Times New Roman"/>
          <w:color w:val="auto"/>
          <w:sz w:val="28"/>
          <w:szCs w:val="28"/>
          <w:lang w:val="uk-UA"/>
        </w:rPr>
      </w:pPr>
      <w:hyperlink r:id="rId78">
        <w:r w:rsidR="00D4102C" w:rsidRPr="00D4102C">
          <w:rPr>
            <w:rFonts w:ascii="Times New Roman" w:hAnsi="Times New Roman" w:cs="Times New Roman"/>
            <w:color w:val="auto"/>
            <w:sz w:val="28"/>
            <w:szCs w:val="28"/>
            <w:lang w:val="uk-UA"/>
          </w:rPr>
          <w:t>Про Національний банк України</w:t>
        </w:r>
      </w:hyperlink>
      <w:r w:rsidR="00D4102C" w:rsidRPr="00D4102C">
        <w:rPr>
          <w:sz w:val="28"/>
          <w:szCs w:val="28"/>
          <w:lang w:val="uk-UA"/>
        </w:rPr>
        <w:t xml:space="preserve"> : </w:t>
      </w:r>
      <w:r w:rsidR="00D4102C" w:rsidRPr="00D4102C">
        <w:rPr>
          <w:rFonts w:ascii="Times New Roman" w:hAnsi="Times New Roman" w:cs="Times New Roman"/>
          <w:color w:val="auto"/>
          <w:sz w:val="28"/>
          <w:szCs w:val="28"/>
          <w:lang w:val="uk-UA"/>
        </w:rPr>
        <w:t>Закон України від 20.05.1999 р. № 679-</w:t>
      </w:r>
      <w:r w:rsidR="00D4102C" w:rsidRPr="00D4102C">
        <w:rPr>
          <w:rFonts w:ascii="Times New Roman" w:hAnsi="Times New Roman" w:cs="Times New Roman"/>
          <w:color w:val="auto"/>
          <w:sz w:val="28"/>
          <w:szCs w:val="28"/>
        </w:rPr>
        <w:t>XIV</w:t>
      </w:r>
      <w:r w:rsidR="00D4102C" w:rsidRPr="00D4102C">
        <w:rPr>
          <w:rFonts w:ascii="Times New Roman" w:hAnsi="Times New Roman" w:cs="Times New Roman"/>
          <w:color w:val="auto"/>
          <w:sz w:val="28"/>
          <w:szCs w:val="28"/>
          <w:lang w:val="uk-UA"/>
        </w:rPr>
        <w:t xml:space="preserve"> URL: </w:t>
      </w:r>
      <w:hyperlink r:id="rId79">
        <w:r w:rsidR="00D4102C" w:rsidRPr="00D4102C">
          <w:rPr>
            <w:rFonts w:ascii="Times New Roman" w:hAnsi="Times New Roman" w:cs="Times New Roman"/>
            <w:color w:val="auto"/>
            <w:spacing w:val="-2"/>
            <w:sz w:val="28"/>
            <w:szCs w:val="28"/>
          </w:rPr>
          <w:t>http</w:t>
        </w:r>
        <w:r w:rsidR="00D4102C" w:rsidRPr="00D4102C">
          <w:rPr>
            <w:rFonts w:ascii="Times New Roman" w:hAnsi="Times New Roman" w:cs="Times New Roman"/>
            <w:color w:val="auto"/>
            <w:spacing w:val="-2"/>
            <w:sz w:val="28"/>
            <w:szCs w:val="28"/>
            <w:lang w:val="uk-UA"/>
          </w:rPr>
          <w:t>://</w:t>
        </w:r>
        <w:r w:rsidR="00D4102C" w:rsidRPr="00D4102C">
          <w:rPr>
            <w:rFonts w:ascii="Times New Roman" w:hAnsi="Times New Roman" w:cs="Times New Roman"/>
            <w:color w:val="auto"/>
            <w:spacing w:val="-2"/>
            <w:sz w:val="28"/>
            <w:szCs w:val="28"/>
          </w:rPr>
          <w:t>zakon</w:t>
        </w:r>
        <w:r w:rsidR="00D4102C" w:rsidRPr="00D4102C">
          <w:rPr>
            <w:rFonts w:ascii="Times New Roman" w:hAnsi="Times New Roman" w:cs="Times New Roman"/>
            <w:color w:val="auto"/>
            <w:spacing w:val="-2"/>
            <w:sz w:val="28"/>
            <w:szCs w:val="28"/>
            <w:lang w:val="uk-UA"/>
          </w:rPr>
          <w:t>4.</w:t>
        </w:r>
        <w:r w:rsidR="00D4102C" w:rsidRPr="00D4102C">
          <w:rPr>
            <w:rFonts w:ascii="Times New Roman" w:hAnsi="Times New Roman" w:cs="Times New Roman"/>
            <w:color w:val="auto"/>
            <w:spacing w:val="-2"/>
            <w:sz w:val="28"/>
            <w:szCs w:val="28"/>
          </w:rPr>
          <w:t>rada</w:t>
        </w:r>
        <w:r w:rsidR="00D4102C" w:rsidRPr="00D4102C">
          <w:rPr>
            <w:rFonts w:ascii="Times New Roman" w:hAnsi="Times New Roman" w:cs="Times New Roman"/>
            <w:color w:val="auto"/>
            <w:spacing w:val="-2"/>
            <w:sz w:val="28"/>
            <w:szCs w:val="28"/>
            <w:lang w:val="uk-UA"/>
          </w:rPr>
          <w:t>.</w:t>
        </w:r>
        <w:r w:rsidR="00D4102C" w:rsidRPr="00D4102C">
          <w:rPr>
            <w:rFonts w:ascii="Times New Roman" w:hAnsi="Times New Roman" w:cs="Times New Roman"/>
            <w:color w:val="auto"/>
            <w:spacing w:val="-2"/>
            <w:sz w:val="28"/>
            <w:szCs w:val="28"/>
          </w:rPr>
          <w:t>gov</w:t>
        </w:r>
        <w:r w:rsidR="00D4102C" w:rsidRPr="00D4102C">
          <w:rPr>
            <w:rFonts w:ascii="Times New Roman" w:hAnsi="Times New Roman" w:cs="Times New Roman"/>
            <w:color w:val="auto"/>
            <w:spacing w:val="-2"/>
            <w:sz w:val="28"/>
            <w:szCs w:val="28"/>
            <w:lang w:val="uk-UA"/>
          </w:rPr>
          <w:t>.</w:t>
        </w:r>
        <w:r w:rsidR="00D4102C" w:rsidRPr="00D4102C">
          <w:rPr>
            <w:rFonts w:ascii="Times New Roman" w:hAnsi="Times New Roman" w:cs="Times New Roman"/>
            <w:color w:val="auto"/>
            <w:spacing w:val="-2"/>
            <w:sz w:val="28"/>
            <w:szCs w:val="28"/>
          </w:rPr>
          <w:t>ua</w:t>
        </w:r>
        <w:r w:rsidR="00D4102C" w:rsidRPr="00D4102C">
          <w:rPr>
            <w:rFonts w:ascii="Times New Roman" w:hAnsi="Times New Roman" w:cs="Times New Roman"/>
            <w:color w:val="auto"/>
            <w:spacing w:val="-2"/>
            <w:sz w:val="28"/>
            <w:szCs w:val="28"/>
            <w:lang w:val="uk-UA"/>
          </w:rPr>
          <w:t>/</w:t>
        </w:r>
        <w:r w:rsidR="00D4102C" w:rsidRPr="00D4102C">
          <w:rPr>
            <w:rFonts w:ascii="Times New Roman" w:hAnsi="Times New Roman" w:cs="Times New Roman"/>
            <w:color w:val="auto"/>
            <w:spacing w:val="-2"/>
            <w:sz w:val="28"/>
            <w:szCs w:val="28"/>
          </w:rPr>
          <w:t>laws</w:t>
        </w:r>
        <w:r w:rsidR="00D4102C" w:rsidRPr="00D4102C">
          <w:rPr>
            <w:rFonts w:ascii="Times New Roman" w:hAnsi="Times New Roman" w:cs="Times New Roman"/>
            <w:color w:val="auto"/>
            <w:spacing w:val="-2"/>
            <w:sz w:val="28"/>
            <w:szCs w:val="28"/>
            <w:lang w:val="uk-UA"/>
          </w:rPr>
          <w:t>/</w:t>
        </w:r>
        <w:r w:rsidR="00D4102C" w:rsidRPr="00D4102C">
          <w:rPr>
            <w:rFonts w:ascii="Times New Roman" w:hAnsi="Times New Roman" w:cs="Times New Roman"/>
            <w:color w:val="auto"/>
            <w:spacing w:val="-2"/>
            <w:sz w:val="28"/>
            <w:szCs w:val="28"/>
          </w:rPr>
          <w:t>show</w:t>
        </w:r>
        <w:r w:rsidR="00D4102C" w:rsidRPr="00D4102C">
          <w:rPr>
            <w:rFonts w:ascii="Times New Roman" w:hAnsi="Times New Roman" w:cs="Times New Roman"/>
            <w:color w:val="auto"/>
            <w:spacing w:val="-2"/>
            <w:sz w:val="28"/>
            <w:szCs w:val="28"/>
            <w:lang w:val="uk-UA"/>
          </w:rPr>
          <w:t>/679-14</w:t>
        </w:r>
      </w:hyperlink>
      <w:r w:rsidR="00D4102C" w:rsidRPr="00D4102C">
        <w:rPr>
          <w:lang w:val="uk-UA"/>
        </w:rPr>
        <w:t xml:space="preserve"> </w:t>
      </w:r>
      <w:r w:rsidR="00D4102C" w:rsidRPr="00D4102C">
        <w:rPr>
          <w:rFonts w:ascii="Times New Roman" w:hAnsi="Times New Roman" w:cs="Times New Roman"/>
          <w:color w:val="auto"/>
          <w:sz w:val="28"/>
          <w:szCs w:val="28"/>
          <w:lang w:val="uk-UA"/>
        </w:rPr>
        <w:t>(дата звернення: 15.08.2024).</w:t>
      </w:r>
    </w:p>
    <w:p w:rsidR="00D4102C" w:rsidRPr="00D4102C" w:rsidRDefault="00D4102C" w:rsidP="009B611F">
      <w:pPr>
        <w:pStyle w:val="Default"/>
        <w:numPr>
          <w:ilvl w:val="0"/>
          <w:numId w:val="67"/>
        </w:numPr>
        <w:tabs>
          <w:tab w:val="left" w:pos="709"/>
        </w:tabs>
        <w:ind w:left="0" w:firstLine="709"/>
        <w:jc w:val="both"/>
        <w:rPr>
          <w:rFonts w:ascii="Times New Roman" w:hAnsi="Times New Roman" w:cs="Times New Roman"/>
          <w:color w:val="auto"/>
          <w:sz w:val="28"/>
          <w:szCs w:val="28"/>
          <w:lang w:val="uk-UA"/>
        </w:rPr>
      </w:pPr>
      <w:r w:rsidRPr="00D4102C">
        <w:rPr>
          <w:rFonts w:ascii="Times New Roman" w:hAnsi="Times New Roman" w:cs="Times New Roman"/>
          <w:color w:val="auto"/>
          <w:sz w:val="28"/>
          <w:szCs w:val="28"/>
          <w:lang w:val="uk-UA"/>
        </w:rPr>
        <w:t xml:space="preserve">4. </w:t>
      </w:r>
      <w:hyperlink r:id="rId80">
        <w:r w:rsidRPr="00D4102C">
          <w:rPr>
            <w:rFonts w:ascii="Times New Roman" w:hAnsi="Times New Roman" w:cs="Times New Roman"/>
            <w:color w:val="auto"/>
            <w:sz w:val="28"/>
            <w:szCs w:val="28"/>
            <w:lang w:val="uk-UA"/>
          </w:rPr>
          <w:t>Про кредитні спілки</w:t>
        </w:r>
      </w:hyperlink>
      <w:r w:rsidRPr="00D4102C">
        <w:rPr>
          <w:rFonts w:ascii="Times New Roman" w:hAnsi="Times New Roman" w:cs="Times New Roman"/>
          <w:sz w:val="28"/>
          <w:szCs w:val="28"/>
        </w:rPr>
        <w:t xml:space="preserve"> : </w:t>
      </w:r>
      <w:r w:rsidRPr="00D4102C">
        <w:rPr>
          <w:rFonts w:ascii="Times New Roman" w:hAnsi="Times New Roman" w:cs="Times New Roman"/>
          <w:color w:val="auto"/>
          <w:sz w:val="28"/>
          <w:szCs w:val="28"/>
          <w:lang w:val="uk-UA"/>
        </w:rPr>
        <w:t xml:space="preserve">Закон України від 20.12.2001 </w:t>
      </w:r>
      <w:r w:rsidRPr="00D4102C">
        <w:rPr>
          <w:rFonts w:ascii="Times New Roman" w:hAnsi="Times New Roman" w:cs="Times New Roman"/>
          <w:color w:val="auto"/>
          <w:spacing w:val="-5"/>
          <w:sz w:val="28"/>
          <w:szCs w:val="28"/>
          <w:lang w:val="uk-UA"/>
        </w:rPr>
        <w:t xml:space="preserve">р. </w:t>
      </w:r>
      <w:r w:rsidRPr="00D4102C">
        <w:rPr>
          <w:rFonts w:ascii="Times New Roman" w:hAnsi="Times New Roman" w:cs="Times New Roman"/>
          <w:color w:val="auto"/>
          <w:sz w:val="28"/>
          <w:szCs w:val="28"/>
          <w:lang w:val="uk-UA"/>
        </w:rPr>
        <w:t>№ 2908-</w:t>
      </w:r>
      <w:r w:rsidRPr="00D4102C">
        <w:rPr>
          <w:rFonts w:ascii="Times New Roman" w:hAnsi="Times New Roman" w:cs="Times New Roman"/>
          <w:color w:val="auto"/>
          <w:spacing w:val="-5"/>
          <w:sz w:val="28"/>
          <w:szCs w:val="28"/>
          <w:lang w:val="en-US"/>
        </w:rPr>
        <w:t>III</w:t>
      </w:r>
      <w:r w:rsidRPr="00D4102C">
        <w:rPr>
          <w:rFonts w:ascii="Times New Roman" w:hAnsi="Times New Roman" w:cs="Times New Roman"/>
          <w:color w:val="auto"/>
          <w:spacing w:val="-5"/>
          <w:sz w:val="28"/>
          <w:szCs w:val="28"/>
          <w:lang w:val="uk-UA"/>
        </w:rPr>
        <w:t>.</w:t>
      </w:r>
      <w:r w:rsidRPr="00D4102C">
        <w:rPr>
          <w:rFonts w:ascii="Times New Roman" w:hAnsi="Times New Roman" w:cs="Times New Roman"/>
          <w:color w:val="auto"/>
          <w:sz w:val="28"/>
          <w:szCs w:val="28"/>
          <w:lang w:val="uk-UA"/>
        </w:rPr>
        <w:t xml:space="preserve"> URL: </w:t>
      </w:r>
      <w:r w:rsidR="005E73CB" w:rsidRPr="00D4102C">
        <w:rPr>
          <w:rFonts w:ascii="Times New Roman" w:hAnsi="Times New Roman" w:cs="Times New Roman"/>
          <w:color w:val="auto"/>
          <w:spacing w:val="-2"/>
          <w:sz w:val="28"/>
          <w:szCs w:val="28"/>
          <w:lang w:val="en-US"/>
        </w:rPr>
        <w:fldChar w:fldCharType="begin"/>
      </w:r>
      <w:r w:rsidRPr="00D4102C">
        <w:rPr>
          <w:rFonts w:ascii="Times New Roman" w:hAnsi="Times New Roman" w:cs="Times New Roman"/>
          <w:color w:val="auto"/>
          <w:spacing w:val="-2"/>
          <w:sz w:val="28"/>
          <w:szCs w:val="28"/>
          <w:lang w:val="en-US"/>
        </w:rPr>
        <w:instrText xml:space="preserve"> HYPERLINK "http</w:instrText>
      </w:r>
      <w:r w:rsidRPr="00D4102C">
        <w:rPr>
          <w:rFonts w:ascii="Times New Roman" w:hAnsi="Times New Roman" w:cs="Times New Roman"/>
          <w:color w:val="auto"/>
          <w:spacing w:val="-2"/>
          <w:sz w:val="28"/>
          <w:szCs w:val="28"/>
        </w:rPr>
        <w:instrText>://</w:instrText>
      </w:r>
      <w:r w:rsidRPr="00D4102C">
        <w:rPr>
          <w:rFonts w:ascii="Times New Roman" w:hAnsi="Times New Roman" w:cs="Times New Roman"/>
          <w:color w:val="auto"/>
          <w:spacing w:val="-2"/>
          <w:sz w:val="28"/>
          <w:szCs w:val="28"/>
          <w:lang w:val="en-US"/>
        </w:rPr>
        <w:instrText>zakon</w:instrText>
      </w:r>
      <w:r w:rsidRPr="00D4102C">
        <w:rPr>
          <w:rFonts w:ascii="Times New Roman" w:hAnsi="Times New Roman" w:cs="Times New Roman"/>
          <w:color w:val="auto"/>
          <w:spacing w:val="-2"/>
          <w:sz w:val="28"/>
          <w:szCs w:val="28"/>
        </w:rPr>
        <w:instrText>4.</w:instrText>
      </w:r>
      <w:r w:rsidRPr="00D4102C">
        <w:rPr>
          <w:rFonts w:ascii="Times New Roman" w:hAnsi="Times New Roman" w:cs="Times New Roman"/>
          <w:color w:val="auto"/>
          <w:spacing w:val="-2"/>
          <w:sz w:val="28"/>
          <w:szCs w:val="28"/>
          <w:lang w:val="en-US"/>
        </w:rPr>
        <w:instrText>rada</w:instrText>
      </w:r>
      <w:r w:rsidRPr="00D4102C">
        <w:rPr>
          <w:rFonts w:ascii="Times New Roman" w:hAnsi="Times New Roman" w:cs="Times New Roman"/>
          <w:color w:val="auto"/>
          <w:spacing w:val="-2"/>
          <w:sz w:val="28"/>
          <w:szCs w:val="28"/>
        </w:rPr>
        <w:instrText>.</w:instrText>
      </w:r>
      <w:r w:rsidRPr="00D4102C">
        <w:rPr>
          <w:rFonts w:ascii="Times New Roman" w:hAnsi="Times New Roman" w:cs="Times New Roman"/>
          <w:color w:val="auto"/>
          <w:spacing w:val="-2"/>
          <w:sz w:val="28"/>
          <w:szCs w:val="28"/>
          <w:lang w:val="en-US"/>
        </w:rPr>
        <w:instrText>gov</w:instrText>
      </w:r>
      <w:r w:rsidRPr="00D4102C">
        <w:rPr>
          <w:rFonts w:ascii="Times New Roman" w:hAnsi="Times New Roman" w:cs="Times New Roman"/>
          <w:color w:val="auto"/>
          <w:spacing w:val="-2"/>
          <w:sz w:val="28"/>
          <w:szCs w:val="28"/>
        </w:rPr>
        <w:instrText>.</w:instrText>
      </w:r>
      <w:r w:rsidRPr="00D4102C">
        <w:rPr>
          <w:rFonts w:ascii="Times New Roman" w:hAnsi="Times New Roman" w:cs="Times New Roman"/>
          <w:color w:val="auto"/>
          <w:spacing w:val="-2"/>
          <w:sz w:val="28"/>
          <w:szCs w:val="28"/>
          <w:lang w:val="en-US"/>
        </w:rPr>
        <w:instrText>ua</w:instrText>
      </w:r>
      <w:r w:rsidRPr="00D4102C">
        <w:rPr>
          <w:rFonts w:ascii="Times New Roman" w:hAnsi="Times New Roman" w:cs="Times New Roman"/>
          <w:color w:val="auto"/>
          <w:spacing w:val="-2"/>
          <w:sz w:val="28"/>
          <w:szCs w:val="28"/>
        </w:rPr>
        <w:instrText>/</w:instrText>
      </w:r>
      <w:r w:rsidRPr="00D4102C">
        <w:rPr>
          <w:rFonts w:ascii="Times New Roman" w:hAnsi="Times New Roman" w:cs="Times New Roman"/>
          <w:color w:val="auto"/>
          <w:spacing w:val="-2"/>
          <w:sz w:val="28"/>
          <w:szCs w:val="28"/>
          <w:lang w:val="en-US"/>
        </w:rPr>
        <w:instrText>laws</w:instrText>
      </w:r>
      <w:r w:rsidRPr="00D4102C">
        <w:rPr>
          <w:rFonts w:ascii="Times New Roman" w:hAnsi="Times New Roman" w:cs="Times New Roman"/>
          <w:color w:val="auto"/>
          <w:spacing w:val="-2"/>
          <w:sz w:val="28"/>
          <w:szCs w:val="28"/>
        </w:rPr>
        <w:instrText>/</w:instrText>
      </w:r>
      <w:r w:rsidRPr="00D4102C">
        <w:rPr>
          <w:rFonts w:ascii="Times New Roman" w:hAnsi="Times New Roman" w:cs="Times New Roman"/>
          <w:color w:val="auto"/>
          <w:spacing w:val="-2"/>
          <w:sz w:val="28"/>
          <w:szCs w:val="28"/>
          <w:lang w:val="en-US"/>
        </w:rPr>
        <w:instrText>show</w:instrText>
      </w:r>
      <w:r w:rsidRPr="00D4102C">
        <w:rPr>
          <w:rFonts w:ascii="Times New Roman" w:hAnsi="Times New Roman" w:cs="Times New Roman"/>
          <w:color w:val="auto"/>
          <w:spacing w:val="-2"/>
          <w:sz w:val="28"/>
          <w:szCs w:val="28"/>
        </w:rPr>
        <w:instrText>/2908-</w:instrText>
      </w:r>
      <w:r w:rsidRPr="00D4102C">
        <w:rPr>
          <w:rFonts w:ascii="Times New Roman" w:hAnsi="Times New Roman" w:cs="Times New Roman"/>
          <w:color w:val="auto"/>
          <w:spacing w:val="-5"/>
          <w:sz w:val="28"/>
          <w:szCs w:val="28"/>
        </w:rPr>
        <w:instrText xml:space="preserve">14 </w:instrText>
      </w:r>
      <w:r w:rsidRPr="00D4102C">
        <w:rPr>
          <w:rFonts w:ascii="Times New Roman" w:hAnsi="Times New Roman" w:cs="Times New Roman"/>
          <w:color w:val="auto"/>
          <w:sz w:val="28"/>
          <w:szCs w:val="28"/>
          <w:lang w:val="uk-UA"/>
        </w:rPr>
        <w:instrText>(дата звернення: 15.08.2024).</w:instrText>
      </w:r>
    </w:p>
    <w:p w:rsidR="00D4102C" w:rsidRPr="00D4102C" w:rsidRDefault="00D4102C" w:rsidP="009B611F">
      <w:pPr>
        <w:pStyle w:val="Default"/>
        <w:numPr>
          <w:ilvl w:val="0"/>
          <w:numId w:val="67"/>
        </w:numPr>
        <w:tabs>
          <w:tab w:val="left" w:pos="709"/>
        </w:tabs>
        <w:ind w:left="0" w:firstLine="709"/>
        <w:jc w:val="both"/>
        <w:rPr>
          <w:rStyle w:val="ad"/>
          <w:rFonts w:ascii="Times New Roman" w:hAnsi="Times New Roman"/>
          <w:color w:val="auto"/>
          <w:sz w:val="28"/>
          <w:szCs w:val="28"/>
          <w:u w:val="none"/>
          <w:lang w:val="uk-UA"/>
        </w:rPr>
      </w:pPr>
      <w:r w:rsidRPr="00D4102C">
        <w:rPr>
          <w:rFonts w:ascii="Times New Roman" w:hAnsi="Times New Roman" w:cs="Times New Roman"/>
          <w:color w:val="auto"/>
          <w:spacing w:val="-2"/>
          <w:sz w:val="28"/>
          <w:szCs w:val="28"/>
        </w:rPr>
        <w:instrText xml:space="preserve">" </w:instrText>
      </w:r>
      <w:r w:rsidR="005E73CB" w:rsidRPr="00D4102C">
        <w:rPr>
          <w:rFonts w:ascii="Times New Roman" w:hAnsi="Times New Roman" w:cs="Times New Roman"/>
          <w:color w:val="auto"/>
          <w:spacing w:val="-2"/>
          <w:sz w:val="28"/>
          <w:szCs w:val="28"/>
          <w:lang w:val="en-US"/>
        </w:rPr>
        <w:fldChar w:fldCharType="separate"/>
      </w:r>
      <w:r w:rsidRPr="00D4102C">
        <w:rPr>
          <w:rStyle w:val="ad"/>
          <w:rFonts w:ascii="Times New Roman" w:hAnsi="Times New Roman"/>
          <w:color w:val="auto"/>
          <w:spacing w:val="-2"/>
          <w:sz w:val="28"/>
          <w:szCs w:val="28"/>
          <w:u w:val="none"/>
          <w:lang w:val="en-US"/>
        </w:rPr>
        <w:t>http</w:t>
      </w:r>
      <w:r w:rsidRPr="00D4102C">
        <w:rPr>
          <w:rStyle w:val="ad"/>
          <w:rFonts w:ascii="Times New Roman" w:hAnsi="Times New Roman"/>
          <w:color w:val="auto"/>
          <w:spacing w:val="-2"/>
          <w:sz w:val="28"/>
          <w:szCs w:val="28"/>
          <w:u w:val="none"/>
        </w:rPr>
        <w:t>://</w:t>
      </w:r>
      <w:r w:rsidRPr="00D4102C">
        <w:rPr>
          <w:rStyle w:val="ad"/>
          <w:rFonts w:ascii="Times New Roman" w:hAnsi="Times New Roman"/>
          <w:color w:val="auto"/>
          <w:spacing w:val="-2"/>
          <w:sz w:val="28"/>
          <w:szCs w:val="28"/>
          <w:u w:val="none"/>
          <w:lang w:val="en-US"/>
        </w:rPr>
        <w:t>zakon</w:t>
      </w:r>
      <w:r w:rsidRPr="00D4102C">
        <w:rPr>
          <w:rStyle w:val="ad"/>
          <w:rFonts w:ascii="Times New Roman" w:hAnsi="Times New Roman"/>
          <w:color w:val="auto"/>
          <w:spacing w:val="-2"/>
          <w:sz w:val="28"/>
          <w:szCs w:val="28"/>
          <w:u w:val="none"/>
        </w:rPr>
        <w:t>4.</w:t>
      </w:r>
      <w:r w:rsidRPr="00D4102C">
        <w:rPr>
          <w:rStyle w:val="ad"/>
          <w:rFonts w:ascii="Times New Roman" w:hAnsi="Times New Roman"/>
          <w:color w:val="auto"/>
          <w:spacing w:val="-2"/>
          <w:sz w:val="28"/>
          <w:szCs w:val="28"/>
          <w:u w:val="none"/>
          <w:lang w:val="en-US"/>
        </w:rPr>
        <w:t>rada</w:t>
      </w:r>
      <w:r w:rsidRPr="00D4102C">
        <w:rPr>
          <w:rStyle w:val="ad"/>
          <w:rFonts w:ascii="Times New Roman" w:hAnsi="Times New Roman"/>
          <w:color w:val="auto"/>
          <w:spacing w:val="-2"/>
          <w:sz w:val="28"/>
          <w:szCs w:val="28"/>
          <w:u w:val="none"/>
        </w:rPr>
        <w:t>.</w:t>
      </w:r>
      <w:r w:rsidRPr="00D4102C">
        <w:rPr>
          <w:rStyle w:val="ad"/>
          <w:rFonts w:ascii="Times New Roman" w:hAnsi="Times New Roman"/>
          <w:color w:val="auto"/>
          <w:spacing w:val="-2"/>
          <w:sz w:val="28"/>
          <w:szCs w:val="28"/>
          <w:u w:val="none"/>
          <w:lang w:val="en-US"/>
        </w:rPr>
        <w:t>gov</w:t>
      </w:r>
      <w:r w:rsidRPr="00D4102C">
        <w:rPr>
          <w:rStyle w:val="ad"/>
          <w:rFonts w:ascii="Times New Roman" w:hAnsi="Times New Roman"/>
          <w:color w:val="auto"/>
          <w:spacing w:val="-2"/>
          <w:sz w:val="28"/>
          <w:szCs w:val="28"/>
          <w:u w:val="none"/>
        </w:rPr>
        <w:t>.</w:t>
      </w:r>
      <w:r w:rsidRPr="00D4102C">
        <w:rPr>
          <w:rStyle w:val="ad"/>
          <w:rFonts w:ascii="Times New Roman" w:hAnsi="Times New Roman"/>
          <w:color w:val="auto"/>
          <w:spacing w:val="-2"/>
          <w:sz w:val="28"/>
          <w:szCs w:val="28"/>
          <w:u w:val="none"/>
          <w:lang w:val="en-US"/>
        </w:rPr>
        <w:t>ua</w:t>
      </w:r>
      <w:r w:rsidRPr="00D4102C">
        <w:rPr>
          <w:rStyle w:val="ad"/>
          <w:rFonts w:ascii="Times New Roman" w:hAnsi="Times New Roman"/>
          <w:color w:val="auto"/>
          <w:spacing w:val="-2"/>
          <w:sz w:val="28"/>
          <w:szCs w:val="28"/>
          <w:u w:val="none"/>
        </w:rPr>
        <w:t>/</w:t>
      </w:r>
      <w:r w:rsidRPr="00D4102C">
        <w:rPr>
          <w:rStyle w:val="ad"/>
          <w:rFonts w:ascii="Times New Roman" w:hAnsi="Times New Roman"/>
          <w:color w:val="auto"/>
          <w:spacing w:val="-2"/>
          <w:sz w:val="28"/>
          <w:szCs w:val="28"/>
          <w:u w:val="none"/>
          <w:lang w:val="en-US"/>
        </w:rPr>
        <w:t>laws</w:t>
      </w:r>
      <w:r w:rsidRPr="00D4102C">
        <w:rPr>
          <w:rStyle w:val="ad"/>
          <w:rFonts w:ascii="Times New Roman" w:hAnsi="Times New Roman"/>
          <w:color w:val="auto"/>
          <w:spacing w:val="-2"/>
          <w:sz w:val="28"/>
          <w:szCs w:val="28"/>
          <w:u w:val="none"/>
        </w:rPr>
        <w:t>/</w:t>
      </w:r>
      <w:r w:rsidRPr="00D4102C">
        <w:rPr>
          <w:rStyle w:val="ad"/>
          <w:rFonts w:ascii="Times New Roman" w:hAnsi="Times New Roman"/>
          <w:color w:val="auto"/>
          <w:spacing w:val="-2"/>
          <w:sz w:val="28"/>
          <w:szCs w:val="28"/>
          <w:u w:val="none"/>
          <w:lang w:val="en-US"/>
        </w:rPr>
        <w:t>show</w:t>
      </w:r>
      <w:r w:rsidRPr="00D4102C">
        <w:rPr>
          <w:rStyle w:val="ad"/>
          <w:rFonts w:ascii="Times New Roman" w:hAnsi="Times New Roman"/>
          <w:color w:val="auto"/>
          <w:spacing w:val="-2"/>
          <w:sz w:val="28"/>
          <w:szCs w:val="28"/>
          <w:u w:val="none"/>
        </w:rPr>
        <w:t>/2908-</w:t>
      </w:r>
      <w:r w:rsidRPr="00D4102C">
        <w:rPr>
          <w:rStyle w:val="ad"/>
          <w:rFonts w:ascii="Times New Roman" w:hAnsi="Times New Roman"/>
          <w:color w:val="auto"/>
          <w:spacing w:val="-5"/>
          <w:sz w:val="28"/>
          <w:szCs w:val="28"/>
          <w:u w:val="none"/>
        </w:rPr>
        <w:t xml:space="preserve">14 </w:t>
      </w:r>
      <w:r w:rsidRPr="00D4102C">
        <w:rPr>
          <w:rStyle w:val="ad"/>
          <w:rFonts w:ascii="Times New Roman" w:hAnsi="Times New Roman"/>
          <w:color w:val="auto"/>
          <w:sz w:val="28"/>
          <w:szCs w:val="28"/>
          <w:u w:val="none"/>
          <w:lang w:val="uk-UA"/>
        </w:rPr>
        <w:t>(дата звернення: 15.08.2024).</w:t>
      </w:r>
    </w:p>
    <w:p w:rsidR="00D4102C" w:rsidRPr="00D4102C" w:rsidRDefault="005E73CB" w:rsidP="009B611F">
      <w:pPr>
        <w:pStyle w:val="Default"/>
        <w:numPr>
          <w:ilvl w:val="0"/>
          <w:numId w:val="67"/>
        </w:numPr>
        <w:tabs>
          <w:tab w:val="left" w:pos="709"/>
        </w:tabs>
        <w:ind w:left="0" w:firstLine="709"/>
        <w:jc w:val="both"/>
        <w:rPr>
          <w:rFonts w:ascii="Times New Roman" w:hAnsi="Times New Roman" w:cs="Times New Roman"/>
          <w:color w:val="auto"/>
          <w:sz w:val="28"/>
          <w:szCs w:val="28"/>
          <w:lang w:val="uk-UA"/>
        </w:rPr>
      </w:pPr>
      <w:r w:rsidRPr="00D4102C">
        <w:rPr>
          <w:rFonts w:ascii="Times New Roman" w:hAnsi="Times New Roman" w:cs="Times New Roman"/>
          <w:color w:val="auto"/>
          <w:spacing w:val="-2"/>
          <w:sz w:val="28"/>
          <w:szCs w:val="28"/>
          <w:lang w:val="en-US"/>
        </w:rPr>
        <w:fldChar w:fldCharType="end"/>
      </w:r>
      <w:r w:rsidR="00D4102C" w:rsidRPr="00D4102C">
        <w:rPr>
          <w:rFonts w:ascii="Times New Roman" w:hAnsi="Times New Roman" w:cs="Times New Roman"/>
          <w:color w:val="auto"/>
          <w:spacing w:val="-2"/>
          <w:sz w:val="28"/>
          <w:szCs w:val="28"/>
          <w:lang w:val="uk-UA"/>
        </w:rPr>
        <w:t xml:space="preserve">5. </w:t>
      </w:r>
      <w:hyperlink r:id="rId81">
        <w:r w:rsidR="00D4102C" w:rsidRPr="00D4102C">
          <w:rPr>
            <w:rFonts w:ascii="Times New Roman" w:hAnsi="Times New Roman" w:cs="Times New Roman"/>
            <w:color w:val="auto"/>
            <w:sz w:val="28"/>
            <w:szCs w:val="28"/>
            <w:lang w:val="uk-UA"/>
          </w:rPr>
          <w:t>Про цінні папери та фондовий ринок</w:t>
        </w:r>
      </w:hyperlink>
      <w:r w:rsidR="00D4102C" w:rsidRPr="00D4102C">
        <w:rPr>
          <w:rFonts w:ascii="Times New Roman" w:hAnsi="Times New Roman" w:cs="Times New Roman"/>
          <w:sz w:val="28"/>
          <w:szCs w:val="28"/>
        </w:rPr>
        <w:t xml:space="preserve"> : </w:t>
      </w:r>
      <w:r w:rsidR="00D4102C" w:rsidRPr="00D4102C">
        <w:rPr>
          <w:rFonts w:ascii="Times New Roman" w:hAnsi="Times New Roman" w:cs="Times New Roman"/>
          <w:color w:val="auto"/>
          <w:sz w:val="28"/>
          <w:szCs w:val="28"/>
          <w:lang w:val="uk-UA"/>
        </w:rPr>
        <w:t>ЗаконУкраїни від 23.02.2006 р. № 3480-</w:t>
      </w:r>
      <w:r w:rsidR="00D4102C" w:rsidRPr="00D4102C">
        <w:rPr>
          <w:rFonts w:ascii="Times New Roman" w:hAnsi="Times New Roman" w:cs="Times New Roman"/>
          <w:color w:val="auto"/>
          <w:sz w:val="28"/>
          <w:szCs w:val="28"/>
        </w:rPr>
        <w:t>IV</w:t>
      </w:r>
      <w:r w:rsidR="00D4102C" w:rsidRPr="00D4102C">
        <w:rPr>
          <w:rFonts w:ascii="Times New Roman" w:hAnsi="Times New Roman"/>
          <w:color w:val="auto"/>
          <w:sz w:val="28"/>
          <w:szCs w:val="28"/>
          <w:lang w:val="uk-UA"/>
        </w:rPr>
        <w:t xml:space="preserve">. </w:t>
      </w:r>
      <w:r w:rsidR="00D4102C" w:rsidRPr="00D4102C">
        <w:rPr>
          <w:rFonts w:ascii="Times New Roman" w:hAnsi="Times New Roman" w:cs="Times New Roman"/>
          <w:color w:val="auto"/>
          <w:sz w:val="28"/>
          <w:szCs w:val="28"/>
          <w:lang w:val="uk-UA"/>
        </w:rPr>
        <w:t xml:space="preserve">URL: </w:t>
      </w:r>
      <w:r w:rsidRPr="00D4102C">
        <w:rPr>
          <w:rFonts w:ascii="Times New Roman" w:hAnsi="Times New Roman" w:cs="Times New Roman"/>
          <w:color w:val="auto"/>
          <w:spacing w:val="-2"/>
          <w:sz w:val="28"/>
          <w:szCs w:val="28"/>
        </w:rPr>
        <w:fldChar w:fldCharType="begin"/>
      </w:r>
      <w:r w:rsidR="00D4102C" w:rsidRPr="00D4102C">
        <w:rPr>
          <w:rFonts w:ascii="Times New Roman" w:hAnsi="Times New Roman" w:cs="Times New Roman"/>
          <w:color w:val="auto"/>
          <w:spacing w:val="-2"/>
          <w:sz w:val="28"/>
          <w:szCs w:val="28"/>
        </w:rPr>
        <w:instrText xml:space="preserve"> HYPERLINK "http://zakon4.rada.gov.ua/laws/show/3480-15 </w:instrText>
      </w:r>
      <w:r w:rsidR="00D4102C" w:rsidRPr="00D4102C">
        <w:rPr>
          <w:rFonts w:ascii="Times New Roman" w:hAnsi="Times New Roman" w:cs="Times New Roman"/>
          <w:color w:val="auto"/>
          <w:sz w:val="28"/>
          <w:szCs w:val="28"/>
          <w:lang w:val="uk-UA"/>
        </w:rPr>
        <w:instrText>(дата звернення: 16.08.2024).</w:instrText>
      </w:r>
    </w:p>
    <w:p w:rsidR="00D4102C" w:rsidRPr="00D4102C" w:rsidRDefault="00D4102C" w:rsidP="009B611F">
      <w:pPr>
        <w:pStyle w:val="Default"/>
        <w:numPr>
          <w:ilvl w:val="0"/>
          <w:numId w:val="67"/>
        </w:numPr>
        <w:tabs>
          <w:tab w:val="left" w:pos="709"/>
        </w:tabs>
        <w:ind w:left="0" w:firstLine="709"/>
        <w:jc w:val="both"/>
        <w:rPr>
          <w:rStyle w:val="ad"/>
          <w:rFonts w:ascii="Times New Roman" w:hAnsi="Times New Roman"/>
          <w:color w:val="auto"/>
          <w:sz w:val="28"/>
          <w:szCs w:val="28"/>
          <w:u w:val="none"/>
          <w:lang w:val="uk-UA"/>
        </w:rPr>
      </w:pPr>
      <w:r w:rsidRPr="00D4102C">
        <w:rPr>
          <w:rFonts w:ascii="Times New Roman" w:hAnsi="Times New Roman" w:cs="Times New Roman"/>
          <w:color w:val="auto"/>
          <w:spacing w:val="-2"/>
          <w:sz w:val="28"/>
          <w:szCs w:val="28"/>
        </w:rPr>
        <w:instrText xml:space="preserve">" </w:instrText>
      </w:r>
      <w:r w:rsidR="005E73CB" w:rsidRPr="00D4102C">
        <w:rPr>
          <w:rFonts w:ascii="Times New Roman" w:hAnsi="Times New Roman" w:cs="Times New Roman"/>
          <w:color w:val="auto"/>
          <w:spacing w:val="-2"/>
          <w:sz w:val="28"/>
          <w:szCs w:val="28"/>
        </w:rPr>
        <w:fldChar w:fldCharType="separate"/>
      </w:r>
      <w:r w:rsidRPr="00D4102C">
        <w:rPr>
          <w:rStyle w:val="ad"/>
          <w:rFonts w:ascii="Times New Roman" w:hAnsi="Times New Roman"/>
          <w:color w:val="auto"/>
          <w:spacing w:val="-2"/>
          <w:sz w:val="28"/>
          <w:szCs w:val="28"/>
          <w:u w:val="none"/>
        </w:rPr>
        <w:t xml:space="preserve">http://zakon4.rada.gov.ua/laws/show/3480-15 </w:t>
      </w:r>
      <w:r w:rsidRPr="00D4102C">
        <w:rPr>
          <w:rStyle w:val="ad"/>
          <w:rFonts w:ascii="Times New Roman" w:hAnsi="Times New Roman"/>
          <w:color w:val="auto"/>
          <w:sz w:val="28"/>
          <w:szCs w:val="28"/>
          <w:u w:val="none"/>
          <w:lang w:val="uk-UA"/>
        </w:rPr>
        <w:t>(дата звернення: 16.08.2024).</w:t>
      </w:r>
    </w:p>
    <w:p w:rsidR="00D4102C" w:rsidRPr="00D4102C" w:rsidRDefault="005E73CB" w:rsidP="009B611F">
      <w:pPr>
        <w:pStyle w:val="Default"/>
        <w:numPr>
          <w:ilvl w:val="0"/>
          <w:numId w:val="67"/>
        </w:numPr>
        <w:tabs>
          <w:tab w:val="left" w:pos="709"/>
        </w:tabs>
        <w:ind w:left="0" w:firstLine="709"/>
        <w:jc w:val="both"/>
        <w:rPr>
          <w:rFonts w:ascii="Times New Roman" w:hAnsi="Times New Roman" w:cs="Times New Roman"/>
          <w:color w:val="auto"/>
          <w:sz w:val="28"/>
          <w:szCs w:val="28"/>
          <w:lang w:val="uk-UA"/>
        </w:rPr>
      </w:pPr>
      <w:r w:rsidRPr="00D4102C">
        <w:rPr>
          <w:rFonts w:ascii="Times New Roman" w:hAnsi="Times New Roman" w:cs="Times New Roman"/>
          <w:color w:val="auto"/>
          <w:spacing w:val="-2"/>
          <w:sz w:val="28"/>
          <w:szCs w:val="28"/>
        </w:rPr>
        <w:lastRenderedPageBreak/>
        <w:fldChar w:fldCharType="end"/>
      </w:r>
      <w:r w:rsidR="00D4102C" w:rsidRPr="00D4102C">
        <w:rPr>
          <w:rFonts w:ascii="Times New Roman" w:hAnsi="Times New Roman" w:cs="Times New Roman"/>
          <w:color w:val="auto"/>
          <w:spacing w:val="-2"/>
          <w:sz w:val="28"/>
          <w:szCs w:val="28"/>
          <w:lang w:val="uk-UA"/>
        </w:rPr>
        <w:t>6.</w:t>
      </w:r>
      <w:r w:rsidR="00D4102C" w:rsidRPr="00D4102C">
        <w:rPr>
          <w:rFonts w:ascii="Times New Roman" w:hAnsi="Times New Roman" w:cs="Times New Roman"/>
          <w:color w:val="auto"/>
          <w:spacing w:val="-2"/>
          <w:sz w:val="28"/>
          <w:szCs w:val="28"/>
          <w:lang w:val="uk-UA"/>
        </w:rPr>
        <w:tab/>
      </w:r>
      <w:hyperlink r:id="rId82">
        <w:r w:rsidR="00D4102C" w:rsidRPr="00D4102C">
          <w:rPr>
            <w:rFonts w:ascii="Times New Roman" w:hAnsi="Times New Roman" w:cs="Times New Roman"/>
            <w:color w:val="auto"/>
            <w:sz w:val="28"/>
            <w:szCs w:val="28"/>
          </w:rPr>
          <w:t>Про депозитарну систему України</w:t>
        </w:r>
      </w:hyperlink>
      <w:r w:rsidR="00D4102C" w:rsidRPr="00D4102C">
        <w:rPr>
          <w:sz w:val="28"/>
          <w:szCs w:val="28"/>
        </w:rPr>
        <w:t xml:space="preserve"> : </w:t>
      </w:r>
      <w:r w:rsidR="00D4102C" w:rsidRPr="00D4102C">
        <w:rPr>
          <w:rFonts w:ascii="Times New Roman" w:hAnsi="Times New Roman" w:cs="Times New Roman"/>
          <w:color w:val="auto"/>
          <w:sz w:val="28"/>
          <w:szCs w:val="28"/>
        </w:rPr>
        <w:t>Закон України від</w:t>
      </w:r>
      <w:r w:rsidR="00D4102C" w:rsidRPr="00D4102C">
        <w:rPr>
          <w:rFonts w:ascii="Times New Roman" w:hAnsi="Times New Roman" w:cs="Times New Roman"/>
          <w:color w:val="auto"/>
          <w:sz w:val="28"/>
          <w:szCs w:val="28"/>
          <w:lang w:val="uk-UA"/>
        </w:rPr>
        <w:t xml:space="preserve"> </w:t>
      </w:r>
      <w:r w:rsidR="00D4102C" w:rsidRPr="00D4102C">
        <w:rPr>
          <w:rFonts w:ascii="Times New Roman" w:hAnsi="Times New Roman" w:cs="Times New Roman"/>
          <w:color w:val="auto"/>
          <w:sz w:val="28"/>
          <w:szCs w:val="28"/>
        </w:rPr>
        <w:t>06.07.2012 р. № 5178-VI</w:t>
      </w:r>
      <w:r w:rsidR="00D4102C" w:rsidRPr="00D4102C">
        <w:rPr>
          <w:rFonts w:ascii="Times New Roman" w:hAnsi="Times New Roman"/>
          <w:color w:val="auto"/>
          <w:sz w:val="28"/>
          <w:szCs w:val="28"/>
          <w:lang w:val="uk-UA"/>
        </w:rPr>
        <w:t xml:space="preserve">. </w:t>
      </w:r>
      <w:r w:rsidR="00D4102C" w:rsidRPr="00D4102C">
        <w:rPr>
          <w:rFonts w:ascii="Times New Roman" w:hAnsi="Times New Roman" w:cs="Times New Roman"/>
          <w:color w:val="auto"/>
          <w:sz w:val="28"/>
          <w:szCs w:val="28"/>
          <w:lang w:val="uk-UA"/>
        </w:rPr>
        <w:t xml:space="preserve">URL: </w:t>
      </w:r>
      <w:r w:rsidRPr="00D4102C">
        <w:rPr>
          <w:rFonts w:ascii="Times New Roman" w:hAnsi="Times New Roman" w:cs="Times New Roman"/>
          <w:color w:val="auto"/>
          <w:spacing w:val="-2"/>
          <w:sz w:val="28"/>
          <w:szCs w:val="28"/>
        </w:rPr>
        <w:fldChar w:fldCharType="begin"/>
      </w:r>
      <w:r w:rsidR="00D4102C" w:rsidRPr="00D4102C">
        <w:rPr>
          <w:rFonts w:ascii="Times New Roman" w:hAnsi="Times New Roman" w:cs="Times New Roman"/>
          <w:color w:val="auto"/>
          <w:spacing w:val="-2"/>
          <w:sz w:val="28"/>
          <w:szCs w:val="28"/>
        </w:rPr>
        <w:instrText xml:space="preserve"> HYPERLINK "http://zakon4.rada.gov.ua/laws/show/5178-17 </w:instrText>
      </w:r>
      <w:r w:rsidR="00D4102C" w:rsidRPr="00D4102C">
        <w:rPr>
          <w:rFonts w:ascii="Times New Roman" w:hAnsi="Times New Roman" w:cs="Times New Roman"/>
          <w:color w:val="auto"/>
          <w:sz w:val="28"/>
          <w:szCs w:val="28"/>
          <w:lang w:val="uk-UA"/>
        </w:rPr>
        <w:instrText>(дата звернення: 16.08.2024).</w:instrText>
      </w:r>
    </w:p>
    <w:p w:rsidR="00D4102C" w:rsidRPr="00D4102C" w:rsidRDefault="00D4102C" w:rsidP="009B611F">
      <w:pPr>
        <w:pStyle w:val="Default"/>
        <w:numPr>
          <w:ilvl w:val="0"/>
          <w:numId w:val="67"/>
        </w:numPr>
        <w:tabs>
          <w:tab w:val="left" w:pos="709"/>
        </w:tabs>
        <w:ind w:left="0" w:firstLine="709"/>
        <w:jc w:val="both"/>
        <w:rPr>
          <w:rStyle w:val="ad"/>
          <w:rFonts w:ascii="Times New Roman" w:hAnsi="Times New Roman"/>
          <w:color w:val="auto"/>
          <w:sz w:val="28"/>
          <w:szCs w:val="28"/>
          <w:u w:val="none"/>
          <w:lang w:val="uk-UA"/>
        </w:rPr>
      </w:pPr>
      <w:r w:rsidRPr="00D4102C">
        <w:rPr>
          <w:rFonts w:ascii="Times New Roman" w:hAnsi="Times New Roman" w:cs="Times New Roman"/>
          <w:color w:val="auto"/>
          <w:spacing w:val="-2"/>
          <w:sz w:val="28"/>
          <w:szCs w:val="28"/>
        </w:rPr>
        <w:instrText xml:space="preserve">" </w:instrText>
      </w:r>
      <w:r w:rsidR="005E73CB" w:rsidRPr="00D4102C">
        <w:rPr>
          <w:rFonts w:ascii="Times New Roman" w:hAnsi="Times New Roman" w:cs="Times New Roman"/>
          <w:color w:val="auto"/>
          <w:spacing w:val="-2"/>
          <w:sz w:val="28"/>
          <w:szCs w:val="28"/>
        </w:rPr>
        <w:fldChar w:fldCharType="separate"/>
      </w:r>
      <w:r w:rsidRPr="00D4102C">
        <w:rPr>
          <w:rStyle w:val="ad"/>
          <w:rFonts w:ascii="Times New Roman" w:hAnsi="Times New Roman"/>
          <w:color w:val="auto"/>
          <w:spacing w:val="-2"/>
          <w:sz w:val="28"/>
          <w:szCs w:val="28"/>
          <w:u w:val="none"/>
        </w:rPr>
        <w:t xml:space="preserve">http://zakon4.rada.gov.ua/laws/show/5178-17 </w:t>
      </w:r>
      <w:r w:rsidRPr="00D4102C">
        <w:rPr>
          <w:rStyle w:val="ad"/>
          <w:rFonts w:ascii="Times New Roman" w:hAnsi="Times New Roman"/>
          <w:color w:val="auto"/>
          <w:sz w:val="28"/>
          <w:szCs w:val="28"/>
          <w:u w:val="none"/>
          <w:lang w:val="uk-UA"/>
        </w:rPr>
        <w:t>(дата звернення: 16.08.2024).</w:t>
      </w:r>
    </w:p>
    <w:p w:rsidR="00D4102C" w:rsidRPr="00D4102C" w:rsidRDefault="005E73CB" w:rsidP="009B611F">
      <w:pPr>
        <w:pStyle w:val="a5"/>
        <w:widowControl w:val="0"/>
        <w:numPr>
          <w:ilvl w:val="0"/>
          <w:numId w:val="67"/>
        </w:numPr>
        <w:tabs>
          <w:tab w:val="left" w:pos="709"/>
          <w:tab w:val="left" w:pos="1635"/>
          <w:tab w:val="left" w:pos="2132"/>
          <w:tab w:val="left" w:pos="4434"/>
          <w:tab w:val="left" w:pos="6030"/>
          <w:tab w:val="left" w:pos="6813"/>
          <w:tab w:val="left" w:pos="8253"/>
        </w:tabs>
        <w:autoSpaceDE w:val="0"/>
        <w:autoSpaceDN w:val="0"/>
        <w:spacing w:after="0" w:line="240" w:lineRule="auto"/>
        <w:ind w:left="0" w:firstLine="709"/>
        <w:contextualSpacing w:val="0"/>
        <w:jc w:val="both"/>
        <w:rPr>
          <w:rFonts w:ascii="Times New Roman" w:hAnsi="Times New Roman"/>
          <w:sz w:val="28"/>
          <w:szCs w:val="28"/>
        </w:rPr>
      </w:pPr>
      <w:r w:rsidRPr="00D4102C">
        <w:rPr>
          <w:rFonts w:ascii="Times New Roman" w:hAnsi="Times New Roman"/>
          <w:spacing w:val="-2"/>
          <w:sz w:val="28"/>
          <w:szCs w:val="28"/>
        </w:rPr>
        <w:fldChar w:fldCharType="end"/>
      </w:r>
      <w:hyperlink r:id="rId83">
        <w:r w:rsidR="00D4102C" w:rsidRPr="00D4102C">
          <w:rPr>
            <w:rFonts w:ascii="Times New Roman" w:hAnsi="Times New Roman"/>
            <w:sz w:val="28"/>
            <w:szCs w:val="28"/>
            <w:lang w:val="uk-UA"/>
          </w:rPr>
          <w:t>Про віднесення операцій з фінансовими активами до</w:t>
        </w:r>
      </w:hyperlink>
      <w:hyperlink r:id="rId84">
        <w:r w:rsidR="00D4102C" w:rsidRPr="00D4102C">
          <w:rPr>
            <w:rFonts w:ascii="Times New Roman" w:hAnsi="Times New Roman"/>
            <w:sz w:val="28"/>
            <w:szCs w:val="28"/>
            <w:lang w:val="uk-UA"/>
          </w:rPr>
          <w:t>фінансових послуг та внесення змін до розпорядження Державної комісії з</w:t>
        </w:r>
      </w:hyperlink>
      <w:hyperlink r:id="rId85">
        <w:r w:rsidR="00D4102C" w:rsidRPr="00D4102C">
          <w:rPr>
            <w:rFonts w:ascii="Times New Roman" w:hAnsi="Times New Roman"/>
            <w:sz w:val="28"/>
            <w:szCs w:val="28"/>
            <w:lang w:val="uk-UA"/>
          </w:rPr>
          <w:t>регулювання ринків фінансових послуг України : розпорядження</w:t>
        </w:r>
      </w:hyperlink>
      <w:r w:rsidR="00D4102C" w:rsidRPr="00D4102C">
        <w:rPr>
          <w:lang w:val="uk-UA"/>
        </w:rPr>
        <w:t xml:space="preserve"> </w:t>
      </w:r>
      <w:hyperlink r:id="rId86">
        <w:r w:rsidR="00D4102C" w:rsidRPr="00D4102C">
          <w:rPr>
            <w:rFonts w:ascii="Times New Roman" w:hAnsi="Times New Roman"/>
            <w:sz w:val="28"/>
            <w:szCs w:val="28"/>
            <w:lang w:val="uk-UA"/>
          </w:rPr>
          <w:t>Нацкомфінпослуг від</w:t>
        </w:r>
      </w:hyperlink>
      <w:r w:rsidR="00D4102C" w:rsidRPr="00D4102C">
        <w:rPr>
          <w:rFonts w:ascii="Times New Roman" w:hAnsi="Times New Roman"/>
          <w:sz w:val="28"/>
          <w:szCs w:val="28"/>
          <w:lang w:val="uk-UA"/>
        </w:rPr>
        <w:t xml:space="preserve"> 06.02.2014 р. № 352. URL: </w:t>
      </w:r>
      <w:hyperlink r:id="rId87">
        <w:r w:rsidR="00D4102C" w:rsidRPr="00D4102C">
          <w:rPr>
            <w:rFonts w:ascii="Times New Roman" w:hAnsi="Times New Roman"/>
            <w:sz w:val="28"/>
            <w:szCs w:val="28"/>
          </w:rPr>
          <w:t>http://zakon4.rada.gov.ua/laws/show/z0342-14</w:t>
        </w:r>
      </w:hyperlink>
      <w:r w:rsidR="00D4102C" w:rsidRPr="00D4102C">
        <w:rPr>
          <w:rFonts w:ascii="Times New Roman" w:hAnsi="Times New Roman"/>
          <w:sz w:val="28"/>
          <w:szCs w:val="28"/>
          <w:lang w:val="uk-UA"/>
        </w:rPr>
        <w:t xml:space="preserve"> (дата звернення: 17.08.2024)</w:t>
      </w:r>
      <w:r w:rsidR="00D4102C" w:rsidRPr="00D4102C">
        <w:rPr>
          <w:rFonts w:ascii="Times New Roman" w:hAnsi="Times New Roman"/>
          <w:sz w:val="28"/>
          <w:szCs w:val="28"/>
        </w:rPr>
        <w:t>.</w:t>
      </w:r>
    </w:p>
    <w:p w:rsidR="00D4102C" w:rsidRPr="00D4102C" w:rsidRDefault="00D4102C" w:rsidP="009B611F">
      <w:pPr>
        <w:pStyle w:val="a5"/>
        <w:widowControl w:val="0"/>
        <w:numPr>
          <w:ilvl w:val="0"/>
          <w:numId w:val="67"/>
        </w:numPr>
        <w:tabs>
          <w:tab w:val="left" w:pos="709"/>
          <w:tab w:val="left" w:pos="1134"/>
          <w:tab w:val="left" w:pos="1635"/>
        </w:tabs>
        <w:autoSpaceDE w:val="0"/>
        <w:autoSpaceDN w:val="0"/>
        <w:spacing w:after="0" w:line="240" w:lineRule="auto"/>
        <w:ind w:left="0" w:firstLine="709"/>
        <w:contextualSpacing w:val="0"/>
        <w:jc w:val="both"/>
        <w:rPr>
          <w:rFonts w:ascii="Times New Roman" w:hAnsi="Times New Roman"/>
          <w:sz w:val="28"/>
          <w:szCs w:val="28"/>
        </w:rPr>
      </w:pPr>
      <w:bookmarkStart w:id="58" w:name="26._Про_затвердження_Порядку_складання_т"/>
      <w:bookmarkEnd w:id="58"/>
      <w:r w:rsidRPr="00D4102C">
        <w:rPr>
          <w:rFonts w:ascii="Times New Roman" w:hAnsi="Times New Roman"/>
          <w:sz w:val="28"/>
          <w:szCs w:val="28"/>
        </w:rPr>
        <w:t>Правила (умови) здійснення діяльності з торгівлі цінними паперами: брокерської діяльності, дилерської діяльності, андерайтингу, управління цінними паперами</w:t>
      </w:r>
      <w:r w:rsidRPr="00D4102C">
        <w:rPr>
          <w:rFonts w:ascii="Times New Roman" w:hAnsi="Times New Roman"/>
          <w:sz w:val="28"/>
          <w:szCs w:val="28"/>
          <w:lang w:val="uk-UA"/>
        </w:rPr>
        <w:t xml:space="preserve">. URL: </w:t>
      </w:r>
      <w:hyperlink r:id="rId88">
        <w:r w:rsidRPr="00D4102C">
          <w:rPr>
            <w:rFonts w:ascii="Times New Roman" w:hAnsi="Times New Roman"/>
            <w:spacing w:val="-2"/>
            <w:sz w:val="28"/>
            <w:szCs w:val="28"/>
            <w:lang w:val="en-US"/>
          </w:rPr>
          <w:t>http</w:t>
        </w:r>
        <w:r w:rsidRPr="00D4102C">
          <w:rPr>
            <w:rFonts w:ascii="Times New Roman" w:hAnsi="Times New Roman"/>
            <w:spacing w:val="-2"/>
            <w:sz w:val="28"/>
            <w:szCs w:val="28"/>
          </w:rPr>
          <w:t>://</w:t>
        </w:r>
        <w:r w:rsidRPr="00D4102C">
          <w:rPr>
            <w:rFonts w:ascii="Times New Roman" w:hAnsi="Times New Roman"/>
            <w:spacing w:val="-2"/>
            <w:sz w:val="28"/>
            <w:szCs w:val="28"/>
            <w:lang w:val="en-US"/>
          </w:rPr>
          <w:t>zakon</w:t>
        </w:r>
        <w:r w:rsidRPr="00D4102C">
          <w:rPr>
            <w:rFonts w:ascii="Times New Roman" w:hAnsi="Times New Roman"/>
            <w:spacing w:val="-2"/>
            <w:sz w:val="28"/>
            <w:szCs w:val="28"/>
          </w:rPr>
          <w:t>3.</w:t>
        </w:r>
        <w:r w:rsidRPr="00D4102C">
          <w:rPr>
            <w:rFonts w:ascii="Times New Roman" w:hAnsi="Times New Roman"/>
            <w:spacing w:val="-2"/>
            <w:sz w:val="28"/>
            <w:szCs w:val="28"/>
            <w:lang w:val="en-US"/>
          </w:rPr>
          <w:t>rada</w:t>
        </w:r>
        <w:r w:rsidRPr="00D4102C">
          <w:rPr>
            <w:rFonts w:ascii="Times New Roman" w:hAnsi="Times New Roman"/>
            <w:spacing w:val="-2"/>
            <w:sz w:val="28"/>
            <w:szCs w:val="28"/>
          </w:rPr>
          <w:t>.</w:t>
        </w:r>
        <w:r w:rsidRPr="00D4102C">
          <w:rPr>
            <w:rFonts w:ascii="Times New Roman" w:hAnsi="Times New Roman"/>
            <w:spacing w:val="-2"/>
            <w:sz w:val="28"/>
            <w:szCs w:val="28"/>
            <w:lang w:val="en-US"/>
          </w:rPr>
          <w:t>gov</w:t>
        </w:r>
        <w:r w:rsidRPr="00D4102C">
          <w:rPr>
            <w:rFonts w:ascii="Times New Roman" w:hAnsi="Times New Roman"/>
            <w:spacing w:val="-2"/>
            <w:sz w:val="28"/>
            <w:szCs w:val="28"/>
          </w:rPr>
          <w:t>.</w:t>
        </w:r>
        <w:r w:rsidRPr="00D4102C">
          <w:rPr>
            <w:rFonts w:ascii="Times New Roman" w:hAnsi="Times New Roman"/>
            <w:spacing w:val="-2"/>
            <w:sz w:val="28"/>
            <w:szCs w:val="28"/>
            <w:lang w:val="en-US"/>
          </w:rPr>
          <w:t>ua</w:t>
        </w:r>
        <w:r w:rsidRPr="00D4102C">
          <w:rPr>
            <w:rFonts w:ascii="Times New Roman" w:hAnsi="Times New Roman"/>
            <w:spacing w:val="-2"/>
            <w:sz w:val="28"/>
            <w:szCs w:val="28"/>
          </w:rPr>
          <w:t>/</w:t>
        </w:r>
        <w:r w:rsidRPr="00D4102C">
          <w:rPr>
            <w:rFonts w:ascii="Times New Roman" w:hAnsi="Times New Roman"/>
            <w:spacing w:val="-2"/>
            <w:sz w:val="28"/>
            <w:szCs w:val="28"/>
            <w:lang w:val="en-US"/>
          </w:rPr>
          <w:t>laws</w:t>
        </w:r>
        <w:r w:rsidRPr="00D4102C">
          <w:rPr>
            <w:rFonts w:ascii="Times New Roman" w:hAnsi="Times New Roman"/>
            <w:spacing w:val="-2"/>
            <w:sz w:val="28"/>
            <w:szCs w:val="28"/>
          </w:rPr>
          <w:t>/</w:t>
        </w:r>
        <w:r w:rsidRPr="00D4102C">
          <w:rPr>
            <w:rFonts w:ascii="Times New Roman" w:hAnsi="Times New Roman"/>
            <w:spacing w:val="-2"/>
            <w:sz w:val="28"/>
            <w:szCs w:val="28"/>
            <w:lang w:val="en-US"/>
          </w:rPr>
          <w:t>show</w:t>
        </w:r>
        <w:r w:rsidRPr="00D4102C">
          <w:rPr>
            <w:rFonts w:ascii="Times New Roman" w:hAnsi="Times New Roman"/>
            <w:spacing w:val="-2"/>
            <w:sz w:val="28"/>
            <w:szCs w:val="28"/>
          </w:rPr>
          <w:t>/</w:t>
        </w:r>
        <w:r w:rsidRPr="00D4102C">
          <w:rPr>
            <w:rFonts w:ascii="Times New Roman" w:hAnsi="Times New Roman"/>
            <w:spacing w:val="-2"/>
            <w:sz w:val="28"/>
            <w:szCs w:val="28"/>
            <w:lang w:val="en-US"/>
          </w:rPr>
          <w:t>z</w:t>
        </w:r>
        <w:r w:rsidRPr="00D4102C">
          <w:rPr>
            <w:rFonts w:ascii="Times New Roman" w:hAnsi="Times New Roman"/>
            <w:spacing w:val="-2"/>
            <w:sz w:val="28"/>
            <w:szCs w:val="28"/>
          </w:rPr>
          <w:t>0052-07</w:t>
        </w:r>
      </w:hyperlink>
      <w:r w:rsidRPr="00D4102C">
        <w:rPr>
          <w:rFonts w:ascii="Times New Roman" w:hAnsi="Times New Roman"/>
          <w:spacing w:val="-2"/>
          <w:sz w:val="28"/>
          <w:szCs w:val="28"/>
          <w:lang w:val="uk-UA"/>
        </w:rPr>
        <w:t xml:space="preserve"> (дата звернення: 17.08.2024)</w:t>
      </w:r>
      <w:r w:rsidRPr="00D4102C">
        <w:rPr>
          <w:rFonts w:ascii="Times New Roman" w:hAnsi="Times New Roman"/>
          <w:spacing w:val="-2"/>
          <w:sz w:val="28"/>
          <w:szCs w:val="28"/>
        </w:rPr>
        <w:t>.</w:t>
      </w:r>
    </w:p>
    <w:p w:rsidR="000E6086" w:rsidRPr="00D4102C" w:rsidRDefault="00D4102C" w:rsidP="009B611F">
      <w:pPr>
        <w:pStyle w:val="Default"/>
        <w:numPr>
          <w:ilvl w:val="0"/>
          <w:numId w:val="67"/>
        </w:numPr>
        <w:tabs>
          <w:tab w:val="left" w:pos="709"/>
          <w:tab w:val="left" w:pos="1134"/>
        </w:tabs>
        <w:ind w:left="0" w:firstLine="709"/>
        <w:jc w:val="both"/>
        <w:rPr>
          <w:rFonts w:ascii="Times New Roman" w:hAnsi="Times New Roman"/>
          <w:sz w:val="28"/>
          <w:szCs w:val="28"/>
          <w:lang w:val="uk-UA"/>
        </w:rPr>
      </w:pPr>
      <w:r w:rsidRPr="00D4102C">
        <w:rPr>
          <w:rFonts w:ascii="Times New Roman" w:hAnsi="Times New Roman"/>
          <w:sz w:val="28"/>
          <w:szCs w:val="28"/>
          <w:lang w:val="uk-UA"/>
        </w:rPr>
        <w:t xml:space="preserve">Про депозитарну систему : Закон України від </w:t>
      </w:r>
      <w:r w:rsidRPr="00D4102C">
        <w:rPr>
          <w:rFonts w:ascii="Times New Roman" w:hAnsi="Times New Roman"/>
          <w:sz w:val="28"/>
          <w:szCs w:val="28"/>
        </w:rPr>
        <w:t>06.07.2012</w:t>
      </w:r>
      <w:r w:rsidRPr="00D4102C">
        <w:rPr>
          <w:rFonts w:ascii="Times New Roman" w:hAnsi="Times New Roman"/>
          <w:sz w:val="28"/>
          <w:szCs w:val="28"/>
          <w:lang w:val="uk-UA"/>
        </w:rPr>
        <w:t xml:space="preserve"> № </w:t>
      </w:r>
      <w:r w:rsidRPr="00D4102C">
        <w:rPr>
          <w:rFonts w:ascii="Times New Roman" w:hAnsi="Times New Roman"/>
          <w:sz w:val="28"/>
          <w:szCs w:val="28"/>
        </w:rPr>
        <w:t>5178-VI</w:t>
      </w:r>
      <w:r w:rsidRPr="00D4102C">
        <w:rPr>
          <w:rFonts w:ascii="Times New Roman" w:hAnsi="Times New Roman"/>
          <w:sz w:val="28"/>
          <w:szCs w:val="28"/>
          <w:lang w:val="uk-UA"/>
        </w:rPr>
        <w:t xml:space="preserve">. URL: </w:t>
      </w:r>
      <w:hyperlink r:id="rId89" w:history="1">
        <w:r w:rsidRPr="00D4102C">
          <w:rPr>
            <w:rFonts w:ascii="Times New Roman" w:hAnsi="Times New Roman"/>
            <w:sz w:val="28"/>
            <w:szCs w:val="28"/>
            <w:lang w:val="uk-UA"/>
          </w:rPr>
          <w:t>http://zakon2.rada.gov.ua/laws/show/5178-17</w:t>
        </w:r>
      </w:hyperlink>
      <w:r w:rsidRPr="00D4102C">
        <w:rPr>
          <w:rFonts w:ascii="Times New Roman" w:hAnsi="Times New Roman"/>
          <w:sz w:val="28"/>
          <w:szCs w:val="28"/>
          <w:lang w:val="uk-UA"/>
        </w:rPr>
        <w:t xml:space="preserve"> (дата звернення: 17.08.2024).</w:t>
      </w:r>
    </w:p>
    <w:p w:rsidR="009600BA" w:rsidRPr="009B611F" w:rsidRDefault="009600BA" w:rsidP="003649B5">
      <w:pPr>
        <w:pStyle w:val="1"/>
        <w:tabs>
          <w:tab w:val="left" w:pos="1134"/>
        </w:tabs>
        <w:spacing w:before="0" w:beforeAutospacing="0" w:after="0" w:afterAutospacing="0"/>
        <w:ind w:left="709"/>
        <w:jc w:val="center"/>
        <w:rPr>
          <w:sz w:val="28"/>
          <w:szCs w:val="28"/>
          <w:lang w:val="uk-UA"/>
        </w:rPr>
      </w:pPr>
      <w:r w:rsidRPr="00AE6579">
        <w:rPr>
          <w:sz w:val="28"/>
          <w:szCs w:val="28"/>
          <w:lang w:val="uk-UA" w:eastAsia="uk-UA"/>
        </w:rPr>
        <w:br w:type="page"/>
      </w:r>
      <w:bookmarkStart w:id="59" w:name="_Toc151137977"/>
      <w:bookmarkStart w:id="60" w:name="_Toc151139863"/>
      <w:bookmarkStart w:id="61" w:name="_Toc151147115"/>
      <w:r w:rsidRPr="009B611F">
        <w:rPr>
          <w:sz w:val="28"/>
          <w:szCs w:val="28"/>
          <w:lang w:val="uk-UA"/>
        </w:rPr>
        <w:lastRenderedPageBreak/>
        <w:t>ВИКОРИСТАНА ЛІТЕРАТУРА</w:t>
      </w:r>
      <w:bookmarkEnd w:id="59"/>
      <w:bookmarkEnd w:id="60"/>
      <w:bookmarkEnd w:id="61"/>
    </w:p>
    <w:p w:rsidR="009600BA" w:rsidRPr="009B611F" w:rsidRDefault="009600BA" w:rsidP="00E528FD">
      <w:pPr>
        <w:tabs>
          <w:tab w:val="left" w:pos="1134"/>
        </w:tabs>
        <w:spacing w:after="0" w:line="240" w:lineRule="auto"/>
        <w:contextualSpacing/>
        <w:jc w:val="center"/>
        <w:rPr>
          <w:rFonts w:ascii="Times New Roman" w:hAnsi="Times New Roman"/>
          <w:b/>
          <w:sz w:val="28"/>
          <w:szCs w:val="28"/>
          <w:lang w:val="uk-UA" w:eastAsia="uk-UA"/>
        </w:rPr>
      </w:pPr>
    </w:p>
    <w:p w:rsidR="009B611F" w:rsidRPr="009B611F" w:rsidRDefault="009B611F" w:rsidP="009B611F">
      <w:pPr>
        <w:pStyle w:val="a5"/>
        <w:numPr>
          <w:ilvl w:val="0"/>
          <w:numId w:val="68"/>
        </w:numPr>
        <w:tabs>
          <w:tab w:val="left" w:pos="709"/>
        </w:tabs>
        <w:spacing w:after="0" w:line="240" w:lineRule="auto"/>
        <w:ind w:left="0" w:firstLine="709"/>
        <w:jc w:val="both"/>
        <w:rPr>
          <w:rFonts w:ascii="Times New Roman" w:hAnsi="Times New Roman"/>
          <w:sz w:val="28"/>
          <w:szCs w:val="28"/>
          <w:lang w:val="uk-UA"/>
        </w:rPr>
      </w:pPr>
      <w:bookmarkStart w:id="62" w:name="_Ref510690725"/>
      <w:r w:rsidRPr="009B611F">
        <w:rPr>
          <w:rFonts w:ascii="Times New Roman" w:hAnsi="Times New Roman"/>
          <w:sz w:val="28"/>
          <w:szCs w:val="28"/>
          <w:lang w:val="uk-UA"/>
        </w:rPr>
        <w:t>Божидарнік Н. В. Валютні операції : підручник. Київ : ЦУЛ, 2013. 688 с.</w:t>
      </w:r>
    </w:p>
    <w:p w:rsidR="009B611F" w:rsidRPr="009B611F" w:rsidRDefault="009B611F" w:rsidP="009B611F">
      <w:pPr>
        <w:pStyle w:val="a5"/>
        <w:numPr>
          <w:ilvl w:val="0"/>
          <w:numId w:val="68"/>
        </w:numPr>
        <w:tabs>
          <w:tab w:val="left" w:pos="709"/>
        </w:tabs>
        <w:spacing w:after="0" w:line="240" w:lineRule="auto"/>
        <w:ind w:left="0" w:firstLine="709"/>
        <w:jc w:val="both"/>
        <w:rPr>
          <w:rFonts w:ascii="Times New Roman" w:hAnsi="Times New Roman"/>
          <w:sz w:val="28"/>
          <w:szCs w:val="28"/>
          <w:lang w:val="uk-UA"/>
        </w:rPr>
      </w:pPr>
      <w:r w:rsidRPr="009B611F">
        <w:rPr>
          <w:rFonts w:ascii="Times New Roman" w:hAnsi="Times New Roman"/>
          <w:sz w:val="28"/>
          <w:szCs w:val="28"/>
          <w:lang w:val="uk-UA"/>
        </w:rPr>
        <w:t xml:space="preserve">Буц О. В, Оглобліна В. О. </w:t>
      </w:r>
      <w:r w:rsidRPr="009B611F">
        <w:rPr>
          <w:rFonts w:ascii="Times New Roman" w:eastAsia="Century Schoolbook" w:hAnsi="Times New Roman"/>
          <w:sz w:val="28"/>
          <w:szCs w:val="28"/>
          <w:lang w:val="uk-UA"/>
        </w:rPr>
        <w:t xml:space="preserve">Формування портфелю цінних паперів банку. </w:t>
      </w:r>
      <w:r w:rsidRPr="009B611F">
        <w:rPr>
          <w:rFonts w:ascii="Times New Roman" w:hAnsi="Times New Roman"/>
          <w:i/>
          <w:sz w:val="28"/>
          <w:szCs w:val="28"/>
          <w:lang w:val="uk-UA"/>
        </w:rPr>
        <w:t>Молода наука - 2023</w:t>
      </w:r>
      <w:r w:rsidRPr="009B611F">
        <w:rPr>
          <w:rFonts w:ascii="Times New Roman" w:eastAsia="Century Schoolbook" w:hAnsi="Times New Roman"/>
          <w:sz w:val="28"/>
          <w:szCs w:val="28"/>
          <w:lang w:val="uk-UA"/>
        </w:rPr>
        <w:t xml:space="preserve"> :</w:t>
      </w:r>
      <w:r w:rsidRPr="009B611F">
        <w:rPr>
          <w:rFonts w:ascii="Times New Roman" w:hAnsi="Times New Roman"/>
          <w:sz w:val="28"/>
          <w:szCs w:val="28"/>
          <w:lang w:val="uk-UA"/>
        </w:rPr>
        <w:t xml:space="preserve"> матеріали</w:t>
      </w:r>
      <w:r w:rsidRPr="009B611F">
        <w:rPr>
          <w:rFonts w:ascii="Times New Roman" w:hAnsi="Times New Roman"/>
          <w:sz w:val="28"/>
          <w:szCs w:val="28"/>
        </w:rPr>
        <w:t> </w:t>
      </w:r>
      <w:r w:rsidRPr="009B611F">
        <w:rPr>
          <w:rFonts w:ascii="Times New Roman" w:hAnsi="Times New Roman"/>
          <w:sz w:val="28"/>
          <w:szCs w:val="28"/>
          <w:lang w:val="en-US"/>
        </w:rPr>
        <w:t>XVI</w:t>
      </w:r>
      <w:r w:rsidRPr="009B611F">
        <w:rPr>
          <w:rFonts w:ascii="Times New Roman" w:hAnsi="Times New Roman"/>
          <w:sz w:val="28"/>
          <w:szCs w:val="28"/>
          <w:lang w:val="uk-UA"/>
        </w:rPr>
        <w:t xml:space="preserve"> університет. наук.-практ. конф. студентів, аспірантів, докторантів і молодих вчених (17-22 квіт. 2023 р.). Запоріжжя : ЗНУ, 2023. С. 374-375.</w:t>
      </w:r>
    </w:p>
    <w:p w:rsidR="009B611F" w:rsidRPr="009B611F" w:rsidRDefault="009B611F" w:rsidP="009B611F">
      <w:pPr>
        <w:pStyle w:val="a5"/>
        <w:numPr>
          <w:ilvl w:val="0"/>
          <w:numId w:val="68"/>
        </w:numPr>
        <w:tabs>
          <w:tab w:val="left" w:pos="709"/>
        </w:tabs>
        <w:spacing w:after="0" w:line="240" w:lineRule="auto"/>
        <w:ind w:left="0" w:firstLine="709"/>
        <w:jc w:val="both"/>
        <w:rPr>
          <w:rFonts w:ascii="Times New Roman" w:hAnsi="Times New Roman"/>
          <w:sz w:val="28"/>
          <w:szCs w:val="28"/>
          <w:lang w:val="uk-UA"/>
        </w:rPr>
      </w:pPr>
      <w:r w:rsidRPr="009B611F">
        <w:rPr>
          <w:rFonts w:ascii="Times New Roman" w:hAnsi="Times New Roman"/>
          <w:sz w:val="28"/>
          <w:szCs w:val="28"/>
          <w:lang w:val="uk-UA"/>
        </w:rPr>
        <w:t>Горбач Л. М., Каун О. Б. Ринок фінансових послуг : навч. посіб. Київ : Кондор, 2009. 435 с.</w:t>
      </w:r>
    </w:p>
    <w:p w:rsidR="009B611F" w:rsidRPr="009B611F" w:rsidRDefault="009B611F" w:rsidP="009B611F">
      <w:pPr>
        <w:pStyle w:val="Default"/>
        <w:numPr>
          <w:ilvl w:val="0"/>
          <w:numId w:val="68"/>
        </w:numPr>
        <w:tabs>
          <w:tab w:val="left" w:pos="709"/>
        </w:tabs>
        <w:ind w:left="0" w:firstLine="709"/>
        <w:jc w:val="both"/>
        <w:rPr>
          <w:rFonts w:ascii="Times New Roman" w:hAnsi="Times New Roman" w:cs="Times New Roman"/>
          <w:color w:val="auto"/>
          <w:sz w:val="28"/>
          <w:szCs w:val="28"/>
          <w:lang w:val="uk-UA"/>
        </w:rPr>
      </w:pPr>
      <w:r w:rsidRPr="009B611F">
        <w:rPr>
          <w:rFonts w:ascii="Times New Roman" w:hAnsi="Times New Roman" w:cs="Times New Roman"/>
          <w:color w:val="auto"/>
          <w:sz w:val="28"/>
          <w:szCs w:val="28"/>
          <w:lang w:val="uk-UA"/>
        </w:rPr>
        <w:t>Єш С. М. Фінансовий ринок : навч. посіб. Київ : ЦУЛ, 2009. 230 с.</w:t>
      </w:r>
    </w:p>
    <w:p w:rsidR="009B611F" w:rsidRPr="009B611F" w:rsidRDefault="009B611F" w:rsidP="009B611F">
      <w:pPr>
        <w:pStyle w:val="Default"/>
        <w:numPr>
          <w:ilvl w:val="0"/>
          <w:numId w:val="68"/>
        </w:numPr>
        <w:tabs>
          <w:tab w:val="left" w:pos="709"/>
        </w:tabs>
        <w:ind w:left="0" w:firstLine="709"/>
        <w:jc w:val="both"/>
        <w:rPr>
          <w:rFonts w:ascii="Times New Roman" w:hAnsi="Times New Roman" w:cs="Times New Roman"/>
          <w:color w:val="auto"/>
          <w:sz w:val="28"/>
          <w:szCs w:val="28"/>
          <w:lang w:val="uk-UA"/>
        </w:rPr>
      </w:pPr>
      <w:r w:rsidRPr="009B611F">
        <w:rPr>
          <w:rFonts w:ascii="Times New Roman" w:hAnsi="Times New Roman" w:cs="Times New Roman"/>
          <w:color w:val="auto"/>
          <w:sz w:val="28"/>
          <w:szCs w:val="28"/>
          <w:lang w:val="uk-UA"/>
        </w:rPr>
        <w:t>Завора Т. М. Соціальне страхування : навч. посіб. Полтава : ПолтНТУ, 2013. 272 с.</w:t>
      </w:r>
    </w:p>
    <w:p w:rsidR="009B611F" w:rsidRPr="009B611F" w:rsidRDefault="009B611F" w:rsidP="009B611F">
      <w:pPr>
        <w:pStyle w:val="a5"/>
        <w:numPr>
          <w:ilvl w:val="0"/>
          <w:numId w:val="68"/>
        </w:numPr>
        <w:tabs>
          <w:tab w:val="left" w:pos="709"/>
        </w:tabs>
        <w:spacing w:after="0" w:line="240" w:lineRule="auto"/>
        <w:ind w:left="0" w:firstLine="709"/>
        <w:jc w:val="both"/>
        <w:rPr>
          <w:rFonts w:ascii="Times New Roman" w:hAnsi="Times New Roman"/>
          <w:spacing w:val="-2"/>
          <w:sz w:val="28"/>
          <w:szCs w:val="28"/>
          <w:lang w:val="uk-UA"/>
        </w:rPr>
      </w:pPr>
      <w:r w:rsidRPr="009B611F">
        <w:rPr>
          <w:rFonts w:ascii="Times New Roman" w:hAnsi="Times New Roman"/>
          <w:sz w:val="28"/>
          <w:szCs w:val="28"/>
          <w:lang w:val="uk-UA"/>
        </w:rPr>
        <w:t xml:space="preserve">Коваленко Ю. В., Оглобліна В. О. </w:t>
      </w:r>
      <w:r w:rsidRPr="009B611F">
        <w:rPr>
          <w:rFonts w:ascii="Times New Roman" w:hAnsi="Times New Roman"/>
          <w:sz w:val="28"/>
          <w:szCs w:val="28"/>
          <w:shd w:val="clear" w:color="auto" w:fill="FFFFFF"/>
          <w:lang w:val="uk-UA"/>
        </w:rPr>
        <w:t xml:space="preserve">Інноваційна діяльність фінансового ринку як перспектива розвитку економіки України. </w:t>
      </w:r>
      <w:r w:rsidRPr="009B611F">
        <w:rPr>
          <w:rFonts w:ascii="Times New Roman" w:hAnsi="Times New Roman"/>
          <w:i/>
          <w:sz w:val="28"/>
          <w:szCs w:val="28"/>
          <w:lang w:val="uk-UA"/>
        </w:rPr>
        <w:t>Актуальні питання</w:t>
      </w:r>
      <w:r w:rsidRPr="009B611F">
        <w:rPr>
          <w:rFonts w:ascii="Times New Roman" w:hAnsi="Times New Roman"/>
          <w:bCs/>
          <w:i/>
          <w:sz w:val="28"/>
          <w:szCs w:val="28"/>
          <w:lang w:val="uk-UA" w:bidi="mr-IN"/>
        </w:rPr>
        <w:t xml:space="preserve"> сталого науково-технічного та соціально-економічного розвитку регіонів</w:t>
      </w:r>
      <w:r w:rsidRPr="009B611F">
        <w:rPr>
          <w:rFonts w:ascii="Times New Roman" w:hAnsi="Times New Roman"/>
          <w:sz w:val="28"/>
          <w:szCs w:val="28"/>
          <w:shd w:val="clear" w:color="auto" w:fill="FFFFFF"/>
          <w:lang w:val="uk-UA"/>
        </w:rPr>
        <w:t xml:space="preserve"> : м</w:t>
      </w:r>
      <w:r w:rsidRPr="009B611F">
        <w:rPr>
          <w:rFonts w:ascii="Times New Roman" w:hAnsi="Times New Roman"/>
          <w:sz w:val="28"/>
          <w:szCs w:val="28"/>
          <w:lang w:val="uk-UA"/>
        </w:rPr>
        <w:t>атеріали</w:t>
      </w:r>
      <w:r w:rsidRPr="009B611F">
        <w:rPr>
          <w:rFonts w:ascii="Times New Roman" w:hAnsi="Times New Roman"/>
          <w:sz w:val="28"/>
          <w:szCs w:val="28"/>
        </w:rPr>
        <w:t> </w:t>
      </w:r>
      <w:r w:rsidRPr="009B611F">
        <w:rPr>
          <w:rFonts w:ascii="Times New Roman" w:hAnsi="Times New Roman"/>
          <w:bCs/>
          <w:sz w:val="28"/>
          <w:szCs w:val="28"/>
        </w:rPr>
        <w:t>II</w:t>
      </w:r>
      <w:r w:rsidRPr="009B611F">
        <w:rPr>
          <w:rFonts w:ascii="Times New Roman" w:hAnsi="Times New Roman"/>
          <w:bCs/>
          <w:sz w:val="28"/>
          <w:szCs w:val="28"/>
          <w:lang w:val="uk-UA"/>
        </w:rPr>
        <w:t xml:space="preserve"> всеукр. наук.-практ. конф. за участю молодих науковців</w:t>
      </w:r>
      <w:r w:rsidRPr="009B611F">
        <w:rPr>
          <w:rFonts w:ascii="Times New Roman" w:hAnsi="Times New Roman"/>
          <w:b/>
          <w:bCs/>
          <w:smallCaps/>
          <w:sz w:val="28"/>
          <w:szCs w:val="28"/>
          <w:lang w:val="uk-UA" w:bidi="mr-IN"/>
        </w:rPr>
        <w:t xml:space="preserve"> </w:t>
      </w:r>
      <w:r w:rsidRPr="009B611F">
        <w:rPr>
          <w:rFonts w:ascii="Times New Roman" w:hAnsi="Times New Roman"/>
          <w:sz w:val="28"/>
          <w:szCs w:val="28"/>
          <w:lang w:val="uk-UA"/>
        </w:rPr>
        <w:t>(18-20 жовт. 2022 р.). Запоріжжя : ЗНУ, 2022. С. 135-137.</w:t>
      </w:r>
    </w:p>
    <w:p w:rsidR="009B611F" w:rsidRPr="009B611F" w:rsidRDefault="009B611F" w:rsidP="009B611F">
      <w:pPr>
        <w:pStyle w:val="a5"/>
        <w:numPr>
          <w:ilvl w:val="0"/>
          <w:numId w:val="68"/>
        </w:numPr>
        <w:tabs>
          <w:tab w:val="left" w:pos="709"/>
        </w:tabs>
        <w:spacing w:after="0" w:line="240" w:lineRule="auto"/>
        <w:ind w:left="0" w:firstLine="709"/>
        <w:jc w:val="both"/>
        <w:rPr>
          <w:rFonts w:ascii="Times New Roman" w:hAnsi="Times New Roman"/>
          <w:sz w:val="28"/>
          <w:szCs w:val="28"/>
          <w:lang w:val="uk-UA"/>
        </w:rPr>
      </w:pPr>
      <w:r w:rsidRPr="009B611F">
        <w:rPr>
          <w:rFonts w:ascii="Times New Roman" w:hAnsi="Times New Roman"/>
          <w:sz w:val="28"/>
          <w:szCs w:val="28"/>
          <w:lang w:val="uk-UA"/>
        </w:rPr>
        <w:t>Левченко В. П. Розвиток ринку небанківських фінансових послуг України : монографія. Київ : ЦУЛ, 2022. 368 с.</w:t>
      </w:r>
    </w:p>
    <w:p w:rsidR="009B611F" w:rsidRPr="009B611F" w:rsidRDefault="009B611F" w:rsidP="009B611F">
      <w:pPr>
        <w:pStyle w:val="a5"/>
        <w:numPr>
          <w:ilvl w:val="0"/>
          <w:numId w:val="68"/>
        </w:numPr>
        <w:tabs>
          <w:tab w:val="left" w:pos="709"/>
        </w:tabs>
        <w:ind w:left="0" w:firstLine="709"/>
        <w:jc w:val="both"/>
        <w:rPr>
          <w:rFonts w:ascii="Times New Roman" w:hAnsi="Times New Roman"/>
          <w:sz w:val="28"/>
          <w:szCs w:val="28"/>
          <w:lang w:val="uk-UA"/>
        </w:rPr>
      </w:pPr>
      <w:r w:rsidRPr="009B611F">
        <w:rPr>
          <w:rFonts w:ascii="Times New Roman" w:hAnsi="Times New Roman"/>
          <w:w w:val="90"/>
          <w:sz w:val="28"/>
          <w:szCs w:val="28"/>
          <w:lang w:val="uk-UA"/>
        </w:rPr>
        <w:t xml:space="preserve">Фінансові важелі державного управління бізнесом в умовах війни / Н. Г. Метеленко та ін. </w:t>
      </w:r>
      <w:r w:rsidRPr="009B611F">
        <w:rPr>
          <w:rFonts w:ascii="Times New Roman" w:hAnsi="Times New Roman"/>
          <w:i/>
          <w:sz w:val="28"/>
          <w:szCs w:val="28"/>
          <w:lang w:val="en-US"/>
        </w:rPr>
        <w:t>Modern</w:t>
      </w:r>
      <w:r w:rsidRPr="009B611F">
        <w:rPr>
          <w:rFonts w:ascii="Times New Roman" w:hAnsi="Times New Roman"/>
          <w:i/>
          <w:sz w:val="28"/>
          <w:szCs w:val="28"/>
          <w:lang w:val="uk-UA"/>
        </w:rPr>
        <w:t xml:space="preserve"> </w:t>
      </w:r>
      <w:r w:rsidRPr="009B611F">
        <w:rPr>
          <w:rFonts w:ascii="Times New Roman" w:hAnsi="Times New Roman"/>
          <w:i/>
          <w:sz w:val="28"/>
          <w:szCs w:val="28"/>
          <w:lang w:val="en-US"/>
        </w:rPr>
        <w:t>science</w:t>
      </w:r>
      <w:r w:rsidRPr="009B611F">
        <w:rPr>
          <w:rFonts w:ascii="Times New Roman" w:hAnsi="Times New Roman"/>
          <w:i/>
          <w:sz w:val="28"/>
          <w:szCs w:val="28"/>
          <w:lang w:val="uk-UA"/>
        </w:rPr>
        <w:t xml:space="preserve">: </w:t>
      </w:r>
      <w:r w:rsidRPr="009B611F">
        <w:rPr>
          <w:rFonts w:ascii="Times New Roman" w:hAnsi="Times New Roman"/>
          <w:i/>
          <w:sz w:val="28"/>
          <w:szCs w:val="28"/>
          <w:lang w:val="en-US"/>
        </w:rPr>
        <w:t>multidisciplinary</w:t>
      </w:r>
      <w:r w:rsidRPr="009B611F">
        <w:rPr>
          <w:rFonts w:ascii="Times New Roman" w:hAnsi="Times New Roman"/>
          <w:i/>
          <w:sz w:val="28"/>
          <w:szCs w:val="28"/>
          <w:lang w:val="uk-UA"/>
        </w:rPr>
        <w:t xml:space="preserve"> </w:t>
      </w:r>
      <w:r w:rsidRPr="009B611F">
        <w:rPr>
          <w:rFonts w:ascii="Times New Roman" w:hAnsi="Times New Roman"/>
          <w:i/>
          <w:sz w:val="28"/>
          <w:szCs w:val="28"/>
          <w:lang w:val="en-US"/>
        </w:rPr>
        <w:t>discourses</w:t>
      </w:r>
      <w:r w:rsidRPr="009B611F">
        <w:rPr>
          <w:rFonts w:ascii="Times New Roman" w:hAnsi="Times New Roman"/>
          <w:sz w:val="28"/>
          <w:szCs w:val="28"/>
          <w:lang w:val="uk-UA"/>
        </w:rPr>
        <w:t xml:space="preserve"> : </w:t>
      </w:r>
      <w:r w:rsidRPr="009B611F">
        <w:rPr>
          <w:rFonts w:ascii="Times New Roman" w:hAnsi="Times New Roman"/>
          <w:spacing w:val="-1"/>
          <w:sz w:val="28"/>
          <w:szCs w:val="28"/>
          <w:lang w:val="en-US"/>
        </w:rPr>
        <w:t>collective</w:t>
      </w:r>
      <w:r w:rsidRPr="009B611F">
        <w:rPr>
          <w:rFonts w:ascii="Times New Roman" w:hAnsi="Times New Roman"/>
          <w:spacing w:val="-1"/>
          <w:sz w:val="28"/>
          <w:szCs w:val="28"/>
          <w:lang w:val="uk-UA"/>
        </w:rPr>
        <w:t xml:space="preserve"> </w:t>
      </w:r>
      <w:r w:rsidRPr="009B611F">
        <w:rPr>
          <w:rFonts w:ascii="Times New Roman" w:hAnsi="Times New Roman"/>
          <w:sz w:val="28"/>
          <w:szCs w:val="28"/>
          <w:lang w:val="en-US"/>
        </w:rPr>
        <w:t>monograph</w:t>
      </w:r>
      <w:r w:rsidRPr="009B611F">
        <w:rPr>
          <w:rFonts w:ascii="Times New Roman" w:hAnsi="Times New Roman"/>
          <w:sz w:val="28"/>
          <w:szCs w:val="28"/>
          <w:lang w:val="uk-UA"/>
        </w:rPr>
        <w:t xml:space="preserve">. </w:t>
      </w:r>
      <w:r w:rsidRPr="009B611F">
        <w:rPr>
          <w:rFonts w:ascii="Times New Roman" w:hAnsi="Times New Roman"/>
          <w:sz w:val="28"/>
          <w:szCs w:val="28"/>
          <w:lang w:val="en-US"/>
        </w:rPr>
        <w:t>Sherman</w:t>
      </w:r>
      <w:r w:rsidRPr="009B611F">
        <w:rPr>
          <w:rFonts w:ascii="Times New Roman" w:hAnsi="Times New Roman"/>
          <w:sz w:val="28"/>
          <w:szCs w:val="28"/>
          <w:lang w:val="uk-UA"/>
        </w:rPr>
        <w:t xml:space="preserve"> </w:t>
      </w:r>
      <w:r w:rsidRPr="009B611F">
        <w:rPr>
          <w:rFonts w:ascii="Times New Roman" w:hAnsi="Times New Roman"/>
          <w:sz w:val="28"/>
          <w:szCs w:val="28"/>
          <w:lang w:val="en-US"/>
        </w:rPr>
        <w:t>Oaks</w:t>
      </w:r>
      <w:r w:rsidRPr="009B611F">
        <w:rPr>
          <w:rFonts w:ascii="Times New Roman" w:hAnsi="Times New Roman"/>
          <w:sz w:val="28"/>
          <w:szCs w:val="28"/>
          <w:lang w:val="uk-UA"/>
        </w:rPr>
        <w:t xml:space="preserve">, </w:t>
      </w:r>
      <w:r w:rsidRPr="009B611F">
        <w:rPr>
          <w:rFonts w:ascii="Times New Roman" w:hAnsi="Times New Roman"/>
          <w:sz w:val="28"/>
          <w:szCs w:val="28"/>
          <w:lang w:val="en-US"/>
        </w:rPr>
        <w:t>California</w:t>
      </w:r>
      <w:r w:rsidRPr="009B611F">
        <w:rPr>
          <w:rFonts w:ascii="Times New Roman" w:hAnsi="Times New Roman"/>
          <w:sz w:val="28"/>
          <w:szCs w:val="28"/>
          <w:lang w:val="uk-UA"/>
        </w:rPr>
        <w:t xml:space="preserve"> : </w:t>
      </w:r>
      <w:r w:rsidRPr="009B611F">
        <w:rPr>
          <w:rFonts w:ascii="Times New Roman" w:hAnsi="Times New Roman"/>
          <w:sz w:val="28"/>
          <w:szCs w:val="28"/>
          <w:lang w:val="en-US"/>
        </w:rPr>
        <w:t>GS</w:t>
      </w:r>
      <w:r w:rsidRPr="009B611F">
        <w:rPr>
          <w:rFonts w:ascii="Times New Roman" w:hAnsi="Times New Roman"/>
          <w:sz w:val="28"/>
          <w:szCs w:val="28"/>
          <w:lang w:val="uk-UA"/>
        </w:rPr>
        <w:t xml:space="preserve"> </w:t>
      </w:r>
      <w:r w:rsidRPr="009B611F">
        <w:rPr>
          <w:rFonts w:ascii="Times New Roman" w:hAnsi="Times New Roman"/>
          <w:sz w:val="28"/>
          <w:szCs w:val="28"/>
          <w:lang w:val="en-US"/>
        </w:rPr>
        <w:t>Publishing</w:t>
      </w:r>
      <w:r w:rsidRPr="009B611F">
        <w:rPr>
          <w:rFonts w:ascii="Times New Roman" w:hAnsi="Times New Roman"/>
          <w:sz w:val="28"/>
          <w:szCs w:val="28"/>
          <w:lang w:val="uk-UA"/>
        </w:rPr>
        <w:t xml:space="preserve"> </w:t>
      </w:r>
      <w:r w:rsidRPr="009B611F">
        <w:rPr>
          <w:rFonts w:ascii="Times New Roman" w:hAnsi="Times New Roman"/>
          <w:sz w:val="28"/>
          <w:szCs w:val="28"/>
          <w:lang w:val="en-US"/>
        </w:rPr>
        <w:t>Services</w:t>
      </w:r>
      <w:r w:rsidRPr="009B611F">
        <w:rPr>
          <w:rFonts w:ascii="Times New Roman" w:hAnsi="Times New Roman"/>
          <w:sz w:val="28"/>
          <w:szCs w:val="28"/>
          <w:lang w:val="uk-UA"/>
        </w:rPr>
        <w:t>, 2024. Р. 43-56.</w:t>
      </w:r>
    </w:p>
    <w:p w:rsidR="009B611F" w:rsidRPr="009B611F" w:rsidRDefault="009B611F" w:rsidP="009B611F">
      <w:pPr>
        <w:pStyle w:val="a5"/>
        <w:numPr>
          <w:ilvl w:val="0"/>
          <w:numId w:val="68"/>
        </w:numPr>
        <w:tabs>
          <w:tab w:val="left" w:pos="709"/>
        </w:tabs>
        <w:spacing w:after="0" w:line="240" w:lineRule="auto"/>
        <w:ind w:left="0" w:firstLine="709"/>
        <w:jc w:val="both"/>
        <w:rPr>
          <w:rFonts w:ascii="Times New Roman" w:hAnsi="Times New Roman"/>
          <w:spacing w:val="-2"/>
          <w:sz w:val="28"/>
          <w:szCs w:val="28"/>
          <w:lang w:val="uk-UA"/>
        </w:rPr>
      </w:pPr>
      <w:r w:rsidRPr="009B611F">
        <w:rPr>
          <w:rFonts w:ascii="Times New Roman" w:hAnsi="Times New Roman"/>
          <w:bCs/>
          <w:sz w:val="28"/>
          <w:szCs w:val="28"/>
          <w:lang w:val="uk-UA"/>
        </w:rPr>
        <w:t xml:space="preserve">Метеленко Н. Г., Оглобліна В. О., Оглобліна В. С. </w:t>
      </w:r>
      <w:r w:rsidRPr="009B611F">
        <w:rPr>
          <w:rFonts w:ascii="Times New Roman" w:hAnsi="Times New Roman"/>
          <w:bCs/>
          <w:sz w:val="28"/>
          <w:szCs w:val="28"/>
          <w:lang w:val="uk-UA" w:eastAsia="uk-UA" w:bidi="uk-UA"/>
        </w:rPr>
        <w:t>Прибутковість банків країн ЄС зі схожими макроекономічними характеристиками.</w:t>
      </w:r>
      <w:r w:rsidRPr="009B611F">
        <w:rPr>
          <w:rFonts w:ascii="Times New Roman" w:hAnsi="Times New Roman"/>
          <w:sz w:val="28"/>
          <w:szCs w:val="28"/>
          <w:lang w:val="uk-UA"/>
        </w:rPr>
        <w:t xml:space="preserve"> </w:t>
      </w:r>
      <w:r w:rsidRPr="009B611F">
        <w:rPr>
          <w:rFonts w:ascii="Times New Roman" w:hAnsi="Times New Roman"/>
          <w:i/>
          <w:sz w:val="28"/>
          <w:szCs w:val="28"/>
          <w:lang w:val="uk-UA"/>
        </w:rPr>
        <w:t>Інженерні інновації та розбудова національної економіки</w:t>
      </w:r>
      <w:r w:rsidRPr="009B611F">
        <w:rPr>
          <w:rFonts w:ascii="Times New Roman" w:hAnsi="Times New Roman"/>
          <w:sz w:val="28"/>
          <w:szCs w:val="28"/>
          <w:lang w:val="uk-UA"/>
        </w:rPr>
        <w:t>: матеріали</w:t>
      </w:r>
      <w:r w:rsidRPr="009B611F">
        <w:rPr>
          <w:rFonts w:ascii="Times New Roman" w:hAnsi="Times New Roman"/>
          <w:sz w:val="28"/>
          <w:szCs w:val="28"/>
          <w:lang w:val="en-US"/>
        </w:rPr>
        <w:t> </w:t>
      </w:r>
      <w:r w:rsidRPr="009B611F">
        <w:rPr>
          <w:rFonts w:ascii="Times New Roman" w:hAnsi="Times New Roman"/>
          <w:sz w:val="28"/>
          <w:szCs w:val="28"/>
          <w:lang w:val="uk-UA"/>
        </w:rPr>
        <w:t xml:space="preserve">І міжнар. наук.-практ. конф. Інженер. навч.-наук. ін-ту ім. Ю. М. Потебні ЗНУ (09-10 трав. 2024 р., м. Запоріжжя). Одеса : Олді+, 2024. </w:t>
      </w:r>
      <w:r w:rsidRPr="009B611F">
        <w:rPr>
          <w:rFonts w:ascii="Times New Roman" w:hAnsi="Times New Roman"/>
          <w:color w:val="FF0000"/>
          <w:sz w:val="28"/>
          <w:szCs w:val="28"/>
          <w:lang w:val="uk-UA"/>
        </w:rPr>
        <w:t xml:space="preserve">С. </w:t>
      </w:r>
    </w:p>
    <w:p w:rsidR="009B611F" w:rsidRPr="009B611F" w:rsidRDefault="009B611F" w:rsidP="009B611F">
      <w:pPr>
        <w:pStyle w:val="a5"/>
        <w:numPr>
          <w:ilvl w:val="0"/>
          <w:numId w:val="68"/>
        </w:numPr>
        <w:tabs>
          <w:tab w:val="left" w:pos="709"/>
        </w:tabs>
        <w:spacing w:after="0" w:line="240" w:lineRule="auto"/>
        <w:ind w:left="0" w:firstLine="709"/>
        <w:jc w:val="both"/>
        <w:rPr>
          <w:rFonts w:ascii="Times New Roman" w:hAnsi="Times New Roman"/>
          <w:spacing w:val="-2"/>
          <w:sz w:val="28"/>
          <w:szCs w:val="28"/>
          <w:lang w:val="uk-UA"/>
        </w:rPr>
      </w:pPr>
      <w:r w:rsidRPr="009B611F">
        <w:rPr>
          <w:rFonts w:ascii="Times New Roman" w:hAnsi="Times New Roman"/>
          <w:sz w:val="28"/>
          <w:szCs w:val="28"/>
          <w:lang w:val="uk-UA"/>
        </w:rPr>
        <w:t xml:space="preserve">Метеленко Н. Г., Оглобліна В. О. </w:t>
      </w:r>
      <w:r w:rsidRPr="009B611F">
        <w:rPr>
          <w:rFonts w:ascii="Times New Roman" w:eastAsia="Century Schoolbook" w:hAnsi="Times New Roman"/>
          <w:sz w:val="28"/>
          <w:szCs w:val="28"/>
          <w:lang w:val="uk-UA"/>
        </w:rPr>
        <w:t>Стан та перспективи інвестування у вітчизняні енергетичні проєкти в контексті військових викликів.</w:t>
      </w:r>
      <w:r w:rsidRPr="009B611F">
        <w:rPr>
          <w:rFonts w:ascii="Times New Roman" w:hAnsi="Times New Roman"/>
          <w:sz w:val="28"/>
          <w:szCs w:val="28"/>
          <w:lang w:val="uk-UA"/>
        </w:rPr>
        <w:t xml:space="preserve"> </w:t>
      </w:r>
      <w:r w:rsidRPr="009B611F">
        <w:rPr>
          <w:rFonts w:ascii="Times New Roman" w:hAnsi="Times New Roman"/>
          <w:i/>
          <w:sz w:val="28"/>
          <w:szCs w:val="28"/>
          <w:lang w:val="en-US"/>
        </w:rPr>
        <w:t>Green</w:t>
      </w:r>
      <w:r w:rsidRPr="009B611F">
        <w:rPr>
          <w:rFonts w:ascii="Times New Roman" w:hAnsi="Times New Roman"/>
          <w:i/>
          <w:sz w:val="28"/>
          <w:szCs w:val="28"/>
          <w:lang w:val="uk-UA"/>
        </w:rPr>
        <w:t xml:space="preserve"> </w:t>
      </w:r>
      <w:r w:rsidRPr="009B611F">
        <w:rPr>
          <w:rFonts w:ascii="Times New Roman" w:hAnsi="Times New Roman"/>
          <w:i/>
          <w:sz w:val="28"/>
          <w:szCs w:val="28"/>
          <w:lang w:val="en-US"/>
        </w:rPr>
        <w:t>construction</w:t>
      </w:r>
      <w:r w:rsidRPr="009B611F">
        <w:rPr>
          <w:rFonts w:ascii="Times New Roman" w:hAnsi="Times New Roman"/>
          <w:i/>
          <w:sz w:val="28"/>
          <w:szCs w:val="28"/>
          <w:lang w:val="uk-UA"/>
        </w:rPr>
        <w:t xml:space="preserve"> (Зелене будівництво)</w:t>
      </w:r>
      <w:r w:rsidRPr="009B611F">
        <w:rPr>
          <w:rFonts w:ascii="Times New Roman" w:hAnsi="Times New Roman"/>
          <w:sz w:val="28"/>
          <w:szCs w:val="28"/>
          <w:lang w:val="uk-UA"/>
        </w:rPr>
        <w:t xml:space="preserve"> : матеріали</w:t>
      </w:r>
      <w:r w:rsidRPr="009B611F">
        <w:rPr>
          <w:rFonts w:ascii="Times New Roman" w:hAnsi="Times New Roman"/>
          <w:sz w:val="28"/>
          <w:szCs w:val="28"/>
        </w:rPr>
        <w:t> </w:t>
      </w:r>
      <w:r w:rsidRPr="009B611F">
        <w:rPr>
          <w:rFonts w:ascii="Times New Roman" w:hAnsi="Times New Roman"/>
          <w:sz w:val="28"/>
          <w:szCs w:val="28"/>
          <w:lang w:val="uk-UA"/>
        </w:rPr>
        <w:t>ІІІ міжнар. наук.-практ. конф., 16 – 17 квіт. 2024 р. Київ : КНУБА, 2024. С. 235-238.</w:t>
      </w:r>
    </w:p>
    <w:p w:rsidR="009B611F" w:rsidRPr="009B611F" w:rsidRDefault="009B611F" w:rsidP="009B611F">
      <w:pPr>
        <w:numPr>
          <w:ilvl w:val="0"/>
          <w:numId w:val="68"/>
        </w:numPr>
        <w:tabs>
          <w:tab w:val="left" w:pos="709"/>
        </w:tabs>
        <w:spacing w:after="0" w:line="240" w:lineRule="auto"/>
        <w:ind w:left="0" w:firstLine="709"/>
        <w:jc w:val="both"/>
        <w:rPr>
          <w:rFonts w:ascii="Times New Roman" w:hAnsi="Times New Roman"/>
          <w:sz w:val="28"/>
          <w:szCs w:val="28"/>
          <w:lang w:val="uk-UA"/>
        </w:rPr>
      </w:pPr>
      <w:r w:rsidRPr="009B611F">
        <w:rPr>
          <w:rFonts w:ascii="Times New Roman" w:hAnsi="Times New Roman"/>
          <w:sz w:val="28"/>
          <w:szCs w:val="28"/>
          <w:lang w:val="uk-UA"/>
        </w:rPr>
        <w:t xml:space="preserve">Метеленко Н. Г., Оглобліна В. О., Доскоч В. І. Портфель цінних паперів банку: підходи до управління. </w:t>
      </w:r>
      <w:r w:rsidRPr="009B611F">
        <w:rPr>
          <w:rFonts w:ascii="Times New Roman" w:hAnsi="Times New Roman"/>
          <w:i/>
          <w:sz w:val="28"/>
          <w:szCs w:val="28"/>
          <w:lang w:val="uk-UA"/>
        </w:rPr>
        <w:t xml:space="preserve">Актуальні питання </w:t>
      </w:r>
      <w:r w:rsidRPr="009B611F">
        <w:rPr>
          <w:rFonts w:ascii="Times New Roman" w:hAnsi="Times New Roman"/>
          <w:bCs/>
          <w:i/>
          <w:sz w:val="28"/>
          <w:szCs w:val="28"/>
          <w:lang w:val="uk-UA" w:bidi="mr-IN"/>
        </w:rPr>
        <w:t>сталого науково-технічного та соціально-економічного розвитку регіонів</w:t>
      </w:r>
      <w:r w:rsidRPr="009B611F">
        <w:rPr>
          <w:rFonts w:ascii="Times New Roman" w:hAnsi="Times New Roman"/>
          <w:sz w:val="28"/>
          <w:szCs w:val="28"/>
          <w:lang w:val="uk-UA"/>
        </w:rPr>
        <w:t xml:space="preserve"> : матеріали</w:t>
      </w:r>
      <w:r w:rsidRPr="009B611F">
        <w:rPr>
          <w:rFonts w:ascii="Times New Roman" w:hAnsi="Times New Roman"/>
          <w:sz w:val="28"/>
          <w:szCs w:val="28"/>
        </w:rPr>
        <w:t> </w:t>
      </w:r>
      <w:r w:rsidRPr="009B611F">
        <w:rPr>
          <w:rFonts w:ascii="Times New Roman" w:hAnsi="Times New Roman"/>
          <w:bCs/>
          <w:sz w:val="28"/>
          <w:szCs w:val="28"/>
        </w:rPr>
        <w:t>II</w:t>
      </w:r>
      <w:r w:rsidRPr="009B611F">
        <w:rPr>
          <w:rFonts w:ascii="Times New Roman" w:hAnsi="Times New Roman"/>
          <w:bCs/>
          <w:sz w:val="28"/>
          <w:szCs w:val="28"/>
          <w:lang w:val="uk-UA"/>
        </w:rPr>
        <w:t>І всеукр. наук.-практ. конф. за участю молодих науковців</w:t>
      </w:r>
      <w:r w:rsidRPr="009B611F">
        <w:rPr>
          <w:rFonts w:ascii="Times New Roman" w:hAnsi="Times New Roman"/>
          <w:b/>
          <w:bCs/>
          <w:smallCaps/>
          <w:sz w:val="28"/>
          <w:szCs w:val="28"/>
          <w:lang w:val="uk-UA" w:bidi="mr-IN"/>
        </w:rPr>
        <w:t xml:space="preserve"> </w:t>
      </w:r>
      <w:r w:rsidRPr="009B611F">
        <w:rPr>
          <w:rFonts w:ascii="Times New Roman" w:hAnsi="Times New Roman"/>
          <w:sz w:val="28"/>
          <w:szCs w:val="28"/>
          <w:lang w:val="uk-UA"/>
        </w:rPr>
        <w:t>(17-20 жовт. 2023 р.). Запоріжжя : ЗНУ, 2023. С. 457-459.</w:t>
      </w:r>
    </w:p>
    <w:p w:rsidR="009B611F" w:rsidRPr="009B611F" w:rsidRDefault="009B611F" w:rsidP="009B611F">
      <w:pPr>
        <w:numPr>
          <w:ilvl w:val="0"/>
          <w:numId w:val="68"/>
        </w:numPr>
        <w:tabs>
          <w:tab w:val="left" w:pos="709"/>
        </w:tabs>
        <w:spacing w:after="0" w:line="240" w:lineRule="auto"/>
        <w:ind w:left="0" w:firstLine="709"/>
        <w:jc w:val="both"/>
        <w:rPr>
          <w:rFonts w:ascii="Times New Roman" w:hAnsi="Times New Roman"/>
          <w:sz w:val="28"/>
          <w:szCs w:val="28"/>
          <w:lang w:val="uk-UA"/>
        </w:rPr>
      </w:pPr>
      <w:r w:rsidRPr="009B611F">
        <w:rPr>
          <w:rFonts w:ascii="Times New Roman" w:hAnsi="Times New Roman"/>
          <w:sz w:val="28"/>
          <w:szCs w:val="28"/>
          <w:lang w:val="uk-UA"/>
        </w:rPr>
        <w:t xml:space="preserve">Оглобліна В. О., Абубекерова А. З. Пенсійне страхування в Україні: тенденції, проблеми та напрями оптимізації. </w:t>
      </w:r>
      <w:r w:rsidRPr="009B611F">
        <w:rPr>
          <w:rFonts w:ascii="Times New Roman" w:hAnsi="Times New Roman"/>
          <w:i/>
          <w:sz w:val="28"/>
          <w:szCs w:val="28"/>
          <w:lang w:val="uk-UA"/>
        </w:rPr>
        <w:t>Інфраструктура ринку.</w:t>
      </w:r>
      <w:r w:rsidRPr="009B611F">
        <w:rPr>
          <w:rFonts w:ascii="Times New Roman" w:hAnsi="Times New Roman"/>
          <w:sz w:val="28"/>
          <w:szCs w:val="28"/>
          <w:lang w:val="uk-UA"/>
        </w:rPr>
        <w:t xml:space="preserve"> 2019. № 34. С. 53-57.</w:t>
      </w:r>
    </w:p>
    <w:p w:rsidR="009B611F" w:rsidRPr="009B611F" w:rsidRDefault="009B611F" w:rsidP="009B611F">
      <w:pPr>
        <w:pStyle w:val="a5"/>
        <w:numPr>
          <w:ilvl w:val="0"/>
          <w:numId w:val="68"/>
        </w:numPr>
        <w:tabs>
          <w:tab w:val="left" w:pos="709"/>
        </w:tabs>
        <w:spacing w:after="0" w:line="240" w:lineRule="auto"/>
        <w:ind w:left="0" w:firstLine="709"/>
        <w:jc w:val="both"/>
        <w:rPr>
          <w:rFonts w:ascii="Times New Roman" w:hAnsi="Times New Roman"/>
          <w:sz w:val="28"/>
          <w:szCs w:val="28"/>
          <w:lang w:val="uk-UA"/>
        </w:rPr>
      </w:pPr>
      <w:r w:rsidRPr="009B611F">
        <w:rPr>
          <w:rFonts w:ascii="Times New Roman" w:hAnsi="Times New Roman"/>
          <w:sz w:val="28"/>
          <w:szCs w:val="28"/>
          <w:lang w:val="uk-UA"/>
        </w:rPr>
        <w:t xml:space="preserve">Оглобліна В. О., Попова А. О., Афонов Р .П., Сілін А. І. Цифровий інструментарій фінансового управління: інформаційно-аналітичне забезпечення. </w:t>
      </w:r>
      <w:r w:rsidRPr="009B611F">
        <w:rPr>
          <w:rFonts w:ascii="Times New Roman" w:hAnsi="Times New Roman"/>
          <w:i/>
          <w:sz w:val="28"/>
          <w:szCs w:val="28"/>
          <w:lang w:val="uk-UA"/>
        </w:rPr>
        <w:t>Цифрова трансформація промислового менеджменту: теорія і практика</w:t>
      </w:r>
      <w:r w:rsidRPr="009B611F">
        <w:rPr>
          <w:rFonts w:ascii="Times New Roman" w:hAnsi="Times New Roman"/>
          <w:sz w:val="28"/>
          <w:szCs w:val="28"/>
          <w:lang w:val="uk-UA"/>
        </w:rPr>
        <w:t>: монографія / за ред. В. Г.Воронкової, Н. Г.Метеленко. Львів-Торунь : Ліга-Прес, 2023. С. 221-304.</w:t>
      </w:r>
    </w:p>
    <w:p w:rsidR="009B611F" w:rsidRPr="009B611F" w:rsidRDefault="009B611F" w:rsidP="009B611F">
      <w:pPr>
        <w:pStyle w:val="a5"/>
        <w:numPr>
          <w:ilvl w:val="0"/>
          <w:numId w:val="68"/>
        </w:numPr>
        <w:tabs>
          <w:tab w:val="left" w:pos="567"/>
          <w:tab w:val="left" w:pos="1134"/>
        </w:tabs>
        <w:spacing w:after="0" w:line="240" w:lineRule="auto"/>
        <w:ind w:left="0" w:firstLine="567"/>
        <w:jc w:val="both"/>
        <w:rPr>
          <w:rFonts w:ascii="Times New Roman" w:hAnsi="Times New Roman"/>
          <w:sz w:val="28"/>
          <w:szCs w:val="28"/>
        </w:rPr>
      </w:pPr>
      <w:bookmarkStart w:id="63" w:name="_Ref510690833"/>
      <w:bookmarkEnd w:id="62"/>
      <w:r w:rsidRPr="009B611F">
        <w:rPr>
          <w:rFonts w:ascii="Times New Roman" w:hAnsi="Times New Roman"/>
          <w:sz w:val="28"/>
          <w:szCs w:val="28"/>
        </w:rPr>
        <w:lastRenderedPageBreak/>
        <w:t>Оглобліна В.</w:t>
      </w:r>
      <w:r w:rsidRPr="009B611F">
        <w:rPr>
          <w:rFonts w:ascii="Times New Roman" w:hAnsi="Times New Roman"/>
          <w:sz w:val="28"/>
          <w:szCs w:val="28"/>
          <w:lang w:val="uk-UA"/>
        </w:rPr>
        <w:t xml:space="preserve"> </w:t>
      </w:r>
      <w:r w:rsidRPr="009B611F">
        <w:rPr>
          <w:rFonts w:ascii="Times New Roman" w:hAnsi="Times New Roman"/>
          <w:sz w:val="28"/>
          <w:szCs w:val="28"/>
        </w:rPr>
        <w:t xml:space="preserve">О. Врахування факторів впливу на банківську систему України: регіональний аспект економічної безпеки. </w:t>
      </w:r>
      <w:r w:rsidRPr="009B611F">
        <w:rPr>
          <w:rFonts w:ascii="Times New Roman" w:hAnsi="Times New Roman"/>
          <w:i/>
          <w:sz w:val="28"/>
          <w:szCs w:val="28"/>
        </w:rPr>
        <w:t>Екологічний вектор модернізації економіки та освіти – європейський контент сталого розвитку регіонів</w:t>
      </w:r>
      <w:r w:rsidRPr="009B611F">
        <w:rPr>
          <w:rFonts w:ascii="Times New Roman" w:hAnsi="Times New Roman"/>
          <w:sz w:val="28"/>
          <w:szCs w:val="28"/>
        </w:rPr>
        <w:t>: монографія / за заг. ред. Н.</w:t>
      </w:r>
      <w:r w:rsidRPr="009B611F">
        <w:rPr>
          <w:rFonts w:ascii="Times New Roman" w:hAnsi="Times New Roman"/>
          <w:sz w:val="28"/>
          <w:szCs w:val="28"/>
          <w:lang w:val="uk-UA"/>
        </w:rPr>
        <w:t xml:space="preserve"> </w:t>
      </w:r>
      <w:r w:rsidRPr="009B611F">
        <w:rPr>
          <w:rFonts w:ascii="Times New Roman" w:hAnsi="Times New Roman"/>
          <w:sz w:val="28"/>
          <w:szCs w:val="28"/>
        </w:rPr>
        <w:t>Г.Метеленко. Тернопіль</w:t>
      </w:r>
      <w:r w:rsidRPr="009B611F">
        <w:rPr>
          <w:rFonts w:ascii="Times New Roman" w:hAnsi="Times New Roman"/>
          <w:sz w:val="28"/>
          <w:szCs w:val="28"/>
          <w:lang w:val="uk-UA"/>
        </w:rPr>
        <w:t xml:space="preserve"> </w:t>
      </w:r>
      <w:r w:rsidRPr="009B611F">
        <w:rPr>
          <w:rFonts w:ascii="Times New Roman" w:hAnsi="Times New Roman"/>
          <w:sz w:val="28"/>
          <w:szCs w:val="28"/>
        </w:rPr>
        <w:t>: Паляниця В.</w:t>
      </w:r>
      <w:r w:rsidRPr="009B611F">
        <w:rPr>
          <w:rFonts w:ascii="Times New Roman" w:hAnsi="Times New Roman"/>
          <w:sz w:val="28"/>
          <w:szCs w:val="28"/>
          <w:lang w:val="uk-UA"/>
        </w:rPr>
        <w:t xml:space="preserve"> </w:t>
      </w:r>
      <w:r w:rsidRPr="009B611F">
        <w:rPr>
          <w:rFonts w:ascii="Times New Roman" w:hAnsi="Times New Roman"/>
          <w:sz w:val="28"/>
          <w:szCs w:val="28"/>
        </w:rPr>
        <w:t>А., 2016. С. 109-119.</w:t>
      </w:r>
    </w:p>
    <w:p w:rsidR="009B611F" w:rsidRPr="009B611F" w:rsidRDefault="009B611F" w:rsidP="009B611F">
      <w:pPr>
        <w:pStyle w:val="a5"/>
        <w:numPr>
          <w:ilvl w:val="0"/>
          <w:numId w:val="68"/>
        </w:numPr>
        <w:tabs>
          <w:tab w:val="left" w:pos="567"/>
          <w:tab w:val="left" w:pos="1134"/>
        </w:tabs>
        <w:spacing w:after="0" w:line="240" w:lineRule="auto"/>
        <w:ind w:left="0" w:firstLine="567"/>
        <w:jc w:val="both"/>
        <w:rPr>
          <w:rFonts w:ascii="Times New Roman" w:hAnsi="Times New Roman"/>
          <w:spacing w:val="-2"/>
          <w:sz w:val="28"/>
          <w:szCs w:val="28"/>
          <w:lang w:val="uk-UA"/>
        </w:rPr>
      </w:pPr>
      <w:r w:rsidRPr="009B611F">
        <w:rPr>
          <w:rFonts w:ascii="Times New Roman" w:hAnsi="Times New Roman"/>
          <w:bCs/>
          <w:sz w:val="28"/>
          <w:szCs w:val="28"/>
          <w:lang w:val="en-US"/>
        </w:rPr>
        <w:t>Ogloblina</w:t>
      </w:r>
      <w:r w:rsidRPr="009B611F">
        <w:rPr>
          <w:rFonts w:ascii="Times New Roman" w:hAnsi="Times New Roman"/>
          <w:bCs/>
          <w:sz w:val="28"/>
          <w:szCs w:val="28"/>
          <w:lang w:val="uk-UA"/>
        </w:rPr>
        <w:t xml:space="preserve"> </w:t>
      </w:r>
      <w:r w:rsidRPr="009B611F">
        <w:rPr>
          <w:rFonts w:ascii="Times New Roman" w:hAnsi="Times New Roman"/>
          <w:bCs/>
          <w:sz w:val="28"/>
          <w:szCs w:val="28"/>
          <w:lang w:val="en-US"/>
        </w:rPr>
        <w:t>V</w:t>
      </w:r>
      <w:r w:rsidRPr="009B611F">
        <w:rPr>
          <w:rFonts w:ascii="Times New Roman" w:hAnsi="Times New Roman"/>
          <w:bCs/>
          <w:sz w:val="28"/>
          <w:szCs w:val="28"/>
          <w:lang w:val="uk-UA"/>
        </w:rPr>
        <w:t xml:space="preserve">., </w:t>
      </w:r>
      <w:r w:rsidRPr="009B611F">
        <w:rPr>
          <w:rFonts w:ascii="Times New Roman" w:hAnsi="Times New Roman"/>
          <w:iCs/>
          <w:sz w:val="28"/>
          <w:szCs w:val="28"/>
          <w:lang w:val="en-US"/>
        </w:rPr>
        <w:t>Lysenko</w:t>
      </w:r>
      <w:r w:rsidRPr="009B611F">
        <w:rPr>
          <w:rFonts w:ascii="Times New Roman" w:hAnsi="Times New Roman"/>
          <w:iCs/>
          <w:sz w:val="28"/>
          <w:szCs w:val="28"/>
          <w:lang w:val="uk-UA"/>
        </w:rPr>
        <w:t xml:space="preserve"> </w:t>
      </w:r>
      <w:r w:rsidRPr="009B611F">
        <w:rPr>
          <w:rFonts w:ascii="Times New Roman" w:hAnsi="Times New Roman"/>
          <w:iCs/>
          <w:sz w:val="28"/>
          <w:szCs w:val="28"/>
          <w:lang w:val="en-US"/>
        </w:rPr>
        <w:t>A</w:t>
      </w:r>
      <w:r w:rsidRPr="009B611F">
        <w:rPr>
          <w:rFonts w:ascii="Times New Roman" w:hAnsi="Times New Roman"/>
          <w:i/>
          <w:iCs/>
          <w:sz w:val="28"/>
          <w:szCs w:val="28"/>
          <w:lang w:val="uk-UA"/>
        </w:rPr>
        <w:t>.,</w:t>
      </w:r>
      <w:r w:rsidRPr="009B611F">
        <w:rPr>
          <w:rFonts w:ascii="Times New Roman" w:hAnsi="Times New Roman"/>
          <w:iCs/>
          <w:sz w:val="28"/>
          <w:szCs w:val="28"/>
          <w:shd w:val="clear" w:color="auto" w:fill="FFFFFF"/>
          <w:lang w:val="en-US"/>
        </w:rPr>
        <w:t>Huzenko</w:t>
      </w:r>
      <w:r w:rsidRPr="009B611F">
        <w:rPr>
          <w:rFonts w:ascii="Times New Roman" w:hAnsi="Times New Roman"/>
          <w:iCs/>
          <w:sz w:val="28"/>
          <w:szCs w:val="28"/>
          <w:shd w:val="clear" w:color="auto" w:fill="FFFFFF"/>
          <w:lang w:val="uk-UA"/>
        </w:rPr>
        <w:t xml:space="preserve"> </w:t>
      </w:r>
      <w:r w:rsidRPr="009B611F">
        <w:rPr>
          <w:rFonts w:ascii="Times New Roman" w:hAnsi="Times New Roman"/>
          <w:iCs/>
          <w:sz w:val="28"/>
          <w:szCs w:val="28"/>
          <w:shd w:val="clear" w:color="auto" w:fill="FFFFFF"/>
          <w:lang w:val="en-US"/>
        </w:rPr>
        <w:t>V</w:t>
      </w:r>
      <w:r w:rsidRPr="009B611F">
        <w:rPr>
          <w:rFonts w:ascii="Times New Roman" w:hAnsi="Times New Roman"/>
          <w:iCs/>
          <w:sz w:val="28"/>
          <w:szCs w:val="28"/>
          <w:shd w:val="clear" w:color="auto" w:fill="FFFFFF"/>
          <w:lang w:val="uk-UA"/>
        </w:rPr>
        <w:t xml:space="preserve">. </w:t>
      </w:r>
      <w:r w:rsidRPr="009B611F">
        <w:rPr>
          <w:rFonts w:ascii="Times New Roman" w:hAnsi="Times New Roman"/>
          <w:sz w:val="28"/>
          <w:szCs w:val="28"/>
          <w:lang w:val="en-US"/>
        </w:rPr>
        <w:t>Instituteof</w:t>
      </w:r>
      <w:r w:rsidRPr="009B611F">
        <w:rPr>
          <w:rFonts w:ascii="Times New Roman" w:hAnsi="Times New Roman"/>
          <w:sz w:val="28"/>
          <w:szCs w:val="28"/>
          <w:lang w:val="uk-UA"/>
        </w:rPr>
        <w:t xml:space="preserve"> </w:t>
      </w:r>
      <w:r w:rsidRPr="009B611F">
        <w:rPr>
          <w:rFonts w:ascii="Times New Roman" w:hAnsi="Times New Roman"/>
          <w:sz w:val="28"/>
          <w:szCs w:val="28"/>
          <w:lang w:val="en-US"/>
        </w:rPr>
        <w:t>financial</w:t>
      </w:r>
      <w:r w:rsidRPr="009B611F">
        <w:rPr>
          <w:rFonts w:ascii="Times New Roman" w:hAnsi="Times New Roman"/>
          <w:sz w:val="28"/>
          <w:szCs w:val="28"/>
          <w:lang w:val="uk-UA"/>
        </w:rPr>
        <w:t xml:space="preserve"> </w:t>
      </w:r>
      <w:r w:rsidRPr="009B611F">
        <w:rPr>
          <w:rFonts w:ascii="Times New Roman" w:hAnsi="Times New Roman"/>
          <w:sz w:val="28"/>
          <w:szCs w:val="28"/>
          <w:lang w:val="en-US"/>
        </w:rPr>
        <w:t>mediation</w:t>
      </w:r>
      <w:r w:rsidRPr="009B611F">
        <w:rPr>
          <w:rFonts w:ascii="Times New Roman" w:hAnsi="Times New Roman"/>
          <w:sz w:val="28"/>
          <w:szCs w:val="28"/>
          <w:lang w:val="uk-UA"/>
        </w:rPr>
        <w:t xml:space="preserve"> </w:t>
      </w:r>
      <w:r w:rsidRPr="009B611F">
        <w:rPr>
          <w:rFonts w:ascii="Times New Roman" w:hAnsi="Times New Roman"/>
          <w:sz w:val="28"/>
          <w:szCs w:val="28"/>
          <w:lang w:val="en-US"/>
        </w:rPr>
        <w:t>of</w:t>
      </w:r>
      <w:r w:rsidRPr="009B611F">
        <w:rPr>
          <w:rFonts w:ascii="Times New Roman" w:hAnsi="Times New Roman"/>
          <w:sz w:val="28"/>
          <w:szCs w:val="28"/>
          <w:lang w:val="uk-UA"/>
        </w:rPr>
        <w:t xml:space="preserve"> </w:t>
      </w:r>
      <w:r w:rsidRPr="009B611F">
        <w:rPr>
          <w:rFonts w:ascii="Times New Roman" w:hAnsi="Times New Roman"/>
          <w:sz w:val="28"/>
          <w:szCs w:val="28"/>
          <w:lang w:val="en-US"/>
        </w:rPr>
        <w:t>Ukraine</w:t>
      </w:r>
      <w:r w:rsidRPr="009B611F">
        <w:rPr>
          <w:rFonts w:ascii="Times New Roman" w:hAnsi="Times New Roman"/>
          <w:sz w:val="28"/>
          <w:szCs w:val="28"/>
          <w:lang w:val="uk-UA"/>
        </w:rPr>
        <w:t xml:space="preserve"> </w:t>
      </w:r>
      <w:r w:rsidRPr="009B611F">
        <w:rPr>
          <w:rFonts w:ascii="Times New Roman" w:hAnsi="Times New Roman"/>
          <w:sz w:val="28"/>
          <w:szCs w:val="28"/>
          <w:lang w:val="en-US"/>
        </w:rPr>
        <w:t>in</w:t>
      </w:r>
      <w:r w:rsidRPr="009B611F">
        <w:rPr>
          <w:rFonts w:ascii="Times New Roman" w:hAnsi="Times New Roman"/>
          <w:sz w:val="28"/>
          <w:szCs w:val="28"/>
          <w:lang w:val="uk-UA"/>
        </w:rPr>
        <w:t xml:space="preserve"> </w:t>
      </w:r>
      <w:r w:rsidRPr="009B611F">
        <w:rPr>
          <w:rFonts w:ascii="Times New Roman" w:hAnsi="Times New Roman"/>
          <w:sz w:val="28"/>
          <w:szCs w:val="28"/>
          <w:lang w:val="en-US"/>
        </w:rPr>
        <w:t>the</w:t>
      </w:r>
      <w:r w:rsidRPr="009B611F">
        <w:rPr>
          <w:rFonts w:ascii="Times New Roman" w:hAnsi="Times New Roman"/>
          <w:sz w:val="28"/>
          <w:szCs w:val="28"/>
          <w:lang w:val="uk-UA"/>
        </w:rPr>
        <w:t xml:space="preserve"> </w:t>
      </w:r>
      <w:r w:rsidRPr="009B611F">
        <w:rPr>
          <w:rFonts w:ascii="Times New Roman" w:hAnsi="Times New Roman"/>
          <w:sz w:val="28"/>
          <w:szCs w:val="28"/>
          <w:lang w:val="en-US"/>
        </w:rPr>
        <w:t>contex</w:t>
      </w:r>
      <w:r w:rsidRPr="009B611F">
        <w:rPr>
          <w:rFonts w:ascii="Times New Roman" w:hAnsi="Times New Roman"/>
          <w:sz w:val="28"/>
          <w:szCs w:val="28"/>
          <w:lang w:val="uk-UA"/>
        </w:rPr>
        <w:t xml:space="preserve"> </w:t>
      </w:r>
      <w:r w:rsidRPr="009B611F">
        <w:rPr>
          <w:rFonts w:ascii="Times New Roman" w:hAnsi="Times New Roman"/>
          <w:sz w:val="28"/>
          <w:szCs w:val="28"/>
          <w:lang w:val="en-US"/>
        </w:rPr>
        <w:t>to</w:t>
      </w:r>
      <w:r w:rsidRPr="009B611F">
        <w:rPr>
          <w:rFonts w:ascii="Times New Roman" w:hAnsi="Times New Roman"/>
          <w:sz w:val="28"/>
          <w:szCs w:val="28"/>
          <w:lang w:val="uk-UA"/>
        </w:rPr>
        <w:t xml:space="preserve"> </w:t>
      </w:r>
      <w:r w:rsidRPr="009B611F">
        <w:rPr>
          <w:rFonts w:ascii="Times New Roman" w:hAnsi="Times New Roman"/>
          <w:sz w:val="28"/>
          <w:szCs w:val="28"/>
          <w:lang w:val="en-US"/>
        </w:rPr>
        <w:t>fEuropean</w:t>
      </w:r>
      <w:r w:rsidRPr="009B611F">
        <w:rPr>
          <w:rFonts w:ascii="Times New Roman" w:hAnsi="Times New Roman"/>
          <w:sz w:val="28"/>
          <w:szCs w:val="28"/>
          <w:lang w:val="uk-UA"/>
        </w:rPr>
        <w:t xml:space="preserve"> </w:t>
      </w:r>
      <w:r w:rsidRPr="009B611F">
        <w:rPr>
          <w:rFonts w:ascii="Times New Roman" w:hAnsi="Times New Roman"/>
          <w:sz w:val="28"/>
          <w:szCs w:val="28"/>
          <w:lang w:val="en-US"/>
        </w:rPr>
        <w:t>in</w:t>
      </w:r>
      <w:r w:rsidRPr="009B611F">
        <w:rPr>
          <w:rFonts w:ascii="Times New Roman" w:hAnsi="Times New Roman"/>
          <w:sz w:val="28"/>
          <w:szCs w:val="28"/>
          <w:lang w:val="uk-UA"/>
        </w:rPr>
        <w:t xml:space="preserve"> </w:t>
      </w:r>
      <w:r w:rsidRPr="009B611F">
        <w:rPr>
          <w:rFonts w:ascii="Times New Roman" w:hAnsi="Times New Roman"/>
          <w:sz w:val="28"/>
          <w:szCs w:val="28"/>
          <w:lang w:val="en-US"/>
        </w:rPr>
        <w:t>tegration</w:t>
      </w:r>
      <w:r w:rsidRPr="009B611F">
        <w:rPr>
          <w:rFonts w:ascii="Times New Roman" w:hAnsi="Times New Roman"/>
          <w:sz w:val="28"/>
          <w:szCs w:val="28"/>
          <w:lang w:val="uk-UA"/>
        </w:rPr>
        <w:t xml:space="preserve"> </w:t>
      </w:r>
      <w:r w:rsidRPr="009B611F">
        <w:rPr>
          <w:rFonts w:ascii="Times New Roman" w:hAnsi="Times New Roman"/>
          <w:sz w:val="28"/>
          <w:szCs w:val="28"/>
          <w:lang w:val="en-US"/>
        </w:rPr>
        <w:t>processes</w:t>
      </w:r>
      <w:r w:rsidRPr="009B611F">
        <w:rPr>
          <w:rFonts w:ascii="Times New Roman" w:hAnsi="Times New Roman"/>
          <w:sz w:val="28"/>
          <w:szCs w:val="28"/>
          <w:lang w:val="uk-UA"/>
        </w:rPr>
        <w:t xml:space="preserve">. </w:t>
      </w:r>
      <w:r w:rsidRPr="009B611F">
        <w:rPr>
          <w:rFonts w:ascii="Times New Roman" w:hAnsi="Times New Roman"/>
          <w:i/>
          <w:sz w:val="28"/>
          <w:szCs w:val="28"/>
          <w:lang w:val="uk-UA"/>
        </w:rPr>
        <w:t>Інженерні інновації та розбудова національної економіки</w:t>
      </w:r>
      <w:r w:rsidRPr="009B611F">
        <w:rPr>
          <w:rFonts w:ascii="Times New Roman" w:hAnsi="Times New Roman"/>
          <w:sz w:val="28"/>
          <w:szCs w:val="28"/>
          <w:lang w:val="uk-UA"/>
        </w:rPr>
        <w:t xml:space="preserve"> : матеріали</w:t>
      </w:r>
      <w:r w:rsidRPr="009B611F">
        <w:rPr>
          <w:rFonts w:ascii="Times New Roman" w:hAnsi="Times New Roman"/>
          <w:sz w:val="28"/>
          <w:szCs w:val="28"/>
        </w:rPr>
        <w:t> </w:t>
      </w:r>
      <w:r w:rsidRPr="009B611F">
        <w:rPr>
          <w:rFonts w:ascii="Times New Roman" w:hAnsi="Times New Roman"/>
          <w:sz w:val="28"/>
          <w:szCs w:val="28"/>
          <w:lang w:val="uk-UA"/>
        </w:rPr>
        <w:t>І міжнар. наук.-практ. конф. Інженер. навч.-наук. ін.-ту ім. Ю. М. Потебні ЗНУ (09-10 трав. 2024р., м. Запоріжжя) / за наук. ред. Н. Г. Метеленко. Одеса : Олді+, 2024.</w:t>
      </w:r>
    </w:p>
    <w:p w:rsidR="009B611F" w:rsidRPr="009B611F" w:rsidRDefault="009B611F" w:rsidP="009B611F">
      <w:pPr>
        <w:pStyle w:val="a5"/>
        <w:numPr>
          <w:ilvl w:val="0"/>
          <w:numId w:val="68"/>
        </w:numPr>
        <w:tabs>
          <w:tab w:val="left" w:pos="567"/>
          <w:tab w:val="left" w:pos="1134"/>
        </w:tabs>
        <w:spacing w:after="0" w:line="240" w:lineRule="auto"/>
        <w:ind w:left="0" w:firstLine="567"/>
        <w:jc w:val="both"/>
        <w:rPr>
          <w:rFonts w:ascii="Times New Roman" w:hAnsi="Times New Roman"/>
          <w:spacing w:val="-2"/>
          <w:sz w:val="28"/>
          <w:szCs w:val="28"/>
          <w:lang w:val="uk-UA"/>
        </w:rPr>
      </w:pPr>
      <w:r w:rsidRPr="009B611F">
        <w:rPr>
          <w:rFonts w:ascii="Times New Roman" w:hAnsi="Times New Roman"/>
          <w:bCs/>
          <w:sz w:val="28"/>
          <w:szCs w:val="28"/>
          <w:lang w:val="uk-UA"/>
        </w:rPr>
        <w:t xml:space="preserve">Оглобліна В. О., Загородній С. А., Тушевський Д. М. </w:t>
      </w:r>
      <w:r w:rsidRPr="009B611F">
        <w:rPr>
          <w:rFonts w:ascii="Times New Roman" w:hAnsi="Times New Roman"/>
          <w:sz w:val="28"/>
          <w:szCs w:val="28"/>
          <w:lang w:val="uk-UA"/>
        </w:rPr>
        <w:t xml:space="preserve">Інтеграція страхового ринку України до Європейського економічного простору. </w:t>
      </w:r>
      <w:r w:rsidRPr="009B611F">
        <w:rPr>
          <w:rFonts w:ascii="Times New Roman" w:hAnsi="Times New Roman"/>
          <w:i/>
          <w:sz w:val="28"/>
          <w:szCs w:val="28"/>
          <w:lang w:val="uk-UA"/>
        </w:rPr>
        <w:t>Інженерні інновації та розбудова національної економіки</w:t>
      </w:r>
      <w:r w:rsidRPr="009B611F">
        <w:rPr>
          <w:rFonts w:ascii="Times New Roman" w:hAnsi="Times New Roman"/>
          <w:sz w:val="28"/>
          <w:szCs w:val="28"/>
          <w:lang w:val="uk-UA"/>
        </w:rPr>
        <w:t xml:space="preserve"> : матеріали</w:t>
      </w:r>
      <w:r w:rsidRPr="009B611F">
        <w:rPr>
          <w:rFonts w:ascii="Times New Roman" w:hAnsi="Times New Roman"/>
          <w:sz w:val="28"/>
          <w:szCs w:val="28"/>
        </w:rPr>
        <w:t> </w:t>
      </w:r>
      <w:r w:rsidRPr="009B611F">
        <w:rPr>
          <w:rFonts w:ascii="Times New Roman" w:hAnsi="Times New Roman"/>
          <w:sz w:val="28"/>
          <w:szCs w:val="28"/>
          <w:lang w:val="uk-UA"/>
        </w:rPr>
        <w:t>І міжнар. наук.-практ. конф. Інженер. навч.-наук. ін.-ту ім. Ю. М.Потебні ЗНУ (09-10 трав. 2024 р., м. Запоріжжя) / за наук. ред. Н. Г.Метеленко. Одеса : Олді+, 2024.</w:t>
      </w:r>
    </w:p>
    <w:p w:rsidR="009B611F" w:rsidRPr="009B611F" w:rsidRDefault="009B611F" w:rsidP="009B611F">
      <w:pPr>
        <w:pStyle w:val="a5"/>
        <w:numPr>
          <w:ilvl w:val="0"/>
          <w:numId w:val="68"/>
        </w:numPr>
        <w:tabs>
          <w:tab w:val="left" w:pos="567"/>
          <w:tab w:val="left" w:pos="1134"/>
        </w:tabs>
        <w:spacing w:after="0" w:line="240" w:lineRule="auto"/>
        <w:ind w:left="0" w:firstLine="567"/>
        <w:jc w:val="both"/>
        <w:rPr>
          <w:rFonts w:ascii="Times New Roman" w:hAnsi="Times New Roman"/>
          <w:spacing w:val="-2"/>
          <w:sz w:val="28"/>
          <w:szCs w:val="28"/>
          <w:lang w:val="uk-UA"/>
        </w:rPr>
      </w:pPr>
      <w:r w:rsidRPr="009B611F">
        <w:rPr>
          <w:rFonts w:ascii="Times New Roman" w:hAnsi="Times New Roman"/>
          <w:sz w:val="28"/>
          <w:szCs w:val="28"/>
          <w:lang w:val="uk-UA"/>
        </w:rPr>
        <w:t xml:space="preserve">Оглобліна В. О.,Лисенко А. П., Пінчук І. М., Моргун К. С. Вплив процесів євроінтеграції на фінансовий ринок України. </w:t>
      </w:r>
      <w:r w:rsidRPr="009B611F">
        <w:rPr>
          <w:rFonts w:ascii="Times New Roman" w:hAnsi="Times New Roman"/>
          <w:i/>
          <w:sz w:val="28"/>
          <w:szCs w:val="28"/>
          <w:lang w:val="uk-UA"/>
        </w:rPr>
        <w:t xml:space="preserve">Актуальні питання </w:t>
      </w:r>
      <w:r w:rsidRPr="009B611F">
        <w:rPr>
          <w:rFonts w:ascii="Times New Roman" w:hAnsi="Times New Roman"/>
          <w:bCs/>
          <w:i/>
          <w:sz w:val="28"/>
          <w:szCs w:val="28"/>
          <w:lang w:val="uk-UA" w:bidi="mr-IN"/>
        </w:rPr>
        <w:t>сталого науково-технічного та соціально-економічного розвитку регіонів</w:t>
      </w:r>
      <w:r w:rsidRPr="009B611F">
        <w:rPr>
          <w:rFonts w:ascii="Times New Roman" w:hAnsi="Times New Roman"/>
          <w:sz w:val="28"/>
          <w:szCs w:val="28"/>
          <w:lang w:val="uk-UA"/>
        </w:rPr>
        <w:t xml:space="preserve"> : матеріали</w:t>
      </w:r>
      <w:r w:rsidRPr="009B611F">
        <w:rPr>
          <w:rFonts w:ascii="Times New Roman" w:hAnsi="Times New Roman"/>
          <w:sz w:val="28"/>
          <w:szCs w:val="28"/>
        </w:rPr>
        <w:t> </w:t>
      </w:r>
      <w:r w:rsidRPr="009B611F">
        <w:rPr>
          <w:rFonts w:ascii="Times New Roman" w:hAnsi="Times New Roman"/>
          <w:bCs/>
          <w:sz w:val="28"/>
          <w:szCs w:val="28"/>
        </w:rPr>
        <w:t>II</w:t>
      </w:r>
      <w:r w:rsidRPr="009B611F">
        <w:rPr>
          <w:rFonts w:ascii="Times New Roman" w:hAnsi="Times New Roman"/>
          <w:bCs/>
          <w:sz w:val="28"/>
          <w:szCs w:val="28"/>
          <w:lang w:val="uk-UA"/>
        </w:rPr>
        <w:t>І всеукр. наук.-практ. конф. за участю молодих науковців</w:t>
      </w:r>
      <w:r w:rsidRPr="009B611F">
        <w:rPr>
          <w:rFonts w:ascii="Times New Roman" w:hAnsi="Times New Roman"/>
          <w:b/>
          <w:bCs/>
          <w:smallCaps/>
          <w:sz w:val="28"/>
          <w:szCs w:val="28"/>
          <w:lang w:val="uk-UA" w:bidi="mr-IN"/>
        </w:rPr>
        <w:t xml:space="preserve"> </w:t>
      </w:r>
      <w:r w:rsidRPr="009B611F">
        <w:rPr>
          <w:rFonts w:ascii="Times New Roman" w:hAnsi="Times New Roman"/>
          <w:sz w:val="28"/>
          <w:szCs w:val="28"/>
          <w:lang w:val="uk-UA"/>
        </w:rPr>
        <w:t>(17-20 жовт. 2023 р.). Запоріжжя : ЗНУ, 2023. С. 476-478.</w:t>
      </w:r>
    </w:p>
    <w:p w:rsidR="009B611F" w:rsidRPr="009B611F" w:rsidRDefault="009B611F" w:rsidP="009B611F">
      <w:pPr>
        <w:pStyle w:val="a5"/>
        <w:numPr>
          <w:ilvl w:val="0"/>
          <w:numId w:val="68"/>
        </w:numPr>
        <w:tabs>
          <w:tab w:val="left" w:pos="567"/>
          <w:tab w:val="left" w:pos="1134"/>
        </w:tabs>
        <w:spacing w:after="0" w:line="240" w:lineRule="auto"/>
        <w:ind w:left="0" w:firstLine="567"/>
        <w:jc w:val="both"/>
        <w:rPr>
          <w:rFonts w:ascii="Times New Roman" w:hAnsi="Times New Roman"/>
          <w:spacing w:val="-2"/>
          <w:sz w:val="28"/>
          <w:szCs w:val="28"/>
          <w:lang w:val="uk-UA"/>
        </w:rPr>
      </w:pPr>
      <w:r w:rsidRPr="009B611F">
        <w:rPr>
          <w:rFonts w:ascii="Times New Roman" w:hAnsi="Times New Roman"/>
          <w:sz w:val="28"/>
          <w:szCs w:val="28"/>
          <w:lang w:val="uk-UA"/>
        </w:rPr>
        <w:t xml:space="preserve">Оглобліна В. О., Нетяга А. В., Моргун К. С. </w:t>
      </w:r>
      <w:r w:rsidRPr="009B611F">
        <w:rPr>
          <w:rFonts w:ascii="Times New Roman" w:hAnsi="Times New Roman"/>
          <w:sz w:val="28"/>
          <w:szCs w:val="28"/>
          <w:lang w:val="uk-UA" w:eastAsia="uk-UA" w:bidi="uk-UA"/>
        </w:rPr>
        <w:t>Роль фінансового сектору в успішній відбудові та сталому розвитку України.</w:t>
      </w:r>
      <w:r w:rsidRPr="009B611F">
        <w:rPr>
          <w:rFonts w:ascii="Times New Roman" w:hAnsi="Times New Roman"/>
          <w:sz w:val="28"/>
          <w:szCs w:val="28"/>
          <w:lang w:val="uk-UA"/>
        </w:rPr>
        <w:t xml:space="preserve"> </w:t>
      </w:r>
      <w:r w:rsidRPr="009B611F">
        <w:rPr>
          <w:rFonts w:ascii="Times New Roman" w:hAnsi="Times New Roman"/>
          <w:i/>
          <w:sz w:val="28"/>
          <w:szCs w:val="28"/>
          <w:lang w:val="uk-UA"/>
        </w:rPr>
        <w:t>Геостратегічні трансформації та траєкторія національної безпеки в контексті відбудові і сталого розвитку України</w:t>
      </w:r>
      <w:r w:rsidRPr="009B611F">
        <w:rPr>
          <w:rFonts w:ascii="Times New Roman" w:hAnsi="Times New Roman"/>
          <w:sz w:val="28"/>
          <w:szCs w:val="28"/>
          <w:lang w:val="uk-UA"/>
        </w:rPr>
        <w:t xml:space="preserve"> : матеріали</w:t>
      </w:r>
      <w:r w:rsidRPr="009B611F">
        <w:rPr>
          <w:rFonts w:ascii="Times New Roman" w:hAnsi="Times New Roman"/>
          <w:sz w:val="28"/>
          <w:szCs w:val="28"/>
        </w:rPr>
        <w:t> </w:t>
      </w:r>
      <w:r w:rsidRPr="009B611F">
        <w:rPr>
          <w:rFonts w:ascii="Times New Roman" w:hAnsi="Times New Roman"/>
          <w:sz w:val="28"/>
          <w:szCs w:val="28"/>
          <w:lang w:val="uk-UA"/>
        </w:rPr>
        <w:t>Міжнар. наук.-практ. конф. (25-26 трав. 2023 р., м. Запоріжжя) / наук. ред. Н. Г.Метеленко. Одеса : Олді+, 2023. С. 136-139.</w:t>
      </w:r>
    </w:p>
    <w:p w:rsidR="009B611F" w:rsidRPr="009B611F" w:rsidRDefault="009B611F" w:rsidP="009B611F">
      <w:pPr>
        <w:numPr>
          <w:ilvl w:val="0"/>
          <w:numId w:val="68"/>
        </w:numPr>
        <w:tabs>
          <w:tab w:val="left" w:pos="567"/>
          <w:tab w:val="left" w:pos="1134"/>
        </w:tabs>
        <w:spacing w:after="0" w:line="240" w:lineRule="auto"/>
        <w:ind w:left="0" w:firstLine="567"/>
        <w:jc w:val="both"/>
        <w:rPr>
          <w:rFonts w:ascii="Times New Roman" w:hAnsi="Times New Roman"/>
          <w:sz w:val="28"/>
          <w:szCs w:val="28"/>
          <w:lang w:val="uk-UA"/>
        </w:rPr>
      </w:pPr>
      <w:r w:rsidRPr="009B611F">
        <w:rPr>
          <w:rFonts w:ascii="Times New Roman" w:hAnsi="Times New Roman"/>
          <w:sz w:val="28"/>
          <w:szCs w:val="28"/>
          <w:shd w:val="clear" w:color="auto" w:fill="FFFFFF"/>
          <w:lang w:val="uk-UA"/>
        </w:rPr>
        <w:t>Ткаченко Є. Ю., Оглобліна В. О., Попова А. О. Теоретичні аспекти діяльності фінансових посередників в Україні.</w:t>
      </w:r>
      <w:r w:rsidRPr="009B611F">
        <w:rPr>
          <w:rFonts w:ascii="Times New Roman" w:hAnsi="Times New Roman"/>
          <w:sz w:val="28"/>
          <w:szCs w:val="28"/>
          <w:shd w:val="clear" w:color="auto" w:fill="FFFFFF"/>
        </w:rPr>
        <w:t xml:space="preserve"> </w:t>
      </w:r>
      <w:r w:rsidRPr="009B611F">
        <w:rPr>
          <w:rStyle w:val="afa"/>
          <w:rFonts w:ascii="Times New Roman" w:hAnsi="Times New Roman"/>
          <w:sz w:val="28"/>
          <w:szCs w:val="28"/>
          <w:shd w:val="clear" w:color="auto" w:fill="FFFFFF"/>
          <w:lang w:val="en-US"/>
        </w:rPr>
        <w:t>Review of transport economics and management</w:t>
      </w:r>
      <w:r w:rsidRPr="009B611F">
        <w:rPr>
          <w:rStyle w:val="afa"/>
          <w:rFonts w:ascii="Times New Roman" w:hAnsi="Times New Roman"/>
          <w:sz w:val="28"/>
          <w:szCs w:val="28"/>
          <w:shd w:val="clear" w:color="auto" w:fill="FFFFFF"/>
          <w:lang w:val="uk-UA"/>
        </w:rPr>
        <w:t xml:space="preserve"> </w:t>
      </w:r>
      <w:r w:rsidRPr="009B611F">
        <w:rPr>
          <w:rStyle w:val="afa"/>
          <w:rFonts w:ascii="Times New Roman" w:hAnsi="Times New Roman"/>
          <w:i w:val="0"/>
          <w:sz w:val="28"/>
          <w:szCs w:val="28"/>
          <w:shd w:val="clear" w:color="auto" w:fill="FFFFFF"/>
          <w:lang w:val="uk-UA"/>
        </w:rPr>
        <w:t xml:space="preserve">: зб. наук </w:t>
      </w:r>
      <w:r w:rsidRPr="009B611F">
        <w:rPr>
          <w:rStyle w:val="afa"/>
          <w:rFonts w:ascii="Times New Roman" w:hAnsi="Times New Roman"/>
          <w:i w:val="0"/>
          <w:sz w:val="28"/>
          <w:szCs w:val="28"/>
          <w:shd w:val="clear" w:color="auto" w:fill="FFFFFF"/>
        </w:rPr>
        <w:t>пр</w:t>
      </w:r>
      <w:r w:rsidRPr="009B611F">
        <w:rPr>
          <w:rStyle w:val="afa"/>
          <w:rFonts w:ascii="Times New Roman" w:hAnsi="Times New Roman"/>
          <w:i w:val="0"/>
          <w:sz w:val="28"/>
          <w:szCs w:val="28"/>
          <w:shd w:val="clear" w:color="auto" w:fill="FFFFFF"/>
          <w:lang w:val="uk-UA"/>
        </w:rPr>
        <w:t>.</w:t>
      </w:r>
      <w:r w:rsidRPr="009B611F">
        <w:rPr>
          <w:rStyle w:val="afa"/>
          <w:rFonts w:ascii="Times New Roman" w:hAnsi="Times New Roman"/>
          <w:i w:val="0"/>
          <w:sz w:val="28"/>
          <w:szCs w:val="28"/>
          <w:shd w:val="clear" w:color="auto" w:fill="FFFFFF"/>
          <w:lang w:val="en-US"/>
        </w:rPr>
        <w:t xml:space="preserve"> </w:t>
      </w:r>
      <w:r w:rsidRPr="009B611F">
        <w:rPr>
          <w:rStyle w:val="afa"/>
          <w:rFonts w:ascii="Times New Roman" w:hAnsi="Times New Roman"/>
          <w:i w:val="0"/>
          <w:sz w:val="28"/>
          <w:szCs w:val="28"/>
          <w:shd w:val="clear" w:color="auto" w:fill="FFFFFF"/>
        </w:rPr>
        <w:t>Укр</w:t>
      </w:r>
      <w:r w:rsidRPr="009B611F">
        <w:rPr>
          <w:rStyle w:val="afa"/>
          <w:rFonts w:ascii="Times New Roman" w:hAnsi="Times New Roman"/>
          <w:i w:val="0"/>
          <w:sz w:val="28"/>
          <w:szCs w:val="28"/>
          <w:shd w:val="clear" w:color="auto" w:fill="FFFFFF"/>
          <w:lang w:val="en-US"/>
        </w:rPr>
        <w:t xml:space="preserve"> </w:t>
      </w:r>
      <w:r w:rsidRPr="009B611F">
        <w:rPr>
          <w:rStyle w:val="afa"/>
          <w:rFonts w:ascii="Times New Roman" w:hAnsi="Times New Roman"/>
          <w:i w:val="0"/>
          <w:sz w:val="28"/>
          <w:szCs w:val="28"/>
          <w:shd w:val="clear" w:color="auto" w:fill="FFFFFF"/>
        </w:rPr>
        <w:t>держ</w:t>
      </w:r>
      <w:r w:rsidRPr="009B611F">
        <w:rPr>
          <w:rStyle w:val="afa"/>
          <w:rFonts w:ascii="Times New Roman" w:hAnsi="Times New Roman"/>
          <w:i w:val="0"/>
          <w:sz w:val="28"/>
          <w:szCs w:val="28"/>
          <w:shd w:val="clear" w:color="auto" w:fill="FFFFFF"/>
          <w:lang w:val="en-US"/>
        </w:rPr>
        <w:t xml:space="preserve"> </w:t>
      </w:r>
      <w:r w:rsidRPr="009B611F">
        <w:rPr>
          <w:rStyle w:val="afa"/>
          <w:rFonts w:ascii="Times New Roman" w:hAnsi="Times New Roman"/>
          <w:i w:val="0"/>
          <w:sz w:val="28"/>
          <w:szCs w:val="28"/>
          <w:shd w:val="clear" w:color="auto" w:fill="FFFFFF"/>
        </w:rPr>
        <w:t>ун</w:t>
      </w:r>
      <w:r w:rsidRPr="009B611F">
        <w:rPr>
          <w:rStyle w:val="afa"/>
          <w:rFonts w:ascii="Times New Roman" w:hAnsi="Times New Roman"/>
          <w:i w:val="0"/>
          <w:sz w:val="28"/>
          <w:szCs w:val="28"/>
          <w:shd w:val="clear" w:color="auto" w:fill="FFFFFF"/>
          <w:lang w:val="uk-UA"/>
        </w:rPr>
        <w:t>-</w:t>
      </w:r>
      <w:r w:rsidRPr="009B611F">
        <w:rPr>
          <w:rStyle w:val="afa"/>
          <w:rFonts w:ascii="Times New Roman" w:hAnsi="Times New Roman"/>
          <w:i w:val="0"/>
          <w:sz w:val="28"/>
          <w:szCs w:val="28"/>
          <w:shd w:val="clear" w:color="auto" w:fill="FFFFFF"/>
        </w:rPr>
        <w:t>ту</w:t>
      </w:r>
      <w:r w:rsidRPr="009B611F">
        <w:rPr>
          <w:rStyle w:val="afa"/>
          <w:rFonts w:ascii="Times New Roman" w:hAnsi="Times New Roman"/>
          <w:i w:val="0"/>
          <w:sz w:val="28"/>
          <w:szCs w:val="28"/>
          <w:shd w:val="clear" w:color="auto" w:fill="FFFFFF"/>
          <w:lang w:val="en-US"/>
        </w:rPr>
        <w:t xml:space="preserve"> </w:t>
      </w:r>
      <w:r w:rsidRPr="009B611F">
        <w:rPr>
          <w:rStyle w:val="afa"/>
          <w:rFonts w:ascii="Times New Roman" w:hAnsi="Times New Roman"/>
          <w:i w:val="0"/>
          <w:sz w:val="28"/>
          <w:szCs w:val="28"/>
          <w:shd w:val="clear" w:color="auto" w:fill="FFFFFF"/>
        </w:rPr>
        <w:t>науки</w:t>
      </w:r>
      <w:r w:rsidRPr="009B611F">
        <w:rPr>
          <w:rStyle w:val="afa"/>
          <w:rFonts w:ascii="Times New Roman" w:hAnsi="Times New Roman"/>
          <w:i w:val="0"/>
          <w:sz w:val="28"/>
          <w:szCs w:val="28"/>
          <w:shd w:val="clear" w:color="auto" w:fill="FFFFFF"/>
          <w:lang w:val="en-US"/>
        </w:rPr>
        <w:t xml:space="preserve"> </w:t>
      </w:r>
      <w:r w:rsidRPr="009B611F">
        <w:rPr>
          <w:rStyle w:val="afa"/>
          <w:rFonts w:ascii="Times New Roman" w:hAnsi="Times New Roman"/>
          <w:i w:val="0"/>
          <w:sz w:val="28"/>
          <w:szCs w:val="28"/>
          <w:shd w:val="clear" w:color="auto" w:fill="FFFFFF"/>
        </w:rPr>
        <w:t>і</w:t>
      </w:r>
      <w:r w:rsidRPr="009B611F">
        <w:rPr>
          <w:rStyle w:val="afa"/>
          <w:rFonts w:ascii="Times New Roman" w:hAnsi="Times New Roman"/>
          <w:i w:val="0"/>
          <w:sz w:val="28"/>
          <w:szCs w:val="28"/>
          <w:shd w:val="clear" w:color="auto" w:fill="FFFFFF"/>
          <w:lang w:val="en-US"/>
        </w:rPr>
        <w:t xml:space="preserve"> </w:t>
      </w:r>
      <w:r w:rsidRPr="009B611F">
        <w:rPr>
          <w:rStyle w:val="afa"/>
          <w:rFonts w:ascii="Times New Roman" w:hAnsi="Times New Roman"/>
          <w:i w:val="0"/>
          <w:sz w:val="28"/>
          <w:szCs w:val="28"/>
          <w:shd w:val="clear" w:color="auto" w:fill="FFFFFF"/>
        </w:rPr>
        <w:t>технологій</w:t>
      </w:r>
      <w:r w:rsidRPr="009B611F">
        <w:rPr>
          <w:rStyle w:val="afa"/>
          <w:rFonts w:ascii="Times New Roman" w:hAnsi="Times New Roman"/>
          <w:sz w:val="28"/>
          <w:szCs w:val="28"/>
          <w:shd w:val="clear" w:color="auto" w:fill="FFFFFF"/>
          <w:lang w:val="en-US"/>
        </w:rPr>
        <w:t>.</w:t>
      </w:r>
      <w:r w:rsidRPr="009B611F">
        <w:rPr>
          <w:rFonts w:ascii="Times New Roman" w:hAnsi="Times New Roman"/>
          <w:sz w:val="28"/>
          <w:szCs w:val="28"/>
          <w:shd w:val="clear" w:color="auto" w:fill="FFFFFF"/>
          <w:lang w:val="en-US"/>
        </w:rPr>
        <w:t xml:space="preserve"> </w:t>
      </w:r>
      <w:r w:rsidRPr="009B611F">
        <w:rPr>
          <w:rFonts w:ascii="Times New Roman" w:hAnsi="Times New Roman"/>
          <w:sz w:val="28"/>
          <w:szCs w:val="28"/>
          <w:shd w:val="clear" w:color="auto" w:fill="FFFFFF"/>
        </w:rPr>
        <w:t xml:space="preserve">2023. № 10(26). C. </w:t>
      </w:r>
      <w:r w:rsidRPr="009B611F">
        <w:rPr>
          <w:rFonts w:ascii="Times New Roman" w:hAnsi="Times New Roman"/>
          <w:sz w:val="28"/>
          <w:szCs w:val="28"/>
          <w:shd w:val="clear" w:color="auto" w:fill="FFFFFF"/>
          <w:lang w:val="uk-UA"/>
        </w:rPr>
        <w:t>187-196</w:t>
      </w:r>
      <w:r w:rsidRPr="009B611F">
        <w:rPr>
          <w:rFonts w:ascii="Times New Roman" w:hAnsi="Times New Roman"/>
          <w:sz w:val="28"/>
          <w:szCs w:val="28"/>
          <w:shd w:val="clear" w:color="auto" w:fill="FFFFFF"/>
        </w:rPr>
        <w:t>.</w:t>
      </w:r>
    </w:p>
    <w:p w:rsidR="009B611F" w:rsidRPr="009B611F" w:rsidRDefault="009B611F" w:rsidP="009B611F">
      <w:pPr>
        <w:pStyle w:val="a5"/>
        <w:widowControl w:val="0"/>
        <w:numPr>
          <w:ilvl w:val="0"/>
          <w:numId w:val="68"/>
        </w:numPr>
        <w:tabs>
          <w:tab w:val="left" w:pos="497"/>
          <w:tab w:val="left" w:pos="567"/>
          <w:tab w:val="left" w:pos="1134"/>
        </w:tabs>
        <w:autoSpaceDE w:val="0"/>
        <w:autoSpaceDN w:val="0"/>
        <w:spacing w:after="0" w:line="264" w:lineRule="auto"/>
        <w:ind w:left="0" w:right="31" w:firstLine="567"/>
        <w:jc w:val="both"/>
        <w:rPr>
          <w:rFonts w:ascii="Times New Roman" w:hAnsi="Times New Roman"/>
          <w:sz w:val="28"/>
          <w:szCs w:val="28"/>
          <w:lang w:val="en-US"/>
        </w:rPr>
      </w:pPr>
      <w:r w:rsidRPr="009B611F">
        <w:rPr>
          <w:rFonts w:ascii="Times New Roman" w:hAnsi="Times New Roman"/>
          <w:sz w:val="28"/>
          <w:szCs w:val="28"/>
          <w:lang w:val="en-US"/>
        </w:rPr>
        <w:t>Bolton</w:t>
      </w:r>
      <w:r w:rsidRPr="009B611F">
        <w:rPr>
          <w:rFonts w:ascii="Times New Roman" w:hAnsi="Times New Roman"/>
          <w:sz w:val="28"/>
          <w:szCs w:val="28"/>
          <w:lang w:val="uk-UA"/>
        </w:rPr>
        <w:t xml:space="preserve"> </w:t>
      </w:r>
      <w:r w:rsidRPr="009B611F">
        <w:rPr>
          <w:rFonts w:ascii="Times New Roman" w:hAnsi="Times New Roman"/>
          <w:sz w:val="28"/>
          <w:szCs w:val="28"/>
          <w:lang w:val="en-US"/>
        </w:rPr>
        <w:t>P., Jeanne O. Structuring</w:t>
      </w:r>
      <w:r w:rsidRPr="009B611F">
        <w:rPr>
          <w:rFonts w:ascii="Times New Roman" w:hAnsi="Times New Roman"/>
          <w:sz w:val="28"/>
          <w:szCs w:val="28"/>
          <w:lang w:val="uk-UA"/>
        </w:rPr>
        <w:t xml:space="preserve"> </w:t>
      </w:r>
      <w:r w:rsidRPr="009B611F">
        <w:rPr>
          <w:rFonts w:ascii="Times New Roman" w:hAnsi="Times New Roman"/>
          <w:sz w:val="28"/>
          <w:szCs w:val="28"/>
          <w:lang w:val="en-US"/>
        </w:rPr>
        <w:t>and</w:t>
      </w:r>
      <w:r w:rsidRPr="009B611F">
        <w:rPr>
          <w:rFonts w:ascii="Times New Roman" w:hAnsi="Times New Roman"/>
          <w:sz w:val="28"/>
          <w:szCs w:val="28"/>
          <w:lang w:val="uk-UA"/>
        </w:rPr>
        <w:t xml:space="preserve"> </w:t>
      </w:r>
      <w:r w:rsidRPr="009B611F">
        <w:rPr>
          <w:rFonts w:ascii="Times New Roman" w:hAnsi="Times New Roman"/>
          <w:sz w:val="28"/>
          <w:szCs w:val="28"/>
          <w:lang w:val="en-US"/>
        </w:rPr>
        <w:t>Restructuring</w:t>
      </w:r>
      <w:r w:rsidRPr="009B611F">
        <w:rPr>
          <w:rFonts w:ascii="Times New Roman" w:hAnsi="Times New Roman"/>
          <w:sz w:val="28"/>
          <w:szCs w:val="28"/>
          <w:lang w:val="uk-UA"/>
        </w:rPr>
        <w:t xml:space="preserve"> </w:t>
      </w:r>
      <w:r w:rsidRPr="009B611F">
        <w:rPr>
          <w:rFonts w:ascii="Times New Roman" w:hAnsi="Times New Roman"/>
          <w:sz w:val="28"/>
          <w:szCs w:val="28"/>
          <w:lang w:val="en-US"/>
        </w:rPr>
        <w:t>Sovereign</w:t>
      </w:r>
      <w:r w:rsidRPr="009B611F">
        <w:rPr>
          <w:rFonts w:ascii="Times New Roman" w:hAnsi="Times New Roman"/>
          <w:sz w:val="28"/>
          <w:szCs w:val="28"/>
          <w:lang w:val="uk-UA"/>
        </w:rPr>
        <w:t xml:space="preserve"> </w:t>
      </w:r>
      <w:r w:rsidRPr="009B611F">
        <w:rPr>
          <w:rFonts w:ascii="Times New Roman" w:hAnsi="Times New Roman"/>
          <w:sz w:val="28"/>
          <w:szCs w:val="28"/>
          <w:lang w:val="en-US"/>
        </w:rPr>
        <w:t>Debt: The</w:t>
      </w:r>
      <w:r w:rsidRPr="009B611F">
        <w:rPr>
          <w:rFonts w:ascii="Times New Roman" w:hAnsi="Times New Roman"/>
          <w:sz w:val="28"/>
          <w:szCs w:val="28"/>
          <w:lang w:val="uk-UA"/>
        </w:rPr>
        <w:t xml:space="preserve"> </w:t>
      </w:r>
      <w:r w:rsidRPr="009B611F">
        <w:rPr>
          <w:rFonts w:ascii="Times New Roman" w:hAnsi="Times New Roman"/>
          <w:sz w:val="28"/>
          <w:szCs w:val="28"/>
          <w:lang w:val="en-US"/>
        </w:rPr>
        <w:t>Roleof a Bankruptcy Regime. IMF Working Paper Research Department. 2010. 27 p.</w:t>
      </w:r>
    </w:p>
    <w:p w:rsidR="009B611F" w:rsidRPr="009B611F" w:rsidRDefault="009B611F" w:rsidP="009B611F">
      <w:pPr>
        <w:pStyle w:val="a5"/>
        <w:widowControl w:val="0"/>
        <w:numPr>
          <w:ilvl w:val="0"/>
          <w:numId w:val="68"/>
        </w:numPr>
        <w:tabs>
          <w:tab w:val="left" w:pos="497"/>
          <w:tab w:val="left" w:pos="567"/>
          <w:tab w:val="left" w:pos="1134"/>
        </w:tabs>
        <w:autoSpaceDE w:val="0"/>
        <w:autoSpaceDN w:val="0"/>
        <w:spacing w:after="0" w:line="264" w:lineRule="auto"/>
        <w:ind w:left="0" w:right="175" w:firstLine="567"/>
        <w:jc w:val="both"/>
        <w:rPr>
          <w:rFonts w:ascii="Times New Roman" w:hAnsi="Times New Roman"/>
          <w:sz w:val="28"/>
          <w:szCs w:val="28"/>
          <w:lang w:val="en-US"/>
        </w:rPr>
      </w:pPr>
      <w:r w:rsidRPr="009B611F">
        <w:rPr>
          <w:rFonts w:ascii="Times New Roman" w:hAnsi="Times New Roman"/>
          <w:sz w:val="28"/>
          <w:szCs w:val="28"/>
          <w:lang w:val="en-US"/>
        </w:rPr>
        <w:t xml:space="preserve">Mishkin F. S. The Economics of Money, Banking, and Financial </w:t>
      </w:r>
      <w:r w:rsidRPr="009B611F">
        <w:rPr>
          <w:rFonts w:ascii="Times New Roman" w:hAnsi="Times New Roman"/>
          <w:spacing w:val="-2"/>
          <w:sz w:val="28"/>
          <w:szCs w:val="28"/>
          <w:lang w:val="en-US"/>
        </w:rPr>
        <w:t xml:space="preserve">Markets.Toronto : Pearson Education Hardcover, </w:t>
      </w:r>
      <w:r w:rsidRPr="009B611F">
        <w:rPr>
          <w:rFonts w:ascii="Times New Roman" w:hAnsi="Times New Roman"/>
          <w:sz w:val="28"/>
          <w:szCs w:val="28"/>
          <w:lang w:val="en-US"/>
        </w:rPr>
        <w:t>2012. 622 p.</w:t>
      </w:r>
    </w:p>
    <w:p w:rsidR="009B611F" w:rsidRPr="009B611F" w:rsidRDefault="009B611F" w:rsidP="009B611F">
      <w:pPr>
        <w:pStyle w:val="a5"/>
        <w:widowControl w:val="0"/>
        <w:numPr>
          <w:ilvl w:val="0"/>
          <w:numId w:val="68"/>
        </w:numPr>
        <w:tabs>
          <w:tab w:val="left" w:pos="497"/>
          <w:tab w:val="left" w:pos="567"/>
          <w:tab w:val="left" w:pos="1134"/>
        </w:tabs>
        <w:autoSpaceDE w:val="0"/>
        <w:autoSpaceDN w:val="0"/>
        <w:spacing w:after="0" w:line="264" w:lineRule="auto"/>
        <w:ind w:left="0" w:right="174" w:firstLine="567"/>
        <w:jc w:val="both"/>
        <w:rPr>
          <w:rFonts w:ascii="Times New Roman" w:hAnsi="Times New Roman"/>
          <w:sz w:val="28"/>
          <w:szCs w:val="28"/>
          <w:lang w:val="en-US"/>
        </w:rPr>
      </w:pPr>
      <w:r w:rsidRPr="009B611F">
        <w:rPr>
          <w:rFonts w:ascii="Times New Roman" w:hAnsi="Times New Roman"/>
          <w:sz w:val="28"/>
          <w:szCs w:val="28"/>
          <w:lang w:val="en-US"/>
        </w:rPr>
        <w:t>Musgrave R. A., Musgrave P.B. Public Finance in Theory and Practice. 3</w:t>
      </w:r>
      <w:r w:rsidRPr="009B611F">
        <w:rPr>
          <w:rFonts w:ascii="Times New Roman" w:hAnsi="Times New Roman"/>
          <w:sz w:val="28"/>
          <w:szCs w:val="28"/>
          <w:vertAlign w:val="superscript"/>
          <w:lang w:val="en-US"/>
        </w:rPr>
        <w:t>rd</w:t>
      </w:r>
      <w:r w:rsidRPr="009B611F">
        <w:rPr>
          <w:rFonts w:ascii="Times New Roman" w:hAnsi="Times New Roman"/>
          <w:sz w:val="28"/>
          <w:szCs w:val="28"/>
          <w:lang w:val="en-US"/>
        </w:rPr>
        <w:t xml:space="preserve"> ed. New York : Mcgraw-Hill College, 2003. 664 p.</w:t>
      </w:r>
    </w:p>
    <w:p w:rsidR="009B611F" w:rsidRPr="009B611F" w:rsidRDefault="009B611F" w:rsidP="009B611F">
      <w:pPr>
        <w:pStyle w:val="a5"/>
        <w:widowControl w:val="0"/>
        <w:numPr>
          <w:ilvl w:val="0"/>
          <w:numId w:val="68"/>
        </w:numPr>
        <w:tabs>
          <w:tab w:val="left" w:pos="497"/>
          <w:tab w:val="left" w:pos="567"/>
          <w:tab w:val="left" w:pos="1134"/>
        </w:tabs>
        <w:autoSpaceDE w:val="0"/>
        <w:autoSpaceDN w:val="0"/>
        <w:spacing w:after="0" w:line="264" w:lineRule="auto"/>
        <w:ind w:left="0" w:right="175" w:firstLine="567"/>
        <w:jc w:val="both"/>
        <w:rPr>
          <w:rFonts w:ascii="Times New Roman" w:hAnsi="Times New Roman"/>
          <w:sz w:val="28"/>
          <w:szCs w:val="28"/>
          <w:lang w:val="en-US"/>
        </w:rPr>
      </w:pPr>
      <w:r w:rsidRPr="009B611F">
        <w:rPr>
          <w:rFonts w:ascii="Times New Roman" w:hAnsi="Times New Roman"/>
          <w:spacing w:val="-2"/>
          <w:sz w:val="28"/>
          <w:szCs w:val="28"/>
          <w:lang w:val="en-US"/>
        </w:rPr>
        <w:t>Organization</w:t>
      </w:r>
      <w:r w:rsidRPr="009B611F">
        <w:rPr>
          <w:rFonts w:ascii="Times New Roman" w:hAnsi="Times New Roman"/>
          <w:spacing w:val="-2"/>
          <w:sz w:val="28"/>
          <w:szCs w:val="28"/>
          <w:lang w:val="uk-UA"/>
        </w:rPr>
        <w:t xml:space="preserve"> </w:t>
      </w:r>
      <w:r w:rsidRPr="009B611F">
        <w:rPr>
          <w:rFonts w:ascii="Times New Roman" w:hAnsi="Times New Roman"/>
          <w:spacing w:val="-2"/>
          <w:sz w:val="28"/>
          <w:szCs w:val="28"/>
          <w:lang w:val="en-US"/>
        </w:rPr>
        <w:t>of Economic</w:t>
      </w:r>
      <w:r w:rsidRPr="009B611F">
        <w:rPr>
          <w:rFonts w:ascii="Times New Roman" w:hAnsi="Times New Roman"/>
          <w:spacing w:val="-2"/>
          <w:sz w:val="28"/>
          <w:szCs w:val="28"/>
          <w:lang w:val="uk-UA"/>
        </w:rPr>
        <w:t xml:space="preserve"> </w:t>
      </w:r>
      <w:r w:rsidRPr="009B611F">
        <w:rPr>
          <w:rFonts w:ascii="Times New Roman" w:hAnsi="Times New Roman"/>
          <w:spacing w:val="-2"/>
          <w:sz w:val="28"/>
          <w:szCs w:val="28"/>
          <w:lang w:val="en-US"/>
        </w:rPr>
        <w:t>Cooperation</w:t>
      </w:r>
      <w:r w:rsidRPr="009B611F">
        <w:rPr>
          <w:rFonts w:ascii="Times New Roman" w:hAnsi="Times New Roman"/>
          <w:spacing w:val="-2"/>
          <w:sz w:val="28"/>
          <w:szCs w:val="28"/>
          <w:lang w:val="uk-UA"/>
        </w:rPr>
        <w:t xml:space="preserve"> </w:t>
      </w:r>
      <w:r w:rsidRPr="009B611F">
        <w:rPr>
          <w:rFonts w:ascii="Times New Roman" w:hAnsi="Times New Roman"/>
          <w:spacing w:val="-2"/>
          <w:sz w:val="28"/>
          <w:szCs w:val="28"/>
          <w:lang w:val="en-US"/>
        </w:rPr>
        <w:t>and Development : Official</w:t>
      </w:r>
      <w:r w:rsidRPr="009B611F">
        <w:rPr>
          <w:rFonts w:ascii="Times New Roman" w:hAnsi="Times New Roman"/>
          <w:spacing w:val="-2"/>
          <w:sz w:val="28"/>
          <w:szCs w:val="28"/>
          <w:lang w:val="uk-UA"/>
        </w:rPr>
        <w:t xml:space="preserve"> </w:t>
      </w:r>
      <w:r w:rsidRPr="009B611F">
        <w:rPr>
          <w:rFonts w:ascii="Times New Roman" w:hAnsi="Times New Roman"/>
          <w:spacing w:val="-2"/>
          <w:sz w:val="28"/>
          <w:szCs w:val="28"/>
          <w:lang w:val="en-US"/>
        </w:rPr>
        <w:t xml:space="preserve">Web </w:t>
      </w:r>
      <w:r w:rsidRPr="009B611F">
        <w:rPr>
          <w:rFonts w:ascii="Times New Roman" w:hAnsi="Times New Roman"/>
          <w:sz w:val="28"/>
          <w:szCs w:val="28"/>
          <w:lang w:val="en-US"/>
        </w:rPr>
        <w:t>Portal</w:t>
      </w:r>
      <w:r w:rsidRPr="009B611F">
        <w:rPr>
          <w:rFonts w:ascii="Times New Roman" w:hAnsi="Times New Roman"/>
          <w:sz w:val="28"/>
          <w:szCs w:val="28"/>
          <w:lang w:val="uk-UA"/>
        </w:rPr>
        <w:t>.</w:t>
      </w:r>
      <w:r w:rsidRPr="009B611F">
        <w:rPr>
          <w:rFonts w:ascii="Times New Roman" w:hAnsi="Times New Roman"/>
          <w:sz w:val="28"/>
          <w:szCs w:val="28"/>
          <w:lang w:val="en-US"/>
        </w:rPr>
        <w:t xml:space="preserve"> URL</w:t>
      </w:r>
      <w:r w:rsidRPr="009B611F">
        <w:rPr>
          <w:rFonts w:ascii="Times New Roman" w:hAnsi="Times New Roman"/>
          <w:sz w:val="28"/>
          <w:szCs w:val="28"/>
          <w:lang w:val="uk-UA"/>
        </w:rPr>
        <w:t xml:space="preserve">: </w:t>
      </w:r>
      <w:hyperlink r:id="rId90">
        <w:r w:rsidRPr="009B611F">
          <w:rPr>
            <w:rFonts w:ascii="Times New Roman" w:hAnsi="Times New Roman"/>
            <w:sz w:val="28"/>
            <w:szCs w:val="28"/>
            <w:lang w:val="en-US"/>
          </w:rPr>
          <w:t>http://www.</w:t>
        </w:r>
      </w:hyperlink>
      <w:r w:rsidRPr="009B611F">
        <w:rPr>
          <w:rFonts w:ascii="Times New Roman" w:hAnsi="Times New Roman"/>
          <w:sz w:val="28"/>
          <w:szCs w:val="28"/>
          <w:lang w:val="en-US"/>
        </w:rPr>
        <w:t xml:space="preserve"> oecd.org</w:t>
      </w:r>
      <w:r w:rsidRPr="009B611F">
        <w:rPr>
          <w:rFonts w:ascii="Times New Roman" w:hAnsi="Times New Roman"/>
          <w:sz w:val="28"/>
          <w:szCs w:val="28"/>
          <w:lang w:val="uk-UA"/>
        </w:rPr>
        <w:t>.</w:t>
      </w:r>
    </w:p>
    <w:p w:rsidR="00DF0A98" w:rsidRPr="009B611F" w:rsidRDefault="009B611F" w:rsidP="009B611F">
      <w:pPr>
        <w:pStyle w:val="a5"/>
        <w:widowControl w:val="0"/>
        <w:numPr>
          <w:ilvl w:val="0"/>
          <w:numId w:val="68"/>
        </w:numPr>
        <w:tabs>
          <w:tab w:val="left" w:pos="497"/>
          <w:tab w:val="left" w:pos="567"/>
          <w:tab w:val="left" w:pos="1134"/>
        </w:tabs>
        <w:autoSpaceDE w:val="0"/>
        <w:autoSpaceDN w:val="0"/>
        <w:spacing w:after="0" w:line="264" w:lineRule="auto"/>
        <w:ind w:left="0" w:right="175" w:firstLine="567"/>
        <w:jc w:val="both"/>
        <w:rPr>
          <w:rFonts w:ascii="Times New Roman" w:hAnsi="Times New Roman"/>
          <w:sz w:val="28"/>
          <w:szCs w:val="28"/>
          <w:lang w:val="en-US"/>
        </w:rPr>
      </w:pPr>
      <w:r w:rsidRPr="009B611F">
        <w:rPr>
          <w:rFonts w:ascii="Times New Roman" w:hAnsi="Times New Roman"/>
          <w:sz w:val="28"/>
          <w:szCs w:val="28"/>
          <w:lang w:val="en-US"/>
        </w:rPr>
        <w:t>Vulnerability Indicators, International Monetary Fund / Foreign Affairs Department: Technical Note. April 30, 2003. URL</w:t>
      </w:r>
      <w:r w:rsidRPr="009B611F">
        <w:rPr>
          <w:rFonts w:ascii="Times New Roman" w:hAnsi="Times New Roman"/>
          <w:sz w:val="28"/>
          <w:szCs w:val="28"/>
          <w:lang w:val="uk-UA"/>
        </w:rPr>
        <w:t xml:space="preserve">: </w:t>
      </w:r>
      <w:hyperlink r:id="rId91">
        <w:r w:rsidRPr="009B611F">
          <w:rPr>
            <w:rFonts w:ascii="Times New Roman" w:hAnsi="Times New Roman"/>
            <w:sz w:val="28"/>
            <w:szCs w:val="28"/>
            <w:lang w:val="en-US"/>
          </w:rPr>
          <w:t>www.imf.org/external/pubs/ft/wp/2010/</w:t>
        </w:r>
      </w:hyperlink>
      <w:r w:rsidRPr="009B611F">
        <w:rPr>
          <w:rFonts w:ascii="Times New Roman" w:hAnsi="Times New Roman"/>
          <w:spacing w:val="-2"/>
          <w:sz w:val="28"/>
          <w:szCs w:val="28"/>
          <w:lang w:val="en-US"/>
        </w:rPr>
        <w:t>wp10232.pdf.</w:t>
      </w:r>
    </w:p>
    <w:bookmarkEnd w:id="63"/>
    <w:p w:rsidR="003649B5" w:rsidRPr="003B430F" w:rsidRDefault="003649B5" w:rsidP="009B611F">
      <w:pPr>
        <w:tabs>
          <w:tab w:val="left" w:pos="567"/>
          <w:tab w:val="left" w:pos="1134"/>
        </w:tabs>
        <w:spacing w:line="264" w:lineRule="auto"/>
        <w:ind w:firstLine="567"/>
        <w:jc w:val="both"/>
        <w:rPr>
          <w:rFonts w:ascii="Times New Roman" w:hAnsi="Times New Roman"/>
          <w:sz w:val="28"/>
          <w:szCs w:val="28"/>
          <w:lang w:val="en-US"/>
        </w:rPr>
        <w:sectPr w:rsidR="003649B5" w:rsidRPr="003B430F" w:rsidSect="00070578">
          <w:headerReference w:type="default" r:id="rId92"/>
          <w:footerReference w:type="default" r:id="rId93"/>
          <w:pgSz w:w="11907" w:h="16839" w:code="9"/>
          <w:pgMar w:top="1134" w:right="1134" w:bottom="1134" w:left="1134" w:header="573" w:footer="527" w:gutter="0"/>
          <w:cols w:space="720"/>
        </w:sectPr>
      </w:pPr>
    </w:p>
    <w:p w:rsidR="00D829F9" w:rsidRPr="003B430F" w:rsidRDefault="00D829F9" w:rsidP="00E528FD">
      <w:pPr>
        <w:tabs>
          <w:tab w:val="left" w:pos="1276"/>
        </w:tabs>
        <w:spacing w:after="0" w:line="360" w:lineRule="auto"/>
        <w:jc w:val="center"/>
        <w:rPr>
          <w:rFonts w:ascii="Times New Roman" w:hAnsi="Times New Roman"/>
          <w:sz w:val="28"/>
          <w:szCs w:val="28"/>
          <w:lang w:val="uk-UA"/>
        </w:rPr>
      </w:pPr>
    </w:p>
    <w:p w:rsidR="00D829F9" w:rsidRPr="003B430F" w:rsidRDefault="00D829F9" w:rsidP="00E528FD">
      <w:pPr>
        <w:tabs>
          <w:tab w:val="left" w:pos="1276"/>
        </w:tabs>
        <w:spacing w:after="0" w:line="360" w:lineRule="auto"/>
        <w:jc w:val="center"/>
        <w:rPr>
          <w:rFonts w:ascii="Times New Roman" w:hAnsi="Times New Roman"/>
          <w:sz w:val="28"/>
          <w:szCs w:val="28"/>
          <w:lang w:val="uk-UA"/>
        </w:rPr>
      </w:pPr>
    </w:p>
    <w:p w:rsidR="00D829F9" w:rsidRPr="003B430F" w:rsidRDefault="00D829F9" w:rsidP="00E528FD">
      <w:pPr>
        <w:tabs>
          <w:tab w:val="left" w:pos="1276"/>
        </w:tabs>
        <w:spacing w:after="0" w:line="360" w:lineRule="auto"/>
        <w:jc w:val="center"/>
        <w:rPr>
          <w:rFonts w:ascii="Times New Roman" w:hAnsi="Times New Roman"/>
          <w:sz w:val="28"/>
          <w:szCs w:val="28"/>
          <w:lang w:val="uk-UA"/>
        </w:rPr>
      </w:pPr>
    </w:p>
    <w:p w:rsidR="00D829F9" w:rsidRPr="003B430F" w:rsidRDefault="00D829F9" w:rsidP="00E528FD">
      <w:pPr>
        <w:tabs>
          <w:tab w:val="left" w:pos="1276"/>
        </w:tabs>
        <w:spacing w:after="0" w:line="360" w:lineRule="auto"/>
        <w:jc w:val="center"/>
        <w:rPr>
          <w:rFonts w:ascii="Times New Roman" w:hAnsi="Times New Roman"/>
          <w:sz w:val="28"/>
          <w:szCs w:val="28"/>
          <w:lang w:val="uk-UA"/>
        </w:rPr>
      </w:pPr>
    </w:p>
    <w:p w:rsidR="00D829F9" w:rsidRPr="003B430F" w:rsidRDefault="00D829F9" w:rsidP="00E528FD">
      <w:pPr>
        <w:tabs>
          <w:tab w:val="left" w:pos="1276"/>
        </w:tabs>
        <w:spacing w:after="0" w:line="360" w:lineRule="auto"/>
        <w:jc w:val="center"/>
        <w:rPr>
          <w:rFonts w:ascii="Times New Roman" w:hAnsi="Times New Roman"/>
          <w:sz w:val="28"/>
          <w:szCs w:val="28"/>
          <w:lang w:val="uk-UA"/>
        </w:rPr>
      </w:pPr>
    </w:p>
    <w:p w:rsidR="00D829F9" w:rsidRPr="003B430F" w:rsidRDefault="00D829F9" w:rsidP="00E528FD">
      <w:pPr>
        <w:tabs>
          <w:tab w:val="left" w:pos="1276"/>
        </w:tabs>
        <w:spacing w:after="0" w:line="360" w:lineRule="auto"/>
        <w:jc w:val="center"/>
        <w:rPr>
          <w:rFonts w:ascii="Times New Roman" w:hAnsi="Times New Roman"/>
          <w:sz w:val="28"/>
          <w:szCs w:val="28"/>
          <w:lang w:val="uk-UA"/>
        </w:rPr>
      </w:pPr>
    </w:p>
    <w:p w:rsidR="00D9176B" w:rsidRPr="003B430F" w:rsidRDefault="00D9176B" w:rsidP="00E528FD">
      <w:pPr>
        <w:tabs>
          <w:tab w:val="left" w:pos="1276"/>
        </w:tabs>
        <w:spacing w:after="0" w:line="360" w:lineRule="auto"/>
        <w:jc w:val="center"/>
        <w:rPr>
          <w:rFonts w:ascii="Times New Roman" w:hAnsi="Times New Roman"/>
          <w:sz w:val="28"/>
          <w:szCs w:val="28"/>
          <w:lang w:val="uk-UA"/>
        </w:rPr>
      </w:pPr>
    </w:p>
    <w:p w:rsidR="00D9176B" w:rsidRPr="003B430F" w:rsidRDefault="00D9176B" w:rsidP="00E528FD">
      <w:pPr>
        <w:tabs>
          <w:tab w:val="left" w:pos="1276"/>
        </w:tabs>
        <w:spacing w:after="0" w:line="360" w:lineRule="auto"/>
        <w:jc w:val="center"/>
        <w:rPr>
          <w:rFonts w:ascii="Times New Roman" w:hAnsi="Times New Roman"/>
          <w:sz w:val="28"/>
          <w:szCs w:val="28"/>
          <w:lang w:val="uk-UA"/>
        </w:rPr>
      </w:pPr>
    </w:p>
    <w:p w:rsidR="00D829F9" w:rsidRPr="003B430F" w:rsidRDefault="00D829F9" w:rsidP="00E528FD">
      <w:pPr>
        <w:tabs>
          <w:tab w:val="left" w:pos="1276"/>
        </w:tabs>
        <w:spacing w:after="0" w:line="360" w:lineRule="auto"/>
        <w:jc w:val="center"/>
        <w:rPr>
          <w:rFonts w:ascii="Times New Roman" w:hAnsi="Times New Roman"/>
          <w:sz w:val="28"/>
          <w:szCs w:val="28"/>
          <w:lang w:val="uk-UA"/>
        </w:rPr>
      </w:pPr>
    </w:p>
    <w:p w:rsidR="00D829F9" w:rsidRPr="003B430F" w:rsidRDefault="00D829F9" w:rsidP="00E528FD">
      <w:pPr>
        <w:tabs>
          <w:tab w:val="left" w:pos="1276"/>
        </w:tabs>
        <w:spacing w:after="0" w:line="360" w:lineRule="auto"/>
        <w:jc w:val="center"/>
        <w:rPr>
          <w:rFonts w:ascii="Times New Roman" w:hAnsi="Times New Roman"/>
          <w:sz w:val="28"/>
          <w:szCs w:val="28"/>
          <w:lang w:val="uk-UA"/>
        </w:rPr>
      </w:pPr>
    </w:p>
    <w:p w:rsidR="00FB2397" w:rsidRPr="003B430F" w:rsidRDefault="00003962" w:rsidP="00E528FD">
      <w:pPr>
        <w:tabs>
          <w:tab w:val="left" w:pos="1276"/>
        </w:tabs>
        <w:spacing w:after="0" w:line="360" w:lineRule="auto"/>
        <w:jc w:val="center"/>
        <w:rPr>
          <w:rFonts w:ascii="Times New Roman" w:hAnsi="Times New Roman"/>
          <w:sz w:val="28"/>
          <w:szCs w:val="28"/>
          <w:lang w:val="uk-UA"/>
        </w:rPr>
      </w:pPr>
      <w:r w:rsidRPr="003B430F">
        <w:rPr>
          <w:rFonts w:ascii="Times New Roman" w:hAnsi="Times New Roman"/>
          <w:sz w:val="28"/>
          <w:szCs w:val="28"/>
          <w:lang w:val="uk-UA"/>
        </w:rPr>
        <w:t>Навчальн</w:t>
      </w:r>
      <w:r w:rsidR="00E878FE" w:rsidRPr="003B430F">
        <w:rPr>
          <w:rFonts w:ascii="Times New Roman" w:hAnsi="Times New Roman"/>
          <w:sz w:val="28"/>
          <w:szCs w:val="28"/>
          <w:lang w:val="uk-UA"/>
        </w:rPr>
        <w:t>о-методичне</w:t>
      </w:r>
      <w:r w:rsidR="00D4102C">
        <w:rPr>
          <w:rFonts w:ascii="Times New Roman" w:hAnsi="Times New Roman"/>
          <w:sz w:val="28"/>
          <w:szCs w:val="28"/>
          <w:lang w:val="uk-UA"/>
        </w:rPr>
        <w:t xml:space="preserve"> </w:t>
      </w:r>
      <w:r w:rsidR="00FB2397" w:rsidRPr="003B430F">
        <w:rPr>
          <w:rFonts w:ascii="Times New Roman" w:hAnsi="Times New Roman"/>
          <w:sz w:val="28"/>
          <w:szCs w:val="28"/>
          <w:lang w:val="uk-UA"/>
        </w:rPr>
        <w:t>видання</w:t>
      </w:r>
    </w:p>
    <w:p w:rsidR="00FB2397" w:rsidRPr="003B430F" w:rsidRDefault="00FB2397" w:rsidP="00E528FD">
      <w:pPr>
        <w:spacing w:after="0" w:line="240" w:lineRule="auto"/>
        <w:jc w:val="center"/>
        <w:rPr>
          <w:rFonts w:ascii="Times New Roman" w:hAnsi="Times New Roman"/>
          <w:sz w:val="28"/>
          <w:szCs w:val="28"/>
          <w:lang w:val="uk-UA"/>
        </w:rPr>
      </w:pPr>
      <w:r w:rsidRPr="003B430F">
        <w:rPr>
          <w:rFonts w:ascii="Times New Roman" w:hAnsi="Times New Roman"/>
          <w:sz w:val="28"/>
          <w:szCs w:val="28"/>
          <w:lang w:val="uk-UA"/>
        </w:rPr>
        <w:t>(</w:t>
      </w:r>
      <w:r w:rsidRPr="003B430F">
        <w:rPr>
          <w:rFonts w:ascii="Times New Roman" w:hAnsi="Times New Roman"/>
          <w:i/>
          <w:sz w:val="28"/>
          <w:szCs w:val="28"/>
          <w:lang w:val="uk-UA"/>
        </w:rPr>
        <w:t>українською мовою</w:t>
      </w:r>
      <w:r w:rsidRPr="003B430F">
        <w:rPr>
          <w:rFonts w:ascii="Times New Roman" w:hAnsi="Times New Roman"/>
          <w:sz w:val="28"/>
          <w:szCs w:val="28"/>
          <w:lang w:val="uk-UA"/>
        </w:rPr>
        <w:t>)</w:t>
      </w:r>
    </w:p>
    <w:p w:rsidR="00FB2397" w:rsidRPr="003B430F" w:rsidRDefault="00FB2397" w:rsidP="00E528FD">
      <w:pPr>
        <w:spacing w:after="0" w:line="240" w:lineRule="auto"/>
        <w:jc w:val="center"/>
        <w:rPr>
          <w:rFonts w:ascii="Times New Roman" w:hAnsi="Times New Roman"/>
          <w:sz w:val="28"/>
          <w:szCs w:val="28"/>
          <w:lang w:val="uk-UA"/>
        </w:rPr>
      </w:pPr>
    </w:p>
    <w:p w:rsidR="00FB2397" w:rsidRPr="003B430F" w:rsidRDefault="00FB2397" w:rsidP="00E528FD">
      <w:pPr>
        <w:spacing w:after="0" w:line="240" w:lineRule="auto"/>
        <w:jc w:val="center"/>
        <w:rPr>
          <w:rFonts w:ascii="Times New Roman" w:hAnsi="Times New Roman"/>
          <w:sz w:val="28"/>
          <w:szCs w:val="28"/>
          <w:lang w:val="uk-UA"/>
        </w:rPr>
      </w:pPr>
    </w:p>
    <w:p w:rsidR="00FB2397" w:rsidRPr="003B430F" w:rsidRDefault="00FD19B1" w:rsidP="00E528FD">
      <w:pPr>
        <w:spacing w:after="0" w:line="240" w:lineRule="auto"/>
        <w:jc w:val="center"/>
        <w:rPr>
          <w:rFonts w:ascii="Times New Roman" w:hAnsi="Times New Roman"/>
          <w:sz w:val="28"/>
          <w:szCs w:val="28"/>
          <w:lang w:val="uk-UA"/>
        </w:rPr>
      </w:pPr>
      <w:r w:rsidRPr="003B430F">
        <w:rPr>
          <w:rFonts w:ascii="Times New Roman" w:hAnsi="Times New Roman"/>
          <w:sz w:val="28"/>
          <w:szCs w:val="28"/>
          <w:lang w:val="uk-UA"/>
        </w:rPr>
        <w:t>Метеленко Наталя Георгіївна</w:t>
      </w:r>
    </w:p>
    <w:p w:rsidR="00FB2397" w:rsidRPr="003B430F" w:rsidRDefault="00FD19B1" w:rsidP="00E528FD">
      <w:pPr>
        <w:spacing w:after="0" w:line="240" w:lineRule="auto"/>
        <w:jc w:val="center"/>
        <w:rPr>
          <w:rFonts w:ascii="Times New Roman" w:hAnsi="Times New Roman"/>
          <w:sz w:val="28"/>
          <w:szCs w:val="28"/>
          <w:lang w:val="uk-UA"/>
        </w:rPr>
      </w:pPr>
      <w:r w:rsidRPr="003B430F">
        <w:rPr>
          <w:rFonts w:ascii="Times New Roman" w:hAnsi="Times New Roman"/>
          <w:sz w:val="28"/>
          <w:szCs w:val="28"/>
          <w:lang w:val="uk-UA"/>
        </w:rPr>
        <w:t>Оглобліна Вікторія Олександрівна</w:t>
      </w:r>
    </w:p>
    <w:p w:rsidR="00F44629" w:rsidRPr="003B430F" w:rsidRDefault="00F44629" w:rsidP="00E528FD">
      <w:pPr>
        <w:spacing w:after="0" w:line="240" w:lineRule="auto"/>
        <w:jc w:val="center"/>
        <w:rPr>
          <w:rFonts w:ascii="Times New Roman" w:hAnsi="Times New Roman"/>
          <w:sz w:val="28"/>
          <w:szCs w:val="28"/>
          <w:lang w:val="uk-UA"/>
        </w:rPr>
      </w:pPr>
      <w:r w:rsidRPr="003B430F">
        <w:rPr>
          <w:rFonts w:ascii="Times New Roman" w:hAnsi="Times New Roman"/>
          <w:sz w:val="28"/>
          <w:szCs w:val="28"/>
          <w:lang w:val="uk-UA"/>
        </w:rPr>
        <w:t>Сіліна Ірина Вадимівна</w:t>
      </w:r>
    </w:p>
    <w:p w:rsidR="00E61238" w:rsidRPr="003B430F" w:rsidRDefault="00E61238" w:rsidP="00E528FD">
      <w:pPr>
        <w:spacing w:after="0" w:line="240" w:lineRule="auto"/>
        <w:jc w:val="center"/>
        <w:rPr>
          <w:rFonts w:ascii="Times New Roman" w:hAnsi="Times New Roman"/>
          <w:sz w:val="28"/>
          <w:szCs w:val="28"/>
          <w:lang w:val="uk-UA"/>
        </w:rPr>
      </w:pPr>
      <w:r w:rsidRPr="003B430F">
        <w:rPr>
          <w:rFonts w:ascii="Times New Roman" w:hAnsi="Times New Roman"/>
          <w:sz w:val="28"/>
          <w:szCs w:val="28"/>
          <w:lang w:val="uk-UA"/>
        </w:rPr>
        <w:t>Ткаченко Єл</w:t>
      </w:r>
      <w:r w:rsidR="00C508C4" w:rsidRPr="003B430F">
        <w:rPr>
          <w:rFonts w:ascii="Times New Roman" w:hAnsi="Times New Roman"/>
          <w:sz w:val="28"/>
          <w:szCs w:val="28"/>
          <w:lang w:val="uk-UA"/>
        </w:rPr>
        <w:t>и</w:t>
      </w:r>
      <w:r w:rsidRPr="003B430F">
        <w:rPr>
          <w:rFonts w:ascii="Times New Roman" w:hAnsi="Times New Roman"/>
          <w:sz w:val="28"/>
          <w:szCs w:val="28"/>
          <w:lang w:val="uk-UA"/>
        </w:rPr>
        <w:t>завета Юріївна</w:t>
      </w:r>
    </w:p>
    <w:p w:rsidR="00DC27C5" w:rsidRPr="003B430F" w:rsidRDefault="00DC27C5" w:rsidP="00E528FD">
      <w:pPr>
        <w:spacing w:after="0" w:line="240" w:lineRule="auto"/>
        <w:jc w:val="center"/>
        <w:rPr>
          <w:rFonts w:ascii="Times New Roman" w:hAnsi="Times New Roman"/>
          <w:sz w:val="28"/>
          <w:szCs w:val="28"/>
          <w:lang w:val="uk-UA"/>
        </w:rPr>
      </w:pPr>
    </w:p>
    <w:p w:rsidR="00FB2397" w:rsidRPr="003B430F" w:rsidRDefault="00FB2397" w:rsidP="00E528FD">
      <w:pPr>
        <w:spacing w:after="0" w:line="240" w:lineRule="auto"/>
        <w:jc w:val="center"/>
        <w:rPr>
          <w:rFonts w:ascii="Times New Roman" w:hAnsi="Times New Roman"/>
          <w:sz w:val="28"/>
          <w:szCs w:val="28"/>
          <w:lang w:val="uk-UA"/>
        </w:rPr>
      </w:pPr>
    </w:p>
    <w:p w:rsidR="00FB2397" w:rsidRPr="003B430F" w:rsidRDefault="00FB2397" w:rsidP="00E528FD">
      <w:pPr>
        <w:spacing w:after="0" w:line="240" w:lineRule="auto"/>
        <w:jc w:val="center"/>
        <w:rPr>
          <w:rFonts w:ascii="Times New Roman" w:hAnsi="Times New Roman"/>
          <w:sz w:val="28"/>
          <w:szCs w:val="28"/>
          <w:lang w:val="uk-UA"/>
        </w:rPr>
      </w:pPr>
    </w:p>
    <w:p w:rsidR="006D2F11" w:rsidRPr="003B430F" w:rsidRDefault="006D2F11" w:rsidP="006D2F11">
      <w:pPr>
        <w:spacing w:after="0" w:line="240" w:lineRule="auto"/>
        <w:jc w:val="center"/>
        <w:rPr>
          <w:rFonts w:ascii="Times New Roman" w:hAnsi="Times New Roman"/>
          <w:b/>
          <w:sz w:val="36"/>
          <w:szCs w:val="36"/>
          <w:lang w:val="uk-UA"/>
        </w:rPr>
      </w:pPr>
      <w:r w:rsidRPr="003B430F">
        <w:rPr>
          <w:rFonts w:ascii="Times New Roman" w:hAnsi="Times New Roman"/>
          <w:b/>
          <w:sz w:val="28"/>
          <w:szCs w:val="28"/>
          <w:lang w:val="uk-UA"/>
        </w:rPr>
        <w:t>РИНОК ФІНАНСОВИХ ПОСЛУГ</w:t>
      </w:r>
    </w:p>
    <w:p w:rsidR="006D2F11" w:rsidRPr="003B430F" w:rsidRDefault="006D2F11" w:rsidP="006D2F11">
      <w:pPr>
        <w:spacing w:after="0" w:line="240" w:lineRule="auto"/>
        <w:rPr>
          <w:rFonts w:ascii="Times New Roman" w:hAnsi="Times New Roman"/>
          <w:sz w:val="28"/>
          <w:szCs w:val="28"/>
          <w:lang w:val="uk-UA"/>
        </w:rPr>
      </w:pPr>
    </w:p>
    <w:p w:rsidR="006D2F11" w:rsidRPr="003B430F" w:rsidRDefault="006D2F11" w:rsidP="006D2F11">
      <w:pPr>
        <w:spacing w:after="0" w:line="240" w:lineRule="auto"/>
        <w:rPr>
          <w:rFonts w:ascii="Times New Roman" w:hAnsi="Times New Roman"/>
          <w:sz w:val="28"/>
          <w:szCs w:val="28"/>
          <w:lang w:val="uk-UA"/>
        </w:rPr>
      </w:pPr>
    </w:p>
    <w:p w:rsidR="006D2F11" w:rsidRPr="003B430F" w:rsidRDefault="006D2F11" w:rsidP="006D2F11">
      <w:pPr>
        <w:spacing w:after="0" w:line="240" w:lineRule="auto"/>
        <w:jc w:val="center"/>
        <w:rPr>
          <w:rFonts w:ascii="Times New Roman" w:hAnsi="Times New Roman"/>
          <w:bCs/>
          <w:sz w:val="28"/>
          <w:szCs w:val="28"/>
          <w:lang w:val="uk-UA"/>
        </w:rPr>
      </w:pPr>
      <w:r w:rsidRPr="003B430F">
        <w:rPr>
          <w:rFonts w:ascii="Times New Roman" w:hAnsi="Times New Roman"/>
          <w:bCs/>
          <w:sz w:val="28"/>
          <w:szCs w:val="28"/>
          <w:lang w:val="uk-UA"/>
        </w:rPr>
        <w:t>Навчально-методичний посібник для здобувачів ступеня вищої освіти магістра спеціальності 072 «Фінанси, банківська справа, страхування та фондовий ринок» освітньо-професійних програм «Управління державними та місцевими фінансами», «Управління фінансами підприємницьких структур»</w:t>
      </w:r>
    </w:p>
    <w:p w:rsidR="006D2F11" w:rsidRPr="003B430F" w:rsidRDefault="006D2F11" w:rsidP="006D2F11">
      <w:pPr>
        <w:spacing w:after="0" w:line="240" w:lineRule="auto"/>
        <w:jc w:val="center"/>
        <w:rPr>
          <w:rFonts w:ascii="Times New Roman" w:hAnsi="Times New Roman"/>
          <w:bCs/>
          <w:sz w:val="28"/>
          <w:szCs w:val="28"/>
          <w:lang w:val="uk-UA"/>
        </w:rPr>
      </w:pPr>
      <w:r w:rsidRPr="003B430F">
        <w:rPr>
          <w:rFonts w:ascii="Times New Roman" w:hAnsi="Times New Roman"/>
          <w:bCs/>
          <w:sz w:val="28"/>
          <w:szCs w:val="28"/>
          <w:lang w:val="uk-UA"/>
        </w:rPr>
        <w:t>денної та заочної форм здобуття освіти</w:t>
      </w:r>
    </w:p>
    <w:p w:rsidR="00FB2397" w:rsidRPr="003B430F" w:rsidRDefault="00FB2397" w:rsidP="00E528FD">
      <w:pPr>
        <w:pStyle w:val="a7"/>
        <w:spacing w:after="0" w:line="240" w:lineRule="auto"/>
        <w:ind w:firstLine="0"/>
        <w:jc w:val="center"/>
        <w:rPr>
          <w:szCs w:val="28"/>
          <w:lang w:val="uk-UA"/>
        </w:rPr>
      </w:pPr>
    </w:p>
    <w:p w:rsidR="00FB2397" w:rsidRPr="003B430F" w:rsidRDefault="00FB2397" w:rsidP="00E528FD">
      <w:pPr>
        <w:pStyle w:val="a7"/>
        <w:spacing w:after="0" w:line="240" w:lineRule="auto"/>
        <w:ind w:firstLine="0"/>
        <w:jc w:val="center"/>
        <w:rPr>
          <w:szCs w:val="28"/>
          <w:lang w:val="uk-UA"/>
        </w:rPr>
      </w:pPr>
    </w:p>
    <w:p w:rsidR="00FB2397" w:rsidRPr="003B430F" w:rsidRDefault="00FB2397" w:rsidP="00E528FD">
      <w:pPr>
        <w:spacing w:after="0" w:line="240" w:lineRule="auto"/>
        <w:jc w:val="center"/>
        <w:rPr>
          <w:rFonts w:ascii="Times New Roman" w:hAnsi="Times New Roman"/>
          <w:sz w:val="28"/>
          <w:szCs w:val="28"/>
          <w:lang w:val="uk-UA"/>
        </w:rPr>
      </w:pPr>
    </w:p>
    <w:p w:rsidR="00FB2397" w:rsidRPr="003B430F" w:rsidRDefault="00FB2397" w:rsidP="00E528FD">
      <w:pPr>
        <w:spacing w:after="0" w:line="240" w:lineRule="auto"/>
        <w:jc w:val="center"/>
        <w:rPr>
          <w:rFonts w:ascii="Times New Roman" w:hAnsi="Times New Roman"/>
          <w:sz w:val="28"/>
          <w:szCs w:val="28"/>
          <w:lang w:val="uk-UA"/>
        </w:rPr>
      </w:pPr>
    </w:p>
    <w:p w:rsidR="00FB2397" w:rsidRPr="003B430F" w:rsidRDefault="00FB2397" w:rsidP="00E528FD">
      <w:pPr>
        <w:spacing w:after="0" w:line="240" w:lineRule="auto"/>
        <w:jc w:val="center"/>
        <w:rPr>
          <w:rFonts w:ascii="Times New Roman" w:hAnsi="Times New Roman"/>
          <w:i/>
          <w:sz w:val="28"/>
          <w:szCs w:val="28"/>
          <w:lang w:val="uk-UA"/>
        </w:rPr>
      </w:pPr>
      <w:r w:rsidRPr="003B430F">
        <w:rPr>
          <w:rFonts w:ascii="Times New Roman" w:hAnsi="Times New Roman"/>
          <w:sz w:val="28"/>
          <w:szCs w:val="28"/>
          <w:lang w:val="uk-UA"/>
        </w:rPr>
        <w:t>Рецензент</w:t>
      </w:r>
      <w:r w:rsidR="009B611F">
        <w:rPr>
          <w:rFonts w:ascii="Times New Roman" w:hAnsi="Times New Roman"/>
          <w:sz w:val="28"/>
          <w:szCs w:val="28"/>
          <w:lang w:val="uk-UA"/>
        </w:rPr>
        <w:t xml:space="preserve"> </w:t>
      </w:r>
      <w:r w:rsidR="006D2F11" w:rsidRPr="003B430F">
        <w:rPr>
          <w:rFonts w:ascii="Times New Roman" w:eastAsia="Times New Roman" w:hAnsi="Times New Roman"/>
          <w:i/>
          <w:iCs/>
          <w:sz w:val="28"/>
          <w:szCs w:val="28"/>
          <w:lang w:val="uk-UA" w:eastAsia="uk-UA" w:bidi="uk-UA"/>
        </w:rPr>
        <w:t>І.</w:t>
      </w:r>
      <w:r w:rsidR="00D4102C">
        <w:rPr>
          <w:rFonts w:ascii="Times New Roman" w:eastAsia="Times New Roman" w:hAnsi="Times New Roman"/>
          <w:i/>
          <w:iCs/>
          <w:sz w:val="28"/>
          <w:szCs w:val="28"/>
          <w:lang w:val="uk-UA" w:eastAsia="uk-UA" w:bidi="uk-UA"/>
        </w:rPr>
        <w:t xml:space="preserve"> </w:t>
      </w:r>
      <w:r w:rsidR="006D2F11" w:rsidRPr="003B430F">
        <w:rPr>
          <w:rFonts w:ascii="Times New Roman" w:eastAsia="Times New Roman" w:hAnsi="Times New Roman"/>
          <w:i/>
          <w:iCs/>
          <w:sz w:val="28"/>
          <w:szCs w:val="28"/>
          <w:lang w:val="uk-UA" w:eastAsia="uk-UA" w:bidi="uk-UA"/>
        </w:rPr>
        <w:t>І. Соболєва</w:t>
      </w:r>
    </w:p>
    <w:p w:rsidR="00FB2397" w:rsidRPr="003B430F" w:rsidRDefault="00FB2397" w:rsidP="00E528FD">
      <w:pPr>
        <w:spacing w:after="0" w:line="240" w:lineRule="auto"/>
        <w:jc w:val="center"/>
        <w:rPr>
          <w:rFonts w:ascii="Times New Roman" w:hAnsi="Times New Roman"/>
          <w:i/>
          <w:sz w:val="28"/>
          <w:szCs w:val="28"/>
          <w:lang w:val="uk-UA"/>
        </w:rPr>
      </w:pPr>
      <w:r w:rsidRPr="003B430F">
        <w:rPr>
          <w:rFonts w:ascii="Times New Roman" w:hAnsi="Times New Roman"/>
          <w:sz w:val="28"/>
          <w:szCs w:val="28"/>
          <w:lang w:val="uk-UA"/>
        </w:rPr>
        <w:t xml:space="preserve">Відповідальний за випуск </w:t>
      </w:r>
      <w:r w:rsidR="00936E47" w:rsidRPr="003B430F">
        <w:rPr>
          <w:rFonts w:ascii="Times New Roman" w:hAnsi="Times New Roman"/>
          <w:i/>
          <w:sz w:val="28"/>
          <w:szCs w:val="28"/>
          <w:lang w:val="uk-UA"/>
        </w:rPr>
        <w:t>О. О. Шапуров</w:t>
      </w:r>
    </w:p>
    <w:p w:rsidR="00FB2397" w:rsidRPr="00AE6579" w:rsidRDefault="00FB2397" w:rsidP="00E528FD">
      <w:pPr>
        <w:spacing w:after="0" w:line="240" w:lineRule="auto"/>
        <w:jc w:val="center"/>
        <w:rPr>
          <w:rFonts w:ascii="Times New Roman" w:hAnsi="Times New Roman"/>
          <w:sz w:val="28"/>
          <w:szCs w:val="28"/>
          <w:lang w:val="uk-UA"/>
        </w:rPr>
      </w:pPr>
      <w:r w:rsidRPr="003B430F">
        <w:rPr>
          <w:rFonts w:ascii="Times New Roman" w:hAnsi="Times New Roman"/>
          <w:sz w:val="28"/>
          <w:szCs w:val="28"/>
          <w:lang w:val="uk-UA"/>
        </w:rPr>
        <w:t>Коректор</w:t>
      </w:r>
      <w:r w:rsidR="00D96F85">
        <w:rPr>
          <w:rFonts w:ascii="Times New Roman" w:hAnsi="Times New Roman"/>
          <w:sz w:val="28"/>
          <w:szCs w:val="28"/>
          <w:lang w:val="uk-UA"/>
        </w:rPr>
        <w:t xml:space="preserve"> </w:t>
      </w:r>
      <w:r w:rsidRPr="003B430F">
        <w:rPr>
          <w:rFonts w:ascii="Times New Roman" w:hAnsi="Times New Roman"/>
          <w:i/>
          <w:sz w:val="28"/>
          <w:szCs w:val="28"/>
          <w:lang w:val="uk-UA"/>
        </w:rPr>
        <w:t>В</w:t>
      </w:r>
      <w:r w:rsidR="00D4102C">
        <w:rPr>
          <w:rFonts w:ascii="Times New Roman" w:hAnsi="Times New Roman"/>
          <w:i/>
          <w:sz w:val="28"/>
          <w:szCs w:val="28"/>
          <w:lang w:val="uk-UA"/>
        </w:rPr>
        <w:t xml:space="preserve"> </w:t>
      </w:r>
      <w:r w:rsidRPr="003B430F">
        <w:rPr>
          <w:rFonts w:ascii="Times New Roman" w:hAnsi="Times New Roman"/>
          <w:i/>
          <w:sz w:val="28"/>
          <w:szCs w:val="28"/>
          <w:lang w:val="uk-UA"/>
        </w:rPr>
        <w:t>.</w:t>
      </w:r>
      <w:r w:rsidR="00FD19B1" w:rsidRPr="003B430F">
        <w:rPr>
          <w:rFonts w:ascii="Times New Roman" w:hAnsi="Times New Roman"/>
          <w:i/>
          <w:sz w:val="28"/>
          <w:szCs w:val="28"/>
          <w:lang w:val="uk-UA"/>
        </w:rPr>
        <w:t>О</w:t>
      </w:r>
      <w:r w:rsidR="00D96F85">
        <w:rPr>
          <w:rFonts w:ascii="Times New Roman" w:hAnsi="Times New Roman"/>
          <w:i/>
          <w:sz w:val="28"/>
          <w:szCs w:val="28"/>
          <w:lang w:val="uk-UA"/>
        </w:rPr>
        <w:t xml:space="preserve"> </w:t>
      </w:r>
      <w:r w:rsidRPr="003B430F">
        <w:rPr>
          <w:rFonts w:ascii="Times New Roman" w:hAnsi="Times New Roman"/>
          <w:i/>
          <w:sz w:val="28"/>
          <w:szCs w:val="28"/>
          <w:lang w:val="uk-UA"/>
        </w:rPr>
        <w:t>.</w:t>
      </w:r>
      <w:r w:rsidR="00FD19B1" w:rsidRPr="003B430F">
        <w:rPr>
          <w:rFonts w:ascii="Times New Roman" w:hAnsi="Times New Roman"/>
          <w:i/>
          <w:sz w:val="28"/>
          <w:szCs w:val="28"/>
          <w:lang w:val="uk-UA"/>
        </w:rPr>
        <w:t>Оглобліна</w:t>
      </w:r>
    </w:p>
    <w:p w:rsidR="00FB2397" w:rsidRPr="00AE6579" w:rsidRDefault="00FB2397" w:rsidP="00E528FD">
      <w:pPr>
        <w:tabs>
          <w:tab w:val="left" w:pos="1134"/>
        </w:tabs>
        <w:suppressAutoHyphens/>
        <w:autoSpaceDE w:val="0"/>
        <w:autoSpaceDN w:val="0"/>
        <w:spacing w:after="0" w:line="360" w:lineRule="auto"/>
        <w:ind w:left="567"/>
        <w:jc w:val="both"/>
        <w:rPr>
          <w:rFonts w:ascii="Times New Roman" w:hAnsi="Times New Roman"/>
          <w:sz w:val="28"/>
          <w:szCs w:val="28"/>
          <w:lang w:val="uk-UA"/>
        </w:rPr>
      </w:pPr>
    </w:p>
    <w:sectPr w:rsidR="00FB2397" w:rsidRPr="00AE6579" w:rsidSect="005E4568">
      <w:headerReference w:type="default" r:id="rId94"/>
      <w:footerReference w:type="default" r:id="rId95"/>
      <w:pgSz w:w="11907" w:h="16839" w:code="9"/>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3326" w:rsidRDefault="00913326" w:rsidP="00D06BDB">
      <w:pPr>
        <w:spacing w:after="0" w:line="240" w:lineRule="auto"/>
      </w:pPr>
      <w:r>
        <w:separator/>
      </w:r>
    </w:p>
  </w:endnote>
  <w:endnote w:type="continuationSeparator" w:id="0">
    <w:p w:rsidR="00913326" w:rsidRDefault="00913326" w:rsidP="00D06B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20000287" w:usb1="00000000" w:usb2="00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61002A87" w:usb1="80000000" w:usb2="00000008" w:usb3="00000000" w:csb0="000101FF" w:csb1="00000000"/>
  </w:font>
  <w:font w:name="Bookman Old Style">
    <w:panose1 w:val="02050604050505020204"/>
    <w:charset w:val="CC"/>
    <w:family w:val="roman"/>
    <w:pitch w:val="variable"/>
    <w:sig w:usb0="000002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entury Schoolbook">
    <w:panose1 w:val="020406040505050203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0621448"/>
      <w:docPartObj>
        <w:docPartGallery w:val="Page Numbers (Bottom of Page)"/>
        <w:docPartUnique/>
      </w:docPartObj>
    </w:sdtPr>
    <w:sdtEndPr/>
    <w:sdtContent>
      <w:p w:rsidR="003D4891" w:rsidRDefault="00913326">
        <w:pPr>
          <w:pStyle w:val="ab"/>
          <w:jc w:val="center"/>
        </w:pPr>
        <w:r>
          <w:fldChar w:fldCharType="begin"/>
        </w:r>
        <w:r>
          <w:instrText>PAGE   \* MERGE</w:instrText>
        </w:r>
        <w:r>
          <w:instrText>FORMAT</w:instrText>
        </w:r>
        <w:r>
          <w:fldChar w:fldCharType="separate"/>
        </w:r>
        <w:r w:rsidR="007B00AF">
          <w:rPr>
            <w:noProof/>
          </w:rPr>
          <w:t>1</w:t>
        </w:r>
        <w:r>
          <w:rPr>
            <w:noProof/>
          </w:rPr>
          <w:fldChar w:fldCharType="end"/>
        </w:r>
      </w:p>
    </w:sdtContent>
  </w:sdt>
  <w:p w:rsidR="003D4891" w:rsidRDefault="003D4891">
    <w:pPr>
      <w:pStyle w:val="a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891" w:rsidRDefault="00913326">
    <w:pPr>
      <w:pStyle w:val="ab"/>
      <w:jc w:val="center"/>
    </w:pPr>
    <w:r>
      <w:fldChar w:fldCharType="begin"/>
    </w:r>
    <w:r>
      <w:instrText>PAGE   \* MERGEFORMAT</w:instrText>
    </w:r>
    <w:r>
      <w:fldChar w:fldCharType="separate"/>
    </w:r>
    <w:r w:rsidR="007B00AF">
      <w:rPr>
        <w:noProof/>
      </w:rPr>
      <w:t>21</w:t>
    </w:r>
    <w:r>
      <w:rPr>
        <w:noProof/>
      </w:rPr>
      <w:fldChar w:fldCharType="end"/>
    </w:r>
  </w:p>
  <w:p w:rsidR="003D4891" w:rsidRPr="003B4A6A" w:rsidRDefault="003D4891">
    <w:pPr>
      <w:rPr>
        <w:lang w:val="uk-UA"/>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7888940"/>
      <w:docPartObj>
        <w:docPartGallery w:val="Page Numbers (Bottom of Page)"/>
        <w:docPartUnique/>
      </w:docPartObj>
    </w:sdtPr>
    <w:sdtEndPr/>
    <w:sdtContent>
      <w:p w:rsidR="003D4891" w:rsidRDefault="00913326">
        <w:pPr>
          <w:pStyle w:val="ab"/>
          <w:jc w:val="center"/>
        </w:pPr>
        <w:r>
          <w:fldChar w:fldCharType="begin"/>
        </w:r>
        <w:r>
          <w:instrText>PAGE   \* MERGEFORMAT</w:instrText>
        </w:r>
        <w:r>
          <w:fldChar w:fldCharType="separate"/>
        </w:r>
        <w:r w:rsidR="007B00AF">
          <w:rPr>
            <w:noProof/>
          </w:rPr>
          <w:t>160</w:t>
        </w:r>
        <w:r>
          <w:rPr>
            <w:noProof/>
          </w:rPr>
          <w:fldChar w:fldCharType="end"/>
        </w:r>
      </w:p>
    </w:sdtContent>
  </w:sdt>
  <w:p w:rsidR="003D4891" w:rsidRDefault="003D4891">
    <w:pPr>
      <w:pStyle w:val="a7"/>
      <w:spacing w:line="14" w:lineRule="auto"/>
      <w:ind w:firstLine="0"/>
      <w:rPr>
        <w:sz w:val="20"/>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891" w:rsidRDefault="00913326">
    <w:pPr>
      <w:pStyle w:val="a7"/>
      <w:spacing w:line="14" w:lineRule="auto"/>
      <w:ind w:firstLine="0"/>
      <w:rPr>
        <w:sz w:val="20"/>
      </w:rPr>
    </w:pPr>
    <w:r>
      <w:rPr>
        <w:noProof/>
        <w:lang w:eastAsia="ru-RU"/>
      </w:rPr>
      <w:pict>
        <v:shapetype id="_x0000_t202" coordsize="21600,21600" o:spt="202" path="m,l,21600r21600,l21600,xe">
          <v:stroke joinstyle="miter"/>
          <v:path gradientshapeok="t" o:connecttype="rect"/>
        </v:shapetype>
        <v:shape id="Textbox 1061" o:spid="_x0000_s2049" type="#_x0000_t202" style="position:absolute;margin-left:191.5pt;margin-top:529.7pt;width:23.5pt;height:14.2pt;z-index:-251658752;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" filled="f" stroked="f">
          <v:path arrowok="t"/>
          <v:textbox inset="0,0,0,0">
            <w:txbxContent>
              <w:p w:rsidR="003D4891" w:rsidRDefault="005E73CB">
                <w:pPr>
                  <w:spacing w:before="10"/>
                  <w:ind w:left="60"/>
                  <w:rPr>
                    <w:b/>
                  </w:rPr>
                </w:pPr>
                <w:r>
                  <w:rPr>
                    <w:b/>
                    <w:spacing w:val="-5"/>
                  </w:rPr>
                  <w:fldChar w:fldCharType="begin"/>
                </w:r>
                <w:r w:rsidR="003D4891">
                  <w:rPr>
                    <w:b/>
                    <w:spacing w:val="-5"/>
                  </w:rPr>
                  <w:instrText xml:space="preserve"> PAGE </w:instrText>
                </w:r>
                <w:r>
                  <w:rPr>
                    <w:b/>
                    <w:spacing w:val="-5"/>
                  </w:rPr>
                  <w:fldChar w:fldCharType="separate"/>
                </w:r>
                <w:r w:rsidR="003D4891">
                  <w:rPr>
                    <w:b/>
                    <w:noProof/>
                    <w:spacing w:val="-5"/>
                  </w:rPr>
                  <w:t>236</w:t>
                </w:r>
                <w:r>
                  <w:rPr>
                    <w:b/>
                    <w:spacing w:val="-5"/>
                  </w:rP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3326" w:rsidRDefault="00913326" w:rsidP="00D06BDB">
      <w:pPr>
        <w:spacing w:after="0" w:line="240" w:lineRule="auto"/>
      </w:pPr>
      <w:r>
        <w:separator/>
      </w:r>
    </w:p>
  </w:footnote>
  <w:footnote w:type="continuationSeparator" w:id="0">
    <w:p w:rsidR="00913326" w:rsidRDefault="00913326" w:rsidP="00D06B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891" w:rsidRDefault="005E73CB" w:rsidP="00392DAB">
    <w:pPr>
      <w:pStyle w:val="a9"/>
      <w:framePr w:wrap="around" w:vAnchor="text" w:hAnchor="margin" w:xAlign="right" w:y="1"/>
      <w:rPr>
        <w:rStyle w:val="af7"/>
      </w:rPr>
    </w:pPr>
    <w:r>
      <w:rPr>
        <w:rStyle w:val="af7"/>
      </w:rPr>
      <w:fldChar w:fldCharType="begin"/>
    </w:r>
    <w:r w:rsidR="003D4891">
      <w:rPr>
        <w:rStyle w:val="af7"/>
      </w:rPr>
      <w:instrText xml:space="preserve">PAGE  </w:instrText>
    </w:r>
    <w:r>
      <w:rPr>
        <w:rStyle w:val="af7"/>
      </w:rPr>
      <w:fldChar w:fldCharType="end"/>
    </w:r>
  </w:p>
  <w:p w:rsidR="003D4891" w:rsidRDefault="003D4891" w:rsidP="00392DAB">
    <w:pPr>
      <w:pStyle w:val="a9"/>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891" w:rsidRPr="00FA04DA" w:rsidRDefault="003D4891" w:rsidP="00392DAB">
    <w:pPr>
      <w:pStyle w:val="a9"/>
      <w:ind w:right="360"/>
      <w:rPr>
        <w:lang w:val="uk-UA"/>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891" w:rsidRPr="006463E9" w:rsidRDefault="003D4891" w:rsidP="006463E9">
    <w:pPr>
      <w:pStyle w:val="a9"/>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891" w:rsidRPr="00F40C1E" w:rsidRDefault="003D4891" w:rsidP="00F40C1E">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30430"/>
    <w:multiLevelType w:val="hybridMultilevel"/>
    <w:tmpl w:val="E6142088"/>
    <w:lvl w:ilvl="0" w:tplc="63EE4210">
      <w:start w:val="1"/>
      <w:numFmt w:val="bullet"/>
      <w:lvlText w:val=""/>
      <w:lvlJc w:val="left"/>
      <w:pPr>
        <w:ind w:left="1429" w:hanging="360"/>
      </w:pPr>
      <w:rPr>
        <w:rFonts w:ascii="Symbol" w:hAnsi="Symbol" w:hint="default"/>
      </w:rPr>
    </w:lvl>
    <w:lvl w:ilvl="1" w:tplc="10000003" w:tentative="1">
      <w:start w:val="1"/>
      <w:numFmt w:val="bullet"/>
      <w:lvlText w:val="o"/>
      <w:lvlJc w:val="left"/>
      <w:pPr>
        <w:ind w:left="2149" w:hanging="360"/>
      </w:pPr>
      <w:rPr>
        <w:rFonts w:ascii="Courier New" w:hAnsi="Courier New" w:cs="Courier New" w:hint="default"/>
      </w:rPr>
    </w:lvl>
    <w:lvl w:ilvl="2" w:tplc="10000005" w:tentative="1">
      <w:start w:val="1"/>
      <w:numFmt w:val="bullet"/>
      <w:lvlText w:val=""/>
      <w:lvlJc w:val="left"/>
      <w:pPr>
        <w:ind w:left="2869" w:hanging="360"/>
      </w:pPr>
      <w:rPr>
        <w:rFonts w:ascii="Wingdings" w:hAnsi="Wingdings" w:hint="default"/>
      </w:rPr>
    </w:lvl>
    <w:lvl w:ilvl="3" w:tplc="10000001" w:tentative="1">
      <w:start w:val="1"/>
      <w:numFmt w:val="bullet"/>
      <w:lvlText w:val=""/>
      <w:lvlJc w:val="left"/>
      <w:pPr>
        <w:ind w:left="3589" w:hanging="360"/>
      </w:pPr>
      <w:rPr>
        <w:rFonts w:ascii="Symbol" w:hAnsi="Symbol" w:hint="default"/>
      </w:rPr>
    </w:lvl>
    <w:lvl w:ilvl="4" w:tplc="10000003" w:tentative="1">
      <w:start w:val="1"/>
      <w:numFmt w:val="bullet"/>
      <w:lvlText w:val="o"/>
      <w:lvlJc w:val="left"/>
      <w:pPr>
        <w:ind w:left="4309" w:hanging="360"/>
      </w:pPr>
      <w:rPr>
        <w:rFonts w:ascii="Courier New" w:hAnsi="Courier New" w:cs="Courier New" w:hint="default"/>
      </w:rPr>
    </w:lvl>
    <w:lvl w:ilvl="5" w:tplc="10000005" w:tentative="1">
      <w:start w:val="1"/>
      <w:numFmt w:val="bullet"/>
      <w:lvlText w:val=""/>
      <w:lvlJc w:val="left"/>
      <w:pPr>
        <w:ind w:left="5029" w:hanging="360"/>
      </w:pPr>
      <w:rPr>
        <w:rFonts w:ascii="Wingdings" w:hAnsi="Wingdings" w:hint="default"/>
      </w:rPr>
    </w:lvl>
    <w:lvl w:ilvl="6" w:tplc="10000001" w:tentative="1">
      <w:start w:val="1"/>
      <w:numFmt w:val="bullet"/>
      <w:lvlText w:val=""/>
      <w:lvlJc w:val="left"/>
      <w:pPr>
        <w:ind w:left="5749" w:hanging="360"/>
      </w:pPr>
      <w:rPr>
        <w:rFonts w:ascii="Symbol" w:hAnsi="Symbol" w:hint="default"/>
      </w:rPr>
    </w:lvl>
    <w:lvl w:ilvl="7" w:tplc="10000003" w:tentative="1">
      <w:start w:val="1"/>
      <w:numFmt w:val="bullet"/>
      <w:lvlText w:val="o"/>
      <w:lvlJc w:val="left"/>
      <w:pPr>
        <w:ind w:left="6469" w:hanging="360"/>
      </w:pPr>
      <w:rPr>
        <w:rFonts w:ascii="Courier New" w:hAnsi="Courier New" w:cs="Courier New" w:hint="default"/>
      </w:rPr>
    </w:lvl>
    <w:lvl w:ilvl="8" w:tplc="10000005" w:tentative="1">
      <w:start w:val="1"/>
      <w:numFmt w:val="bullet"/>
      <w:lvlText w:val=""/>
      <w:lvlJc w:val="left"/>
      <w:pPr>
        <w:ind w:left="7189" w:hanging="360"/>
      </w:pPr>
      <w:rPr>
        <w:rFonts w:ascii="Wingdings" w:hAnsi="Wingdings" w:hint="default"/>
      </w:rPr>
    </w:lvl>
  </w:abstractNum>
  <w:abstractNum w:abstractNumId="1" w15:restartNumberingAfterBreak="0">
    <w:nsid w:val="04F15039"/>
    <w:multiLevelType w:val="hybridMultilevel"/>
    <w:tmpl w:val="E3B2D148"/>
    <w:lvl w:ilvl="0" w:tplc="C142B6F0">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52D2FD7"/>
    <w:multiLevelType w:val="hybridMultilevel"/>
    <w:tmpl w:val="1730F1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96934DC"/>
    <w:multiLevelType w:val="hybridMultilevel"/>
    <w:tmpl w:val="1E2E2E54"/>
    <w:lvl w:ilvl="0" w:tplc="F0BCE2D2">
      <w:start w:val="1"/>
      <w:numFmt w:val="decimal"/>
      <w:lvlText w:val="%1."/>
      <w:lvlJc w:val="left"/>
      <w:pPr>
        <w:tabs>
          <w:tab w:val="num" w:pos="900"/>
        </w:tabs>
        <w:ind w:left="90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0AB32960"/>
    <w:multiLevelType w:val="hybridMultilevel"/>
    <w:tmpl w:val="1D2205C4"/>
    <w:lvl w:ilvl="0" w:tplc="63EE4210">
      <w:start w:val="1"/>
      <w:numFmt w:val="bullet"/>
      <w:lvlText w:val=""/>
      <w:lvlJc w:val="left"/>
      <w:pPr>
        <w:ind w:left="1429" w:hanging="360"/>
      </w:pPr>
      <w:rPr>
        <w:rFonts w:ascii="Symbol" w:hAnsi="Symbol" w:hint="default"/>
      </w:rPr>
    </w:lvl>
    <w:lvl w:ilvl="1" w:tplc="10000003" w:tentative="1">
      <w:start w:val="1"/>
      <w:numFmt w:val="bullet"/>
      <w:lvlText w:val="o"/>
      <w:lvlJc w:val="left"/>
      <w:pPr>
        <w:ind w:left="2149" w:hanging="360"/>
      </w:pPr>
      <w:rPr>
        <w:rFonts w:ascii="Courier New" w:hAnsi="Courier New" w:cs="Courier New" w:hint="default"/>
      </w:rPr>
    </w:lvl>
    <w:lvl w:ilvl="2" w:tplc="10000005" w:tentative="1">
      <w:start w:val="1"/>
      <w:numFmt w:val="bullet"/>
      <w:lvlText w:val=""/>
      <w:lvlJc w:val="left"/>
      <w:pPr>
        <w:ind w:left="2869" w:hanging="360"/>
      </w:pPr>
      <w:rPr>
        <w:rFonts w:ascii="Wingdings" w:hAnsi="Wingdings" w:hint="default"/>
      </w:rPr>
    </w:lvl>
    <w:lvl w:ilvl="3" w:tplc="10000001" w:tentative="1">
      <w:start w:val="1"/>
      <w:numFmt w:val="bullet"/>
      <w:lvlText w:val=""/>
      <w:lvlJc w:val="left"/>
      <w:pPr>
        <w:ind w:left="3589" w:hanging="360"/>
      </w:pPr>
      <w:rPr>
        <w:rFonts w:ascii="Symbol" w:hAnsi="Symbol" w:hint="default"/>
      </w:rPr>
    </w:lvl>
    <w:lvl w:ilvl="4" w:tplc="10000003" w:tentative="1">
      <w:start w:val="1"/>
      <w:numFmt w:val="bullet"/>
      <w:lvlText w:val="o"/>
      <w:lvlJc w:val="left"/>
      <w:pPr>
        <w:ind w:left="4309" w:hanging="360"/>
      </w:pPr>
      <w:rPr>
        <w:rFonts w:ascii="Courier New" w:hAnsi="Courier New" w:cs="Courier New" w:hint="default"/>
      </w:rPr>
    </w:lvl>
    <w:lvl w:ilvl="5" w:tplc="10000005" w:tentative="1">
      <w:start w:val="1"/>
      <w:numFmt w:val="bullet"/>
      <w:lvlText w:val=""/>
      <w:lvlJc w:val="left"/>
      <w:pPr>
        <w:ind w:left="5029" w:hanging="360"/>
      </w:pPr>
      <w:rPr>
        <w:rFonts w:ascii="Wingdings" w:hAnsi="Wingdings" w:hint="default"/>
      </w:rPr>
    </w:lvl>
    <w:lvl w:ilvl="6" w:tplc="10000001" w:tentative="1">
      <w:start w:val="1"/>
      <w:numFmt w:val="bullet"/>
      <w:lvlText w:val=""/>
      <w:lvlJc w:val="left"/>
      <w:pPr>
        <w:ind w:left="5749" w:hanging="360"/>
      </w:pPr>
      <w:rPr>
        <w:rFonts w:ascii="Symbol" w:hAnsi="Symbol" w:hint="default"/>
      </w:rPr>
    </w:lvl>
    <w:lvl w:ilvl="7" w:tplc="10000003" w:tentative="1">
      <w:start w:val="1"/>
      <w:numFmt w:val="bullet"/>
      <w:lvlText w:val="o"/>
      <w:lvlJc w:val="left"/>
      <w:pPr>
        <w:ind w:left="6469" w:hanging="360"/>
      </w:pPr>
      <w:rPr>
        <w:rFonts w:ascii="Courier New" w:hAnsi="Courier New" w:cs="Courier New" w:hint="default"/>
      </w:rPr>
    </w:lvl>
    <w:lvl w:ilvl="8" w:tplc="10000005" w:tentative="1">
      <w:start w:val="1"/>
      <w:numFmt w:val="bullet"/>
      <w:lvlText w:val=""/>
      <w:lvlJc w:val="left"/>
      <w:pPr>
        <w:ind w:left="7189" w:hanging="360"/>
      </w:pPr>
      <w:rPr>
        <w:rFonts w:ascii="Wingdings" w:hAnsi="Wingdings" w:hint="default"/>
      </w:rPr>
    </w:lvl>
  </w:abstractNum>
  <w:abstractNum w:abstractNumId="5" w15:restartNumberingAfterBreak="0">
    <w:nsid w:val="0B172D6E"/>
    <w:multiLevelType w:val="hybridMultilevel"/>
    <w:tmpl w:val="FBCAFB12"/>
    <w:lvl w:ilvl="0" w:tplc="51523DB6">
      <w:numFmt w:val="bullet"/>
      <w:lvlText w:val="–"/>
      <w:lvlJc w:val="left"/>
      <w:pPr>
        <w:ind w:left="1069" w:hanging="360"/>
      </w:pPr>
      <w:rPr>
        <w:rFonts w:ascii="Times New Roman" w:eastAsia="Times New Roman" w:hAnsi="Times New Roman" w:cs="Times New Roman" w:hint="default"/>
        <w:b w:val="0"/>
        <w:bCs w:val="0"/>
        <w:i w:val="0"/>
        <w:iCs w:val="0"/>
        <w:spacing w:val="0"/>
        <w:w w:val="100"/>
        <w:sz w:val="22"/>
        <w:szCs w:val="22"/>
        <w:lang w:val="uk-UA" w:eastAsia="en-US" w:bidi="ar-SA"/>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15:restartNumberingAfterBreak="0">
    <w:nsid w:val="0BEE687F"/>
    <w:multiLevelType w:val="hybridMultilevel"/>
    <w:tmpl w:val="4E5CAF44"/>
    <w:lvl w:ilvl="0" w:tplc="839C6402">
      <w:start w:val="1"/>
      <w:numFmt w:val="decimal"/>
      <w:lvlText w:val="%1."/>
      <w:lvlJc w:val="center"/>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7" w15:restartNumberingAfterBreak="0">
    <w:nsid w:val="110F17DE"/>
    <w:multiLevelType w:val="hybridMultilevel"/>
    <w:tmpl w:val="B87E67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3875C2D"/>
    <w:multiLevelType w:val="hybridMultilevel"/>
    <w:tmpl w:val="D72A1F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72631E8"/>
    <w:multiLevelType w:val="hybridMultilevel"/>
    <w:tmpl w:val="D8167334"/>
    <w:lvl w:ilvl="0" w:tplc="BF70AD52">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0" w15:restartNumberingAfterBreak="0">
    <w:nsid w:val="1756785B"/>
    <w:multiLevelType w:val="hybridMultilevel"/>
    <w:tmpl w:val="378E94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8471691"/>
    <w:multiLevelType w:val="hybridMultilevel"/>
    <w:tmpl w:val="EEA27F3C"/>
    <w:lvl w:ilvl="0" w:tplc="C142B6F0">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15:restartNumberingAfterBreak="0">
    <w:nsid w:val="1908103E"/>
    <w:multiLevelType w:val="hybridMultilevel"/>
    <w:tmpl w:val="AAA0298E"/>
    <w:lvl w:ilvl="0" w:tplc="F8CA25A8">
      <w:start w:val="1"/>
      <w:numFmt w:val="decimal"/>
      <w:lvlText w:val="%1."/>
      <w:lvlJc w:val="left"/>
      <w:pPr>
        <w:ind w:left="1573" w:hanging="100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92E367F"/>
    <w:multiLevelType w:val="hybridMultilevel"/>
    <w:tmpl w:val="C070204E"/>
    <w:lvl w:ilvl="0" w:tplc="7FE4E17A">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C481A95"/>
    <w:multiLevelType w:val="hybridMultilevel"/>
    <w:tmpl w:val="05DE61E0"/>
    <w:lvl w:ilvl="0" w:tplc="63EE4210">
      <w:start w:val="1"/>
      <w:numFmt w:val="bullet"/>
      <w:lvlText w:val=""/>
      <w:lvlJc w:val="left"/>
      <w:pPr>
        <w:ind w:left="720" w:hanging="360"/>
      </w:pPr>
      <w:rPr>
        <w:rFonts w:ascii="Symbol" w:hAnsi="Symbol" w:hint="default"/>
      </w:rPr>
    </w:lvl>
    <w:lvl w:ilvl="1" w:tplc="4260B5A0">
      <w:start w:val="3"/>
      <w:numFmt w:val="bullet"/>
      <w:lvlText w:val="-"/>
      <w:lvlJc w:val="left"/>
      <w:pPr>
        <w:ind w:left="1440" w:hanging="360"/>
      </w:pPr>
      <w:rPr>
        <w:rFonts w:ascii="Times New Roman" w:eastAsia="Times New Roman"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1D26021A"/>
    <w:multiLevelType w:val="hybridMultilevel"/>
    <w:tmpl w:val="C51099F0"/>
    <w:lvl w:ilvl="0" w:tplc="84785914">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6" w15:restartNumberingAfterBreak="0">
    <w:nsid w:val="1E1B26D3"/>
    <w:multiLevelType w:val="hybridMultilevel"/>
    <w:tmpl w:val="359AD2FA"/>
    <w:lvl w:ilvl="0" w:tplc="C142B6F0">
      <w:numFmt w:val="bullet"/>
      <w:lvlText w:val="-"/>
      <w:lvlJc w:val="left"/>
      <w:pPr>
        <w:ind w:left="720" w:hanging="360"/>
      </w:pPr>
      <w:rPr>
        <w:rFonts w:ascii="Times New Roman" w:eastAsia="Calibri" w:hAnsi="Times New Roman" w:cs="Times New Roman" w:hint="default"/>
      </w:rPr>
    </w:lvl>
    <w:lvl w:ilvl="1" w:tplc="C142B6F0">
      <w:numFmt w:val="bullet"/>
      <w:lvlText w:val="-"/>
      <w:lvlJc w:val="left"/>
      <w:pPr>
        <w:ind w:left="1440" w:hanging="360"/>
      </w:pPr>
      <w:rPr>
        <w:rFonts w:ascii="Times New Roman" w:eastAsia="Calibr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F6B14C2"/>
    <w:multiLevelType w:val="hybridMultilevel"/>
    <w:tmpl w:val="184C9B70"/>
    <w:lvl w:ilvl="0" w:tplc="63EE4210">
      <w:start w:val="1"/>
      <w:numFmt w:val="bullet"/>
      <w:lvlText w:val=""/>
      <w:lvlJc w:val="left"/>
      <w:pPr>
        <w:ind w:left="1429" w:hanging="360"/>
      </w:pPr>
      <w:rPr>
        <w:rFonts w:ascii="Symbol" w:hAnsi="Symbol" w:hint="default"/>
      </w:rPr>
    </w:lvl>
    <w:lvl w:ilvl="1" w:tplc="10000003" w:tentative="1">
      <w:start w:val="1"/>
      <w:numFmt w:val="bullet"/>
      <w:lvlText w:val="o"/>
      <w:lvlJc w:val="left"/>
      <w:pPr>
        <w:ind w:left="2149" w:hanging="360"/>
      </w:pPr>
      <w:rPr>
        <w:rFonts w:ascii="Courier New" w:hAnsi="Courier New" w:cs="Courier New" w:hint="default"/>
      </w:rPr>
    </w:lvl>
    <w:lvl w:ilvl="2" w:tplc="10000005" w:tentative="1">
      <w:start w:val="1"/>
      <w:numFmt w:val="bullet"/>
      <w:lvlText w:val=""/>
      <w:lvlJc w:val="left"/>
      <w:pPr>
        <w:ind w:left="2869" w:hanging="360"/>
      </w:pPr>
      <w:rPr>
        <w:rFonts w:ascii="Wingdings" w:hAnsi="Wingdings" w:hint="default"/>
      </w:rPr>
    </w:lvl>
    <w:lvl w:ilvl="3" w:tplc="10000001" w:tentative="1">
      <w:start w:val="1"/>
      <w:numFmt w:val="bullet"/>
      <w:lvlText w:val=""/>
      <w:lvlJc w:val="left"/>
      <w:pPr>
        <w:ind w:left="3589" w:hanging="360"/>
      </w:pPr>
      <w:rPr>
        <w:rFonts w:ascii="Symbol" w:hAnsi="Symbol" w:hint="default"/>
      </w:rPr>
    </w:lvl>
    <w:lvl w:ilvl="4" w:tplc="10000003" w:tentative="1">
      <w:start w:val="1"/>
      <w:numFmt w:val="bullet"/>
      <w:lvlText w:val="o"/>
      <w:lvlJc w:val="left"/>
      <w:pPr>
        <w:ind w:left="4309" w:hanging="360"/>
      </w:pPr>
      <w:rPr>
        <w:rFonts w:ascii="Courier New" w:hAnsi="Courier New" w:cs="Courier New" w:hint="default"/>
      </w:rPr>
    </w:lvl>
    <w:lvl w:ilvl="5" w:tplc="10000005" w:tentative="1">
      <w:start w:val="1"/>
      <w:numFmt w:val="bullet"/>
      <w:lvlText w:val=""/>
      <w:lvlJc w:val="left"/>
      <w:pPr>
        <w:ind w:left="5029" w:hanging="360"/>
      </w:pPr>
      <w:rPr>
        <w:rFonts w:ascii="Wingdings" w:hAnsi="Wingdings" w:hint="default"/>
      </w:rPr>
    </w:lvl>
    <w:lvl w:ilvl="6" w:tplc="10000001" w:tentative="1">
      <w:start w:val="1"/>
      <w:numFmt w:val="bullet"/>
      <w:lvlText w:val=""/>
      <w:lvlJc w:val="left"/>
      <w:pPr>
        <w:ind w:left="5749" w:hanging="360"/>
      </w:pPr>
      <w:rPr>
        <w:rFonts w:ascii="Symbol" w:hAnsi="Symbol" w:hint="default"/>
      </w:rPr>
    </w:lvl>
    <w:lvl w:ilvl="7" w:tplc="10000003" w:tentative="1">
      <w:start w:val="1"/>
      <w:numFmt w:val="bullet"/>
      <w:lvlText w:val="o"/>
      <w:lvlJc w:val="left"/>
      <w:pPr>
        <w:ind w:left="6469" w:hanging="360"/>
      </w:pPr>
      <w:rPr>
        <w:rFonts w:ascii="Courier New" w:hAnsi="Courier New" w:cs="Courier New" w:hint="default"/>
      </w:rPr>
    </w:lvl>
    <w:lvl w:ilvl="8" w:tplc="10000005" w:tentative="1">
      <w:start w:val="1"/>
      <w:numFmt w:val="bullet"/>
      <w:lvlText w:val=""/>
      <w:lvlJc w:val="left"/>
      <w:pPr>
        <w:ind w:left="7189" w:hanging="360"/>
      </w:pPr>
      <w:rPr>
        <w:rFonts w:ascii="Wingdings" w:hAnsi="Wingdings" w:hint="default"/>
      </w:rPr>
    </w:lvl>
  </w:abstractNum>
  <w:abstractNum w:abstractNumId="18" w15:restartNumberingAfterBreak="0">
    <w:nsid w:val="21E62FBC"/>
    <w:multiLevelType w:val="hybridMultilevel"/>
    <w:tmpl w:val="0BEE1F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3314BC5"/>
    <w:multiLevelType w:val="hybridMultilevel"/>
    <w:tmpl w:val="F22C403A"/>
    <w:lvl w:ilvl="0" w:tplc="63EE4210">
      <w:start w:val="1"/>
      <w:numFmt w:val="bullet"/>
      <w:lvlText w:val=""/>
      <w:lvlJc w:val="left"/>
      <w:pPr>
        <w:ind w:left="1800" w:hanging="360"/>
      </w:pPr>
      <w:rPr>
        <w:rFonts w:ascii="Symbol" w:hAnsi="Symbol" w:hint="default"/>
      </w:rPr>
    </w:lvl>
    <w:lvl w:ilvl="1" w:tplc="10000003" w:tentative="1">
      <w:start w:val="1"/>
      <w:numFmt w:val="bullet"/>
      <w:lvlText w:val="o"/>
      <w:lvlJc w:val="left"/>
      <w:pPr>
        <w:ind w:left="2520" w:hanging="360"/>
      </w:pPr>
      <w:rPr>
        <w:rFonts w:ascii="Courier New" w:hAnsi="Courier New" w:cs="Courier New" w:hint="default"/>
      </w:rPr>
    </w:lvl>
    <w:lvl w:ilvl="2" w:tplc="10000005" w:tentative="1">
      <w:start w:val="1"/>
      <w:numFmt w:val="bullet"/>
      <w:lvlText w:val=""/>
      <w:lvlJc w:val="left"/>
      <w:pPr>
        <w:ind w:left="3240" w:hanging="360"/>
      </w:pPr>
      <w:rPr>
        <w:rFonts w:ascii="Wingdings" w:hAnsi="Wingdings" w:hint="default"/>
      </w:rPr>
    </w:lvl>
    <w:lvl w:ilvl="3" w:tplc="10000001" w:tentative="1">
      <w:start w:val="1"/>
      <w:numFmt w:val="bullet"/>
      <w:lvlText w:val=""/>
      <w:lvlJc w:val="left"/>
      <w:pPr>
        <w:ind w:left="3960" w:hanging="360"/>
      </w:pPr>
      <w:rPr>
        <w:rFonts w:ascii="Symbol" w:hAnsi="Symbol" w:hint="default"/>
      </w:rPr>
    </w:lvl>
    <w:lvl w:ilvl="4" w:tplc="10000003" w:tentative="1">
      <w:start w:val="1"/>
      <w:numFmt w:val="bullet"/>
      <w:lvlText w:val="o"/>
      <w:lvlJc w:val="left"/>
      <w:pPr>
        <w:ind w:left="4680" w:hanging="360"/>
      </w:pPr>
      <w:rPr>
        <w:rFonts w:ascii="Courier New" w:hAnsi="Courier New" w:cs="Courier New" w:hint="default"/>
      </w:rPr>
    </w:lvl>
    <w:lvl w:ilvl="5" w:tplc="10000005" w:tentative="1">
      <w:start w:val="1"/>
      <w:numFmt w:val="bullet"/>
      <w:lvlText w:val=""/>
      <w:lvlJc w:val="left"/>
      <w:pPr>
        <w:ind w:left="5400" w:hanging="360"/>
      </w:pPr>
      <w:rPr>
        <w:rFonts w:ascii="Wingdings" w:hAnsi="Wingdings" w:hint="default"/>
      </w:rPr>
    </w:lvl>
    <w:lvl w:ilvl="6" w:tplc="10000001" w:tentative="1">
      <w:start w:val="1"/>
      <w:numFmt w:val="bullet"/>
      <w:lvlText w:val=""/>
      <w:lvlJc w:val="left"/>
      <w:pPr>
        <w:ind w:left="6120" w:hanging="360"/>
      </w:pPr>
      <w:rPr>
        <w:rFonts w:ascii="Symbol" w:hAnsi="Symbol" w:hint="default"/>
      </w:rPr>
    </w:lvl>
    <w:lvl w:ilvl="7" w:tplc="10000003" w:tentative="1">
      <w:start w:val="1"/>
      <w:numFmt w:val="bullet"/>
      <w:lvlText w:val="o"/>
      <w:lvlJc w:val="left"/>
      <w:pPr>
        <w:ind w:left="6840" w:hanging="360"/>
      </w:pPr>
      <w:rPr>
        <w:rFonts w:ascii="Courier New" w:hAnsi="Courier New" w:cs="Courier New" w:hint="default"/>
      </w:rPr>
    </w:lvl>
    <w:lvl w:ilvl="8" w:tplc="10000005" w:tentative="1">
      <w:start w:val="1"/>
      <w:numFmt w:val="bullet"/>
      <w:lvlText w:val=""/>
      <w:lvlJc w:val="left"/>
      <w:pPr>
        <w:ind w:left="7560" w:hanging="360"/>
      </w:pPr>
      <w:rPr>
        <w:rFonts w:ascii="Wingdings" w:hAnsi="Wingdings" w:hint="default"/>
      </w:rPr>
    </w:lvl>
  </w:abstractNum>
  <w:abstractNum w:abstractNumId="20" w15:restartNumberingAfterBreak="0">
    <w:nsid w:val="244641FD"/>
    <w:multiLevelType w:val="hybridMultilevel"/>
    <w:tmpl w:val="CE763080"/>
    <w:lvl w:ilvl="0" w:tplc="63EE4210">
      <w:start w:val="1"/>
      <w:numFmt w:val="bullet"/>
      <w:lvlText w:val=""/>
      <w:lvlJc w:val="left"/>
      <w:pPr>
        <w:ind w:left="1429" w:hanging="360"/>
      </w:pPr>
      <w:rPr>
        <w:rFonts w:ascii="Symbol" w:hAnsi="Symbol" w:hint="default"/>
      </w:rPr>
    </w:lvl>
    <w:lvl w:ilvl="1" w:tplc="10000003" w:tentative="1">
      <w:start w:val="1"/>
      <w:numFmt w:val="bullet"/>
      <w:lvlText w:val="o"/>
      <w:lvlJc w:val="left"/>
      <w:pPr>
        <w:ind w:left="2149" w:hanging="360"/>
      </w:pPr>
      <w:rPr>
        <w:rFonts w:ascii="Courier New" w:hAnsi="Courier New" w:cs="Courier New" w:hint="default"/>
      </w:rPr>
    </w:lvl>
    <w:lvl w:ilvl="2" w:tplc="10000005" w:tentative="1">
      <w:start w:val="1"/>
      <w:numFmt w:val="bullet"/>
      <w:lvlText w:val=""/>
      <w:lvlJc w:val="left"/>
      <w:pPr>
        <w:ind w:left="2869" w:hanging="360"/>
      </w:pPr>
      <w:rPr>
        <w:rFonts w:ascii="Wingdings" w:hAnsi="Wingdings" w:hint="default"/>
      </w:rPr>
    </w:lvl>
    <w:lvl w:ilvl="3" w:tplc="10000001" w:tentative="1">
      <w:start w:val="1"/>
      <w:numFmt w:val="bullet"/>
      <w:lvlText w:val=""/>
      <w:lvlJc w:val="left"/>
      <w:pPr>
        <w:ind w:left="3589" w:hanging="360"/>
      </w:pPr>
      <w:rPr>
        <w:rFonts w:ascii="Symbol" w:hAnsi="Symbol" w:hint="default"/>
      </w:rPr>
    </w:lvl>
    <w:lvl w:ilvl="4" w:tplc="10000003" w:tentative="1">
      <w:start w:val="1"/>
      <w:numFmt w:val="bullet"/>
      <w:lvlText w:val="o"/>
      <w:lvlJc w:val="left"/>
      <w:pPr>
        <w:ind w:left="4309" w:hanging="360"/>
      </w:pPr>
      <w:rPr>
        <w:rFonts w:ascii="Courier New" w:hAnsi="Courier New" w:cs="Courier New" w:hint="default"/>
      </w:rPr>
    </w:lvl>
    <w:lvl w:ilvl="5" w:tplc="10000005" w:tentative="1">
      <w:start w:val="1"/>
      <w:numFmt w:val="bullet"/>
      <w:lvlText w:val=""/>
      <w:lvlJc w:val="left"/>
      <w:pPr>
        <w:ind w:left="5029" w:hanging="360"/>
      </w:pPr>
      <w:rPr>
        <w:rFonts w:ascii="Wingdings" w:hAnsi="Wingdings" w:hint="default"/>
      </w:rPr>
    </w:lvl>
    <w:lvl w:ilvl="6" w:tplc="10000001" w:tentative="1">
      <w:start w:val="1"/>
      <w:numFmt w:val="bullet"/>
      <w:lvlText w:val=""/>
      <w:lvlJc w:val="left"/>
      <w:pPr>
        <w:ind w:left="5749" w:hanging="360"/>
      </w:pPr>
      <w:rPr>
        <w:rFonts w:ascii="Symbol" w:hAnsi="Symbol" w:hint="default"/>
      </w:rPr>
    </w:lvl>
    <w:lvl w:ilvl="7" w:tplc="10000003" w:tentative="1">
      <w:start w:val="1"/>
      <w:numFmt w:val="bullet"/>
      <w:lvlText w:val="o"/>
      <w:lvlJc w:val="left"/>
      <w:pPr>
        <w:ind w:left="6469" w:hanging="360"/>
      </w:pPr>
      <w:rPr>
        <w:rFonts w:ascii="Courier New" w:hAnsi="Courier New" w:cs="Courier New" w:hint="default"/>
      </w:rPr>
    </w:lvl>
    <w:lvl w:ilvl="8" w:tplc="10000005" w:tentative="1">
      <w:start w:val="1"/>
      <w:numFmt w:val="bullet"/>
      <w:lvlText w:val=""/>
      <w:lvlJc w:val="left"/>
      <w:pPr>
        <w:ind w:left="7189" w:hanging="360"/>
      </w:pPr>
      <w:rPr>
        <w:rFonts w:ascii="Wingdings" w:hAnsi="Wingdings" w:hint="default"/>
      </w:rPr>
    </w:lvl>
  </w:abstractNum>
  <w:abstractNum w:abstractNumId="21" w15:restartNumberingAfterBreak="0">
    <w:nsid w:val="247F67C4"/>
    <w:multiLevelType w:val="hybridMultilevel"/>
    <w:tmpl w:val="4DE4A1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5305FAE"/>
    <w:multiLevelType w:val="hybridMultilevel"/>
    <w:tmpl w:val="CF163456"/>
    <w:lvl w:ilvl="0" w:tplc="1D9088E0">
      <w:start w:val="1"/>
      <w:numFmt w:val="decimal"/>
      <w:lvlText w:val="%1."/>
      <w:lvlJc w:val="left"/>
      <w:pPr>
        <w:ind w:left="1260" w:hanging="54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15:restartNumberingAfterBreak="0">
    <w:nsid w:val="290F6F1B"/>
    <w:multiLevelType w:val="hybridMultilevel"/>
    <w:tmpl w:val="8938C1D4"/>
    <w:lvl w:ilvl="0" w:tplc="AB3228D6">
      <w:start w:val="1"/>
      <w:numFmt w:val="decimal"/>
      <w:lvlText w:val="%1."/>
      <w:lvlJc w:val="left"/>
      <w:pPr>
        <w:ind w:left="1080" w:hanging="360"/>
      </w:pPr>
      <w:rPr>
        <w:rFonts w:eastAsia="Times New Roman"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299A4043"/>
    <w:multiLevelType w:val="hybridMultilevel"/>
    <w:tmpl w:val="29669E1C"/>
    <w:lvl w:ilvl="0" w:tplc="63EE4210">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5" w15:restartNumberingAfterBreak="0">
    <w:nsid w:val="2A5664B8"/>
    <w:multiLevelType w:val="hybridMultilevel"/>
    <w:tmpl w:val="124408CC"/>
    <w:lvl w:ilvl="0" w:tplc="C142B6F0">
      <w:numFmt w:val="bullet"/>
      <w:lvlText w:val="-"/>
      <w:lvlJc w:val="left"/>
      <w:pPr>
        <w:ind w:left="720" w:hanging="360"/>
      </w:pPr>
      <w:rPr>
        <w:rFonts w:ascii="Times New Roman" w:eastAsia="Calibri" w:hAnsi="Times New Roman" w:cs="Times New Roman" w:hint="default"/>
      </w:rPr>
    </w:lvl>
    <w:lvl w:ilvl="1" w:tplc="C8F2A092">
      <w:start w:val="4"/>
      <w:numFmt w:val="bullet"/>
      <w:lvlText w:val="—"/>
      <w:lvlJc w:val="left"/>
      <w:pPr>
        <w:ind w:left="1785" w:hanging="705"/>
      </w:pPr>
      <w:rPr>
        <w:rFonts w:ascii="Times New Roman" w:eastAsia="Calibr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2A5E2121"/>
    <w:multiLevelType w:val="hybridMultilevel"/>
    <w:tmpl w:val="81B696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2B173E82"/>
    <w:multiLevelType w:val="multilevel"/>
    <w:tmpl w:val="2E98F852"/>
    <w:lvl w:ilvl="0">
      <w:start w:val="1"/>
      <w:numFmt w:val="decimal"/>
      <w:lvlText w:val="%1."/>
      <w:lvlJc w:val="left"/>
      <w:pPr>
        <w:ind w:left="1429" w:hanging="360"/>
      </w:pPr>
    </w:lvl>
    <w:lvl w:ilvl="1">
      <w:start w:val="2"/>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Zero"/>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28" w15:restartNumberingAfterBreak="0">
    <w:nsid w:val="2C3A696B"/>
    <w:multiLevelType w:val="hybridMultilevel"/>
    <w:tmpl w:val="F364F21A"/>
    <w:lvl w:ilvl="0" w:tplc="63EE4210">
      <w:start w:val="1"/>
      <w:numFmt w:val="bullet"/>
      <w:lvlText w:val=""/>
      <w:lvlJc w:val="left"/>
      <w:pPr>
        <w:ind w:left="1429" w:hanging="360"/>
      </w:pPr>
      <w:rPr>
        <w:rFonts w:ascii="Symbol" w:hAnsi="Symbol" w:hint="default"/>
        <w:b w:val="0"/>
        <w:bCs w:val="0"/>
        <w:i w:val="0"/>
        <w:iCs w:val="0"/>
        <w:spacing w:val="0"/>
        <w:w w:val="99"/>
        <w:sz w:val="28"/>
        <w:szCs w:val="28"/>
        <w:lang w:val="uk-UA" w:eastAsia="en-US" w:bidi="ar-SA"/>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9" w15:restartNumberingAfterBreak="0">
    <w:nsid w:val="2DA43B59"/>
    <w:multiLevelType w:val="hybridMultilevel"/>
    <w:tmpl w:val="BFC6ADF4"/>
    <w:lvl w:ilvl="0" w:tplc="63EE4210">
      <w:start w:val="1"/>
      <w:numFmt w:val="bullet"/>
      <w:lvlText w:val=""/>
      <w:lvlJc w:val="left"/>
      <w:pPr>
        <w:ind w:left="720" w:hanging="360"/>
      </w:pPr>
      <w:rPr>
        <w:rFonts w:ascii="Symbol" w:hAnsi="Symbol" w:hint="default"/>
        <w:b w:val="0"/>
        <w:bCs w:val="0"/>
        <w:i w:val="0"/>
        <w:iCs w:val="0"/>
        <w:spacing w:val="0"/>
        <w:w w:val="100"/>
        <w:sz w:val="28"/>
        <w:szCs w:val="28"/>
        <w:lang w:val="uk-UA"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2E036DC3"/>
    <w:multiLevelType w:val="hybridMultilevel"/>
    <w:tmpl w:val="EB4C78B6"/>
    <w:lvl w:ilvl="0" w:tplc="AB3228D6">
      <w:start w:val="1"/>
      <w:numFmt w:val="decimal"/>
      <w:lvlText w:val="%1."/>
      <w:lvlJc w:val="left"/>
      <w:pPr>
        <w:ind w:left="1080" w:hanging="360"/>
      </w:pPr>
      <w:rPr>
        <w:rFonts w:eastAsia="Times New Roman"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31" w15:restartNumberingAfterBreak="0">
    <w:nsid w:val="2F3A6DE0"/>
    <w:multiLevelType w:val="hybridMultilevel"/>
    <w:tmpl w:val="E50226EE"/>
    <w:lvl w:ilvl="0" w:tplc="575CEB8A">
      <w:numFmt w:val="bullet"/>
      <w:lvlText w:val="-"/>
      <w:lvlJc w:val="left"/>
      <w:pPr>
        <w:ind w:left="1097" w:hanging="360"/>
      </w:pPr>
      <w:rPr>
        <w:rFonts w:ascii="Times New Roman" w:eastAsia="Times New Roman" w:hAnsi="Times New Roman" w:cs="Times New Roman" w:hint="default"/>
        <w:b w:val="0"/>
        <w:bCs w:val="0"/>
        <w:i w:val="0"/>
        <w:iCs w:val="0"/>
        <w:spacing w:val="0"/>
        <w:w w:val="99"/>
        <w:sz w:val="28"/>
        <w:szCs w:val="28"/>
        <w:lang w:val="uk-UA" w:eastAsia="en-US" w:bidi="ar-SA"/>
      </w:rPr>
    </w:lvl>
    <w:lvl w:ilvl="1" w:tplc="04190003" w:tentative="1">
      <w:start w:val="1"/>
      <w:numFmt w:val="bullet"/>
      <w:lvlText w:val="o"/>
      <w:lvlJc w:val="left"/>
      <w:pPr>
        <w:ind w:left="1817" w:hanging="360"/>
      </w:pPr>
      <w:rPr>
        <w:rFonts w:ascii="Courier New" w:hAnsi="Courier New" w:cs="Courier New" w:hint="default"/>
      </w:rPr>
    </w:lvl>
    <w:lvl w:ilvl="2" w:tplc="04190005" w:tentative="1">
      <w:start w:val="1"/>
      <w:numFmt w:val="bullet"/>
      <w:lvlText w:val=""/>
      <w:lvlJc w:val="left"/>
      <w:pPr>
        <w:ind w:left="2537" w:hanging="360"/>
      </w:pPr>
      <w:rPr>
        <w:rFonts w:ascii="Wingdings" w:hAnsi="Wingdings" w:hint="default"/>
      </w:rPr>
    </w:lvl>
    <w:lvl w:ilvl="3" w:tplc="04190001" w:tentative="1">
      <w:start w:val="1"/>
      <w:numFmt w:val="bullet"/>
      <w:lvlText w:val=""/>
      <w:lvlJc w:val="left"/>
      <w:pPr>
        <w:ind w:left="3257" w:hanging="360"/>
      </w:pPr>
      <w:rPr>
        <w:rFonts w:ascii="Symbol" w:hAnsi="Symbol" w:hint="default"/>
      </w:rPr>
    </w:lvl>
    <w:lvl w:ilvl="4" w:tplc="04190003" w:tentative="1">
      <w:start w:val="1"/>
      <w:numFmt w:val="bullet"/>
      <w:lvlText w:val="o"/>
      <w:lvlJc w:val="left"/>
      <w:pPr>
        <w:ind w:left="3977" w:hanging="360"/>
      </w:pPr>
      <w:rPr>
        <w:rFonts w:ascii="Courier New" w:hAnsi="Courier New" w:cs="Courier New" w:hint="default"/>
      </w:rPr>
    </w:lvl>
    <w:lvl w:ilvl="5" w:tplc="04190005" w:tentative="1">
      <w:start w:val="1"/>
      <w:numFmt w:val="bullet"/>
      <w:lvlText w:val=""/>
      <w:lvlJc w:val="left"/>
      <w:pPr>
        <w:ind w:left="4697" w:hanging="360"/>
      </w:pPr>
      <w:rPr>
        <w:rFonts w:ascii="Wingdings" w:hAnsi="Wingdings" w:hint="default"/>
      </w:rPr>
    </w:lvl>
    <w:lvl w:ilvl="6" w:tplc="04190001" w:tentative="1">
      <w:start w:val="1"/>
      <w:numFmt w:val="bullet"/>
      <w:lvlText w:val=""/>
      <w:lvlJc w:val="left"/>
      <w:pPr>
        <w:ind w:left="5417" w:hanging="360"/>
      </w:pPr>
      <w:rPr>
        <w:rFonts w:ascii="Symbol" w:hAnsi="Symbol" w:hint="default"/>
      </w:rPr>
    </w:lvl>
    <w:lvl w:ilvl="7" w:tplc="04190003" w:tentative="1">
      <w:start w:val="1"/>
      <w:numFmt w:val="bullet"/>
      <w:lvlText w:val="o"/>
      <w:lvlJc w:val="left"/>
      <w:pPr>
        <w:ind w:left="6137" w:hanging="360"/>
      </w:pPr>
      <w:rPr>
        <w:rFonts w:ascii="Courier New" w:hAnsi="Courier New" w:cs="Courier New" w:hint="default"/>
      </w:rPr>
    </w:lvl>
    <w:lvl w:ilvl="8" w:tplc="04190005" w:tentative="1">
      <w:start w:val="1"/>
      <w:numFmt w:val="bullet"/>
      <w:lvlText w:val=""/>
      <w:lvlJc w:val="left"/>
      <w:pPr>
        <w:ind w:left="6857" w:hanging="360"/>
      </w:pPr>
      <w:rPr>
        <w:rFonts w:ascii="Wingdings" w:hAnsi="Wingdings" w:hint="default"/>
      </w:rPr>
    </w:lvl>
  </w:abstractNum>
  <w:abstractNum w:abstractNumId="32" w15:restartNumberingAfterBreak="0">
    <w:nsid w:val="2F3E07C5"/>
    <w:multiLevelType w:val="hybridMultilevel"/>
    <w:tmpl w:val="90E87602"/>
    <w:name w:val="WW8Num43"/>
    <w:lvl w:ilvl="0" w:tplc="3A1E221C">
      <w:start w:val="1"/>
      <w:numFmt w:val="decimal"/>
      <w:lvlText w:val="%1."/>
      <w:lvlJc w:val="left"/>
      <w:pPr>
        <w:tabs>
          <w:tab w:val="num" w:pos="1287"/>
        </w:tabs>
        <w:ind w:left="1287"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3004380C"/>
    <w:multiLevelType w:val="hybridMultilevel"/>
    <w:tmpl w:val="E2E85D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33E2176"/>
    <w:multiLevelType w:val="hybridMultilevel"/>
    <w:tmpl w:val="CC78C6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35621F5A"/>
    <w:multiLevelType w:val="hybridMultilevel"/>
    <w:tmpl w:val="F1B0AE38"/>
    <w:lvl w:ilvl="0" w:tplc="63EE4210">
      <w:start w:val="1"/>
      <w:numFmt w:val="bullet"/>
      <w:lvlText w:val=""/>
      <w:lvlJc w:val="left"/>
      <w:pPr>
        <w:ind w:left="1429" w:hanging="360"/>
      </w:pPr>
      <w:rPr>
        <w:rFonts w:ascii="Symbol" w:hAnsi="Symbol" w:hint="default"/>
      </w:rPr>
    </w:lvl>
    <w:lvl w:ilvl="1" w:tplc="10000003" w:tentative="1">
      <w:start w:val="1"/>
      <w:numFmt w:val="bullet"/>
      <w:lvlText w:val="o"/>
      <w:lvlJc w:val="left"/>
      <w:pPr>
        <w:ind w:left="2149" w:hanging="360"/>
      </w:pPr>
      <w:rPr>
        <w:rFonts w:ascii="Courier New" w:hAnsi="Courier New" w:cs="Courier New" w:hint="default"/>
      </w:rPr>
    </w:lvl>
    <w:lvl w:ilvl="2" w:tplc="10000005" w:tentative="1">
      <w:start w:val="1"/>
      <w:numFmt w:val="bullet"/>
      <w:lvlText w:val=""/>
      <w:lvlJc w:val="left"/>
      <w:pPr>
        <w:ind w:left="2869" w:hanging="360"/>
      </w:pPr>
      <w:rPr>
        <w:rFonts w:ascii="Wingdings" w:hAnsi="Wingdings" w:hint="default"/>
      </w:rPr>
    </w:lvl>
    <w:lvl w:ilvl="3" w:tplc="10000001" w:tentative="1">
      <w:start w:val="1"/>
      <w:numFmt w:val="bullet"/>
      <w:lvlText w:val=""/>
      <w:lvlJc w:val="left"/>
      <w:pPr>
        <w:ind w:left="3589" w:hanging="360"/>
      </w:pPr>
      <w:rPr>
        <w:rFonts w:ascii="Symbol" w:hAnsi="Symbol" w:hint="default"/>
      </w:rPr>
    </w:lvl>
    <w:lvl w:ilvl="4" w:tplc="10000003" w:tentative="1">
      <w:start w:val="1"/>
      <w:numFmt w:val="bullet"/>
      <w:lvlText w:val="o"/>
      <w:lvlJc w:val="left"/>
      <w:pPr>
        <w:ind w:left="4309" w:hanging="360"/>
      </w:pPr>
      <w:rPr>
        <w:rFonts w:ascii="Courier New" w:hAnsi="Courier New" w:cs="Courier New" w:hint="default"/>
      </w:rPr>
    </w:lvl>
    <w:lvl w:ilvl="5" w:tplc="10000005" w:tentative="1">
      <w:start w:val="1"/>
      <w:numFmt w:val="bullet"/>
      <w:lvlText w:val=""/>
      <w:lvlJc w:val="left"/>
      <w:pPr>
        <w:ind w:left="5029" w:hanging="360"/>
      </w:pPr>
      <w:rPr>
        <w:rFonts w:ascii="Wingdings" w:hAnsi="Wingdings" w:hint="default"/>
      </w:rPr>
    </w:lvl>
    <w:lvl w:ilvl="6" w:tplc="10000001" w:tentative="1">
      <w:start w:val="1"/>
      <w:numFmt w:val="bullet"/>
      <w:lvlText w:val=""/>
      <w:lvlJc w:val="left"/>
      <w:pPr>
        <w:ind w:left="5749" w:hanging="360"/>
      </w:pPr>
      <w:rPr>
        <w:rFonts w:ascii="Symbol" w:hAnsi="Symbol" w:hint="default"/>
      </w:rPr>
    </w:lvl>
    <w:lvl w:ilvl="7" w:tplc="10000003" w:tentative="1">
      <w:start w:val="1"/>
      <w:numFmt w:val="bullet"/>
      <w:lvlText w:val="o"/>
      <w:lvlJc w:val="left"/>
      <w:pPr>
        <w:ind w:left="6469" w:hanging="360"/>
      </w:pPr>
      <w:rPr>
        <w:rFonts w:ascii="Courier New" w:hAnsi="Courier New" w:cs="Courier New" w:hint="default"/>
      </w:rPr>
    </w:lvl>
    <w:lvl w:ilvl="8" w:tplc="10000005" w:tentative="1">
      <w:start w:val="1"/>
      <w:numFmt w:val="bullet"/>
      <w:lvlText w:val=""/>
      <w:lvlJc w:val="left"/>
      <w:pPr>
        <w:ind w:left="7189" w:hanging="360"/>
      </w:pPr>
      <w:rPr>
        <w:rFonts w:ascii="Wingdings" w:hAnsi="Wingdings" w:hint="default"/>
      </w:rPr>
    </w:lvl>
  </w:abstractNum>
  <w:abstractNum w:abstractNumId="36" w15:restartNumberingAfterBreak="0">
    <w:nsid w:val="38EE4483"/>
    <w:multiLevelType w:val="hybridMultilevel"/>
    <w:tmpl w:val="441443B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39AC2D9C"/>
    <w:multiLevelType w:val="hybridMultilevel"/>
    <w:tmpl w:val="FD64A17A"/>
    <w:lvl w:ilvl="0" w:tplc="C442B130">
      <w:start w:val="1"/>
      <w:numFmt w:val="decimal"/>
      <w:lvlText w:val="%1."/>
      <w:lvlJc w:val="left"/>
      <w:pPr>
        <w:ind w:left="1080" w:hanging="360"/>
      </w:pPr>
      <w:rPr>
        <w:rFonts w:eastAsiaTheme="minorEastAsia"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38" w15:restartNumberingAfterBreak="0">
    <w:nsid w:val="3A114EEF"/>
    <w:multiLevelType w:val="hybridMultilevel"/>
    <w:tmpl w:val="FA02CF4E"/>
    <w:lvl w:ilvl="0" w:tplc="63EE4210">
      <w:start w:val="1"/>
      <w:numFmt w:val="bullet"/>
      <w:lvlText w:val=""/>
      <w:lvlJc w:val="left"/>
      <w:pPr>
        <w:ind w:left="1429" w:hanging="360"/>
      </w:pPr>
      <w:rPr>
        <w:rFonts w:ascii="Symbol" w:hAnsi="Symbol" w:hint="default"/>
      </w:rPr>
    </w:lvl>
    <w:lvl w:ilvl="1" w:tplc="10000003" w:tentative="1">
      <w:start w:val="1"/>
      <w:numFmt w:val="bullet"/>
      <w:lvlText w:val="o"/>
      <w:lvlJc w:val="left"/>
      <w:pPr>
        <w:ind w:left="2149" w:hanging="360"/>
      </w:pPr>
      <w:rPr>
        <w:rFonts w:ascii="Courier New" w:hAnsi="Courier New" w:cs="Courier New" w:hint="default"/>
      </w:rPr>
    </w:lvl>
    <w:lvl w:ilvl="2" w:tplc="10000005" w:tentative="1">
      <w:start w:val="1"/>
      <w:numFmt w:val="bullet"/>
      <w:lvlText w:val=""/>
      <w:lvlJc w:val="left"/>
      <w:pPr>
        <w:ind w:left="2869" w:hanging="360"/>
      </w:pPr>
      <w:rPr>
        <w:rFonts w:ascii="Wingdings" w:hAnsi="Wingdings" w:hint="default"/>
      </w:rPr>
    </w:lvl>
    <w:lvl w:ilvl="3" w:tplc="10000001" w:tentative="1">
      <w:start w:val="1"/>
      <w:numFmt w:val="bullet"/>
      <w:lvlText w:val=""/>
      <w:lvlJc w:val="left"/>
      <w:pPr>
        <w:ind w:left="3589" w:hanging="360"/>
      </w:pPr>
      <w:rPr>
        <w:rFonts w:ascii="Symbol" w:hAnsi="Symbol" w:hint="default"/>
      </w:rPr>
    </w:lvl>
    <w:lvl w:ilvl="4" w:tplc="10000003" w:tentative="1">
      <w:start w:val="1"/>
      <w:numFmt w:val="bullet"/>
      <w:lvlText w:val="o"/>
      <w:lvlJc w:val="left"/>
      <w:pPr>
        <w:ind w:left="4309" w:hanging="360"/>
      </w:pPr>
      <w:rPr>
        <w:rFonts w:ascii="Courier New" w:hAnsi="Courier New" w:cs="Courier New" w:hint="default"/>
      </w:rPr>
    </w:lvl>
    <w:lvl w:ilvl="5" w:tplc="10000005" w:tentative="1">
      <w:start w:val="1"/>
      <w:numFmt w:val="bullet"/>
      <w:lvlText w:val=""/>
      <w:lvlJc w:val="left"/>
      <w:pPr>
        <w:ind w:left="5029" w:hanging="360"/>
      </w:pPr>
      <w:rPr>
        <w:rFonts w:ascii="Wingdings" w:hAnsi="Wingdings" w:hint="default"/>
      </w:rPr>
    </w:lvl>
    <w:lvl w:ilvl="6" w:tplc="10000001" w:tentative="1">
      <w:start w:val="1"/>
      <w:numFmt w:val="bullet"/>
      <w:lvlText w:val=""/>
      <w:lvlJc w:val="left"/>
      <w:pPr>
        <w:ind w:left="5749" w:hanging="360"/>
      </w:pPr>
      <w:rPr>
        <w:rFonts w:ascii="Symbol" w:hAnsi="Symbol" w:hint="default"/>
      </w:rPr>
    </w:lvl>
    <w:lvl w:ilvl="7" w:tplc="10000003" w:tentative="1">
      <w:start w:val="1"/>
      <w:numFmt w:val="bullet"/>
      <w:lvlText w:val="o"/>
      <w:lvlJc w:val="left"/>
      <w:pPr>
        <w:ind w:left="6469" w:hanging="360"/>
      </w:pPr>
      <w:rPr>
        <w:rFonts w:ascii="Courier New" w:hAnsi="Courier New" w:cs="Courier New" w:hint="default"/>
      </w:rPr>
    </w:lvl>
    <w:lvl w:ilvl="8" w:tplc="10000005" w:tentative="1">
      <w:start w:val="1"/>
      <w:numFmt w:val="bullet"/>
      <w:lvlText w:val=""/>
      <w:lvlJc w:val="left"/>
      <w:pPr>
        <w:ind w:left="7189" w:hanging="360"/>
      </w:pPr>
      <w:rPr>
        <w:rFonts w:ascii="Wingdings" w:hAnsi="Wingdings" w:hint="default"/>
      </w:rPr>
    </w:lvl>
  </w:abstractNum>
  <w:abstractNum w:abstractNumId="39" w15:restartNumberingAfterBreak="0">
    <w:nsid w:val="3CE026C2"/>
    <w:multiLevelType w:val="hybridMultilevel"/>
    <w:tmpl w:val="324AB082"/>
    <w:lvl w:ilvl="0" w:tplc="63EE4210">
      <w:start w:val="1"/>
      <w:numFmt w:val="bullet"/>
      <w:lvlText w:val=""/>
      <w:lvlJc w:val="left"/>
      <w:pPr>
        <w:ind w:left="720" w:hanging="360"/>
      </w:pPr>
      <w:rPr>
        <w:rFonts w:ascii="Symbol" w:hAnsi="Symbol" w:hint="default"/>
      </w:rPr>
    </w:lvl>
    <w:lvl w:ilvl="1" w:tplc="51523DB6">
      <w:numFmt w:val="bullet"/>
      <w:lvlText w:val="–"/>
      <w:lvlJc w:val="left"/>
      <w:pPr>
        <w:ind w:left="1440" w:hanging="360"/>
      </w:pPr>
      <w:rPr>
        <w:rFonts w:ascii="Times New Roman" w:eastAsia="Times New Roman" w:hAnsi="Times New Roman" w:cs="Times New Roman" w:hint="default"/>
        <w:b w:val="0"/>
        <w:bCs w:val="0"/>
        <w:i w:val="0"/>
        <w:iCs w:val="0"/>
        <w:spacing w:val="0"/>
        <w:w w:val="100"/>
        <w:sz w:val="22"/>
        <w:szCs w:val="22"/>
        <w:lang w:val="uk-UA" w:eastAsia="en-US" w:bidi="ar-SA"/>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D412066"/>
    <w:multiLevelType w:val="hybridMultilevel"/>
    <w:tmpl w:val="661A5914"/>
    <w:lvl w:ilvl="0" w:tplc="DE7498D6">
      <w:numFmt w:val="bullet"/>
      <w:lvlText w:val="-"/>
      <w:lvlJc w:val="left"/>
      <w:pPr>
        <w:ind w:left="964"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04190003" w:tentative="1">
      <w:start w:val="1"/>
      <w:numFmt w:val="bullet"/>
      <w:lvlText w:val="o"/>
      <w:lvlJc w:val="left"/>
      <w:pPr>
        <w:ind w:left="1684" w:hanging="360"/>
      </w:pPr>
      <w:rPr>
        <w:rFonts w:ascii="Courier New" w:hAnsi="Courier New" w:cs="Courier New" w:hint="default"/>
      </w:rPr>
    </w:lvl>
    <w:lvl w:ilvl="2" w:tplc="04190005" w:tentative="1">
      <w:start w:val="1"/>
      <w:numFmt w:val="bullet"/>
      <w:lvlText w:val=""/>
      <w:lvlJc w:val="left"/>
      <w:pPr>
        <w:ind w:left="2404" w:hanging="360"/>
      </w:pPr>
      <w:rPr>
        <w:rFonts w:ascii="Wingdings" w:hAnsi="Wingdings" w:hint="default"/>
      </w:rPr>
    </w:lvl>
    <w:lvl w:ilvl="3" w:tplc="04190001" w:tentative="1">
      <w:start w:val="1"/>
      <w:numFmt w:val="bullet"/>
      <w:lvlText w:val=""/>
      <w:lvlJc w:val="left"/>
      <w:pPr>
        <w:ind w:left="3124" w:hanging="360"/>
      </w:pPr>
      <w:rPr>
        <w:rFonts w:ascii="Symbol" w:hAnsi="Symbol" w:hint="default"/>
      </w:rPr>
    </w:lvl>
    <w:lvl w:ilvl="4" w:tplc="04190003" w:tentative="1">
      <w:start w:val="1"/>
      <w:numFmt w:val="bullet"/>
      <w:lvlText w:val="o"/>
      <w:lvlJc w:val="left"/>
      <w:pPr>
        <w:ind w:left="3844" w:hanging="360"/>
      </w:pPr>
      <w:rPr>
        <w:rFonts w:ascii="Courier New" w:hAnsi="Courier New" w:cs="Courier New" w:hint="default"/>
      </w:rPr>
    </w:lvl>
    <w:lvl w:ilvl="5" w:tplc="04190005" w:tentative="1">
      <w:start w:val="1"/>
      <w:numFmt w:val="bullet"/>
      <w:lvlText w:val=""/>
      <w:lvlJc w:val="left"/>
      <w:pPr>
        <w:ind w:left="4564" w:hanging="360"/>
      </w:pPr>
      <w:rPr>
        <w:rFonts w:ascii="Wingdings" w:hAnsi="Wingdings" w:hint="default"/>
      </w:rPr>
    </w:lvl>
    <w:lvl w:ilvl="6" w:tplc="04190001" w:tentative="1">
      <w:start w:val="1"/>
      <w:numFmt w:val="bullet"/>
      <w:lvlText w:val=""/>
      <w:lvlJc w:val="left"/>
      <w:pPr>
        <w:ind w:left="5284" w:hanging="360"/>
      </w:pPr>
      <w:rPr>
        <w:rFonts w:ascii="Symbol" w:hAnsi="Symbol" w:hint="default"/>
      </w:rPr>
    </w:lvl>
    <w:lvl w:ilvl="7" w:tplc="04190003" w:tentative="1">
      <w:start w:val="1"/>
      <w:numFmt w:val="bullet"/>
      <w:lvlText w:val="o"/>
      <w:lvlJc w:val="left"/>
      <w:pPr>
        <w:ind w:left="6004" w:hanging="360"/>
      </w:pPr>
      <w:rPr>
        <w:rFonts w:ascii="Courier New" w:hAnsi="Courier New" w:cs="Courier New" w:hint="default"/>
      </w:rPr>
    </w:lvl>
    <w:lvl w:ilvl="8" w:tplc="04190005" w:tentative="1">
      <w:start w:val="1"/>
      <w:numFmt w:val="bullet"/>
      <w:lvlText w:val=""/>
      <w:lvlJc w:val="left"/>
      <w:pPr>
        <w:ind w:left="6724" w:hanging="360"/>
      </w:pPr>
      <w:rPr>
        <w:rFonts w:ascii="Wingdings" w:hAnsi="Wingdings" w:hint="default"/>
      </w:rPr>
    </w:lvl>
  </w:abstractNum>
  <w:abstractNum w:abstractNumId="41" w15:restartNumberingAfterBreak="0">
    <w:nsid w:val="3EEC229E"/>
    <w:multiLevelType w:val="hybridMultilevel"/>
    <w:tmpl w:val="A34C3F74"/>
    <w:lvl w:ilvl="0" w:tplc="63EE4210">
      <w:start w:val="1"/>
      <w:numFmt w:val="bullet"/>
      <w:lvlText w:val=""/>
      <w:lvlJc w:val="left"/>
      <w:pPr>
        <w:ind w:left="1440" w:hanging="360"/>
      </w:pPr>
      <w:rPr>
        <w:rFonts w:ascii="Symbol" w:hAnsi="Symbol" w:hint="default"/>
        <w:b w:val="0"/>
        <w:bCs w:val="0"/>
        <w:i w:val="0"/>
        <w:iCs w:val="0"/>
        <w:spacing w:val="0"/>
        <w:w w:val="100"/>
        <w:sz w:val="28"/>
        <w:szCs w:val="28"/>
        <w:lang w:val="uk-UA" w:eastAsia="en-US" w:bidi="ar-SA"/>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2" w15:restartNumberingAfterBreak="0">
    <w:nsid w:val="3F795400"/>
    <w:multiLevelType w:val="hybridMultilevel"/>
    <w:tmpl w:val="7ACC5D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403D1DE5"/>
    <w:multiLevelType w:val="hybridMultilevel"/>
    <w:tmpl w:val="FE767EFC"/>
    <w:lvl w:ilvl="0" w:tplc="DE7498D6">
      <w:numFmt w:val="bullet"/>
      <w:lvlText w:val="-"/>
      <w:lvlJc w:val="left"/>
      <w:pPr>
        <w:ind w:left="1429"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8C02BF0E">
      <w:numFmt w:val="bullet"/>
      <w:lvlText w:val="–"/>
      <w:lvlJc w:val="left"/>
      <w:pPr>
        <w:ind w:left="2149" w:hanging="360"/>
      </w:pPr>
      <w:rPr>
        <w:rFonts w:ascii="Times New Roman" w:eastAsia="Times New Roman" w:hAnsi="Times New Roman" w:cs="Times New Roman" w:hint="default"/>
        <w:w w:val="99"/>
        <w:sz w:val="28"/>
        <w:szCs w:val="28"/>
        <w:lang w:val="uk-UA" w:eastAsia="en-US" w:bidi="ar-SA"/>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42D53795"/>
    <w:multiLevelType w:val="hybridMultilevel"/>
    <w:tmpl w:val="10C6D2B4"/>
    <w:lvl w:ilvl="0" w:tplc="C142B6F0">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4619753B"/>
    <w:multiLevelType w:val="hybridMultilevel"/>
    <w:tmpl w:val="43F80FCA"/>
    <w:lvl w:ilvl="0" w:tplc="63EE4210">
      <w:start w:val="1"/>
      <w:numFmt w:val="bullet"/>
      <w:lvlText w:val=""/>
      <w:lvlJc w:val="left"/>
      <w:pPr>
        <w:ind w:left="1429" w:hanging="360"/>
      </w:pPr>
      <w:rPr>
        <w:rFonts w:ascii="Symbol" w:hAnsi="Symbol" w:hint="default"/>
      </w:rPr>
    </w:lvl>
    <w:lvl w:ilvl="1" w:tplc="10000003" w:tentative="1">
      <w:start w:val="1"/>
      <w:numFmt w:val="bullet"/>
      <w:lvlText w:val="o"/>
      <w:lvlJc w:val="left"/>
      <w:pPr>
        <w:ind w:left="2149" w:hanging="360"/>
      </w:pPr>
      <w:rPr>
        <w:rFonts w:ascii="Courier New" w:hAnsi="Courier New" w:cs="Courier New" w:hint="default"/>
      </w:rPr>
    </w:lvl>
    <w:lvl w:ilvl="2" w:tplc="10000005" w:tentative="1">
      <w:start w:val="1"/>
      <w:numFmt w:val="bullet"/>
      <w:lvlText w:val=""/>
      <w:lvlJc w:val="left"/>
      <w:pPr>
        <w:ind w:left="2869" w:hanging="360"/>
      </w:pPr>
      <w:rPr>
        <w:rFonts w:ascii="Wingdings" w:hAnsi="Wingdings" w:hint="default"/>
      </w:rPr>
    </w:lvl>
    <w:lvl w:ilvl="3" w:tplc="10000001" w:tentative="1">
      <w:start w:val="1"/>
      <w:numFmt w:val="bullet"/>
      <w:lvlText w:val=""/>
      <w:lvlJc w:val="left"/>
      <w:pPr>
        <w:ind w:left="3589" w:hanging="360"/>
      </w:pPr>
      <w:rPr>
        <w:rFonts w:ascii="Symbol" w:hAnsi="Symbol" w:hint="default"/>
      </w:rPr>
    </w:lvl>
    <w:lvl w:ilvl="4" w:tplc="10000003" w:tentative="1">
      <w:start w:val="1"/>
      <w:numFmt w:val="bullet"/>
      <w:lvlText w:val="o"/>
      <w:lvlJc w:val="left"/>
      <w:pPr>
        <w:ind w:left="4309" w:hanging="360"/>
      </w:pPr>
      <w:rPr>
        <w:rFonts w:ascii="Courier New" w:hAnsi="Courier New" w:cs="Courier New" w:hint="default"/>
      </w:rPr>
    </w:lvl>
    <w:lvl w:ilvl="5" w:tplc="10000005" w:tentative="1">
      <w:start w:val="1"/>
      <w:numFmt w:val="bullet"/>
      <w:lvlText w:val=""/>
      <w:lvlJc w:val="left"/>
      <w:pPr>
        <w:ind w:left="5029" w:hanging="360"/>
      </w:pPr>
      <w:rPr>
        <w:rFonts w:ascii="Wingdings" w:hAnsi="Wingdings" w:hint="default"/>
      </w:rPr>
    </w:lvl>
    <w:lvl w:ilvl="6" w:tplc="10000001" w:tentative="1">
      <w:start w:val="1"/>
      <w:numFmt w:val="bullet"/>
      <w:lvlText w:val=""/>
      <w:lvlJc w:val="left"/>
      <w:pPr>
        <w:ind w:left="5749" w:hanging="360"/>
      </w:pPr>
      <w:rPr>
        <w:rFonts w:ascii="Symbol" w:hAnsi="Symbol" w:hint="default"/>
      </w:rPr>
    </w:lvl>
    <w:lvl w:ilvl="7" w:tplc="10000003" w:tentative="1">
      <w:start w:val="1"/>
      <w:numFmt w:val="bullet"/>
      <w:lvlText w:val="o"/>
      <w:lvlJc w:val="left"/>
      <w:pPr>
        <w:ind w:left="6469" w:hanging="360"/>
      </w:pPr>
      <w:rPr>
        <w:rFonts w:ascii="Courier New" w:hAnsi="Courier New" w:cs="Courier New" w:hint="default"/>
      </w:rPr>
    </w:lvl>
    <w:lvl w:ilvl="8" w:tplc="10000005" w:tentative="1">
      <w:start w:val="1"/>
      <w:numFmt w:val="bullet"/>
      <w:lvlText w:val=""/>
      <w:lvlJc w:val="left"/>
      <w:pPr>
        <w:ind w:left="7189" w:hanging="360"/>
      </w:pPr>
      <w:rPr>
        <w:rFonts w:ascii="Wingdings" w:hAnsi="Wingdings" w:hint="default"/>
      </w:rPr>
    </w:lvl>
  </w:abstractNum>
  <w:abstractNum w:abstractNumId="46" w15:restartNumberingAfterBreak="0">
    <w:nsid w:val="46E159B4"/>
    <w:multiLevelType w:val="hybridMultilevel"/>
    <w:tmpl w:val="0CAC9EC0"/>
    <w:lvl w:ilvl="0" w:tplc="C142B6F0">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48594668"/>
    <w:multiLevelType w:val="hybridMultilevel"/>
    <w:tmpl w:val="CD083674"/>
    <w:lvl w:ilvl="0" w:tplc="63EE4210">
      <w:start w:val="1"/>
      <w:numFmt w:val="bullet"/>
      <w:lvlText w:val=""/>
      <w:lvlJc w:val="left"/>
      <w:pPr>
        <w:ind w:left="1429" w:hanging="360"/>
      </w:pPr>
      <w:rPr>
        <w:rFonts w:ascii="Symbol" w:hAnsi="Symbol" w:hint="default"/>
      </w:rPr>
    </w:lvl>
    <w:lvl w:ilvl="1" w:tplc="10000003" w:tentative="1">
      <w:start w:val="1"/>
      <w:numFmt w:val="bullet"/>
      <w:lvlText w:val="o"/>
      <w:lvlJc w:val="left"/>
      <w:pPr>
        <w:ind w:left="2149" w:hanging="360"/>
      </w:pPr>
      <w:rPr>
        <w:rFonts w:ascii="Courier New" w:hAnsi="Courier New" w:cs="Courier New" w:hint="default"/>
      </w:rPr>
    </w:lvl>
    <w:lvl w:ilvl="2" w:tplc="10000005" w:tentative="1">
      <w:start w:val="1"/>
      <w:numFmt w:val="bullet"/>
      <w:lvlText w:val=""/>
      <w:lvlJc w:val="left"/>
      <w:pPr>
        <w:ind w:left="2869" w:hanging="360"/>
      </w:pPr>
      <w:rPr>
        <w:rFonts w:ascii="Wingdings" w:hAnsi="Wingdings" w:hint="default"/>
      </w:rPr>
    </w:lvl>
    <w:lvl w:ilvl="3" w:tplc="10000001" w:tentative="1">
      <w:start w:val="1"/>
      <w:numFmt w:val="bullet"/>
      <w:lvlText w:val=""/>
      <w:lvlJc w:val="left"/>
      <w:pPr>
        <w:ind w:left="3589" w:hanging="360"/>
      </w:pPr>
      <w:rPr>
        <w:rFonts w:ascii="Symbol" w:hAnsi="Symbol" w:hint="default"/>
      </w:rPr>
    </w:lvl>
    <w:lvl w:ilvl="4" w:tplc="10000003" w:tentative="1">
      <w:start w:val="1"/>
      <w:numFmt w:val="bullet"/>
      <w:lvlText w:val="o"/>
      <w:lvlJc w:val="left"/>
      <w:pPr>
        <w:ind w:left="4309" w:hanging="360"/>
      </w:pPr>
      <w:rPr>
        <w:rFonts w:ascii="Courier New" w:hAnsi="Courier New" w:cs="Courier New" w:hint="default"/>
      </w:rPr>
    </w:lvl>
    <w:lvl w:ilvl="5" w:tplc="10000005" w:tentative="1">
      <w:start w:val="1"/>
      <w:numFmt w:val="bullet"/>
      <w:lvlText w:val=""/>
      <w:lvlJc w:val="left"/>
      <w:pPr>
        <w:ind w:left="5029" w:hanging="360"/>
      </w:pPr>
      <w:rPr>
        <w:rFonts w:ascii="Wingdings" w:hAnsi="Wingdings" w:hint="default"/>
      </w:rPr>
    </w:lvl>
    <w:lvl w:ilvl="6" w:tplc="10000001" w:tentative="1">
      <w:start w:val="1"/>
      <w:numFmt w:val="bullet"/>
      <w:lvlText w:val=""/>
      <w:lvlJc w:val="left"/>
      <w:pPr>
        <w:ind w:left="5749" w:hanging="360"/>
      </w:pPr>
      <w:rPr>
        <w:rFonts w:ascii="Symbol" w:hAnsi="Symbol" w:hint="default"/>
      </w:rPr>
    </w:lvl>
    <w:lvl w:ilvl="7" w:tplc="10000003" w:tentative="1">
      <w:start w:val="1"/>
      <w:numFmt w:val="bullet"/>
      <w:lvlText w:val="o"/>
      <w:lvlJc w:val="left"/>
      <w:pPr>
        <w:ind w:left="6469" w:hanging="360"/>
      </w:pPr>
      <w:rPr>
        <w:rFonts w:ascii="Courier New" w:hAnsi="Courier New" w:cs="Courier New" w:hint="default"/>
      </w:rPr>
    </w:lvl>
    <w:lvl w:ilvl="8" w:tplc="10000005" w:tentative="1">
      <w:start w:val="1"/>
      <w:numFmt w:val="bullet"/>
      <w:lvlText w:val=""/>
      <w:lvlJc w:val="left"/>
      <w:pPr>
        <w:ind w:left="7189" w:hanging="360"/>
      </w:pPr>
      <w:rPr>
        <w:rFonts w:ascii="Wingdings" w:hAnsi="Wingdings" w:hint="default"/>
      </w:rPr>
    </w:lvl>
  </w:abstractNum>
  <w:abstractNum w:abstractNumId="48" w15:restartNumberingAfterBreak="0">
    <w:nsid w:val="4BD021C3"/>
    <w:multiLevelType w:val="hybridMultilevel"/>
    <w:tmpl w:val="E51045E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9" w15:restartNumberingAfterBreak="0">
    <w:nsid w:val="4BEA0C54"/>
    <w:multiLevelType w:val="hybridMultilevel"/>
    <w:tmpl w:val="1CC882C8"/>
    <w:lvl w:ilvl="0" w:tplc="7568B02E">
      <w:start w:val="4"/>
      <w:numFmt w:val="bullet"/>
      <w:lvlText w:val="–"/>
      <w:lvlJc w:val="left"/>
      <w:pPr>
        <w:ind w:left="1069" w:hanging="360"/>
      </w:pPr>
      <w:rPr>
        <w:rFonts w:ascii="Times New Roman" w:eastAsia="SimSu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0" w15:restartNumberingAfterBreak="0">
    <w:nsid w:val="4C300F17"/>
    <w:multiLevelType w:val="hybridMultilevel"/>
    <w:tmpl w:val="FB660EB2"/>
    <w:lvl w:ilvl="0" w:tplc="63EE421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1" w15:restartNumberingAfterBreak="0">
    <w:nsid w:val="4F6644F9"/>
    <w:multiLevelType w:val="hybridMultilevel"/>
    <w:tmpl w:val="9A36ACFC"/>
    <w:lvl w:ilvl="0" w:tplc="575CEB8A">
      <w:numFmt w:val="bullet"/>
      <w:lvlText w:val="-"/>
      <w:lvlJc w:val="left"/>
      <w:pPr>
        <w:ind w:left="1429" w:hanging="360"/>
      </w:pPr>
      <w:rPr>
        <w:rFonts w:ascii="Times New Roman" w:eastAsia="Times New Roman" w:hAnsi="Times New Roman" w:cs="Times New Roman" w:hint="default"/>
        <w:b w:val="0"/>
        <w:bCs w:val="0"/>
        <w:i w:val="0"/>
        <w:iCs w:val="0"/>
        <w:spacing w:val="0"/>
        <w:w w:val="99"/>
        <w:sz w:val="28"/>
        <w:szCs w:val="28"/>
        <w:lang w:val="uk-UA" w:eastAsia="en-US" w:bidi="ar-SA"/>
      </w:rPr>
    </w:lvl>
    <w:lvl w:ilvl="1" w:tplc="575CEB8A">
      <w:numFmt w:val="bullet"/>
      <w:lvlText w:val="-"/>
      <w:lvlJc w:val="left"/>
      <w:pPr>
        <w:ind w:left="2149" w:hanging="360"/>
      </w:pPr>
      <w:rPr>
        <w:rFonts w:ascii="Times New Roman" w:eastAsia="Times New Roman" w:hAnsi="Times New Roman" w:cs="Times New Roman" w:hint="default"/>
        <w:b w:val="0"/>
        <w:bCs w:val="0"/>
        <w:i w:val="0"/>
        <w:iCs w:val="0"/>
        <w:spacing w:val="0"/>
        <w:w w:val="99"/>
        <w:sz w:val="28"/>
        <w:szCs w:val="28"/>
        <w:lang w:val="uk-UA" w:eastAsia="en-US" w:bidi="ar-SA"/>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15:restartNumberingAfterBreak="0">
    <w:nsid w:val="50593A60"/>
    <w:multiLevelType w:val="hybridMultilevel"/>
    <w:tmpl w:val="510A64AE"/>
    <w:lvl w:ilvl="0" w:tplc="51523DB6">
      <w:numFmt w:val="bullet"/>
      <w:lvlText w:val="–"/>
      <w:lvlJc w:val="left"/>
      <w:pPr>
        <w:ind w:left="1080" w:hanging="360"/>
      </w:pPr>
      <w:rPr>
        <w:rFonts w:ascii="Times New Roman" w:eastAsia="Times New Roman" w:hAnsi="Times New Roman" w:cs="Times New Roman" w:hint="default"/>
        <w:b w:val="0"/>
        <w:bCs w:val="0"/>
        <w:i w:val="0"/>
        <w:iCs w:val="0"/>
        <w:spacing w:val="0"/>
        <w:w w:val="100"/>
        <w:sz w:val="22"/>
        <w:szCs w:val="22"/>
        <w:lang w:val="uk-UA" w:eastAsia="en-US" w:bidi="ar-SA"/>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3" w15:restartNumberingAfterBreak="0">
    <w:nsid w:val="50F1010F"/>
    <w:multiLevelType w:val="hybridMultilevel"/>
    <w:tmpl w:val="4EAEBFC4"/>
    <w:lvl w:ilvl="0" w:tplc="C442B130">
      <w:start w:val="1"/>
      <w:numFmt w:val="decimal"/>
      <w:lvlText w:val="%1."/>
      <w:lvlJc w:val="left"/>
      <w:pPr>
        <w:ind w:left="1080" w:hanging="360"/>
      </w:pPr>
      <w:rPr>
        <w:rFonts w:eastAsiaTheme="minorEastAsia"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54" w15:restartNumberingAfterBreak="0">
    <w:nsid w:val="51EE701D"/>
    <w:multiLevelType w:val="hybridMultilevel"/>
    <w:tmpl w:val="9F040A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51FE41CB"/>
    <w:multiLevelType w:val="hybridMultilevel"/>
    <w:tmpl w:val="99B8B2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527B0EAA"/>
    <w:multiLevelType w:val="hybridMultilevel"/>
    <w:tmpl w:val="CFD80F10"/>
    <w:lvl w:ilvl="0" w:tplc="DE7498D6">
      <w:numFmt w:val="bullet"/>
      <w:lvlText w:val="-"/>
      <w:lvlJc w:val="left"/>
      <w:pPr>
        <w:ind w:left="1429"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7" w15:restartNumberingAfterBreak="0">
    <w:nsid w:val="52F703AD"/>
    <w:multiLevelType w:val="hybridMultilevel"/>
    <w:tmpl w:val="1E2E2E54"/>
    <w:lvl w:ilvl="0" w:tplc="F0BCE2D2">
      <w:start w:val="1"/>
      <w:numFmt w:val="decimal"/>
      <w:lvlText w:val="%1."/>
      <w:lvlJc w:val="left"/>
      <w:pPr>
        <w:tabs>
          <w:tab w:val="num" w:pos="900"/>
        </w:tabs>
        <w:ind w:left="90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8" w15:restartNumberingAfterBreak="0">
    <w:nsid w:val="53616C9F"/>
    <w:multiLevelType w:val="hybridMultilevel"/>
    <w:tmpl w:val="B04CF9D4"/>
    <w:lvl w:ilvl="0" w:tplc="FFFFFFFF">
      <w:start w:val="1"/>
      <w:numFmt w:val="bullet"/>
      <w:lvlText w:val=""/>
      <w:lvlJc w:val="left"/>
      <w:pPr>
        <w:ind w:left="720" w:hanging="360"/>
      </w:pPr>
      <w:rPr>
        <w:rFonts w:ascii="Symbol" w:hAnsi="Symbol" w:hint="default"/>
      </w:rPr>
    </w:lvl>
    <w:lvl w:ilvl="1" w:tplc="63EE4210">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9" w15:restartNumberingAfterBreak="0">
    <w:nsid w:val="53D83AC9"/>
    <w:multiLevelType w:val="hybridMultilevel"/>
    <w:tmpl w:val="C5909E6C"/>
    <w:lvl w:ilvl="0" w:tplc="63EE4210">
      <w:start w:val="1"/>
      <w:numFmt w:val="bullet"/>
      <w:lvlText w:val=""/>
      <w:lvlJc w:val="left"/>
      <w:pPr>
        <w:ind w:left="1429" w:hanging="360"/>
      </w:pPr>
      <w:rPr>
        <w:rFonts w:ascii="Symbol" w:hAnsi="Symbol" w:hint="default"/>
      </w:rPr>
    </w:lvl>
    <w:lvl w:ilvl="1" w:tplc="10000003" w:tentative="1">
      <w:start w:val="1"/>
      <w:numFmt w:val="bullet"/>
      <w:lvlText w:val="o"/>
      <w:lvlJc w:val="left"/>
      <w:pPr>
        <w:ind w:left="2149" w:hanging="360"/>
      </w:pPr>
      <w:rPr>
        <w:rFonts w:ascii="Courier New" w:hAnsi="Courier New" w:cs="Courier New" w:hint="default"/>
      </w:rPr>
    </w:lvl>
    <w:lvl w:ilvl="2" w:tplc="10000005" w:tentative="1">
      <w:start w:val="1"/>
      <w:numFmt w:val="bullet"/>
      <w:lvlText w:val=""/>
      <w:lvlJc w:val="left"/>
      <w:pPr>
        <w:ind w:left="2869" w:hanging="360"/>
      </w:pPr>
      <w:rPr>
        <w:rFonts w:ascii="Wingdings" w:hAnsi="Wingdings" w:hint="default"/>
      </w:rPr>
    </w:lvl>
    <w:lvl w:ilvl="3" w:tplc="10000001" w:tentative="1">
      <w:start w:val="1"/>
      <w:numFmt w:val="bullet"/>
      <w:lvlText w:val=""/>
      <w:lvlJc w:val="left"/>
      <w:pPr>
        <w:ind w:left="3589" w:hanging="360"/>
      </w:pPr>
      <w:rPr>
        <w:rFonts w:ascii="Symbol" w:hAnsi="Symbol" w:hint="default"/>
      </w:rPr>
    </w:lvl>
    <w:lvl w:ilvl="4" w:tplc="10000003" w:tentative="1">
      <w:start w:val="1"/>
      <w:numFmt w:val="bullet"/>
      <w:lvlText w:val="o"/>
      <w:lvlJc w:val="left"/>
      <w:pPr>
        <w:ind w:left="4309" w:hanging="360"/>
      </w:pPr>
      <w:rPr>
        <w:rFonts w:ascii="Courier New" w:hAnsi="Courier New" w:cs="Courier New" w:hint="default"/>
      </w:rPr>
    </w:lvl>
    <w:lvl w:ilvl="5" w:tplc="10000005" w:tentative="1">
      <w:start w:val="1"/>
      <w:numFmt w:val="bullet"/>
      <w:lvlText w:val=""/>
      <w:lvlJc w:val="left"/>
      <w:pPr>
        <w:ind w:left="5029" w:hanging="360"/>
      </w:pPr>
      <w:rPr>
        <w:rFonts w:ascii="Wingdings" w:hAnsi="Wingdings" w:hint="default"/>
      </w:rPr>
    </w:lvl>
    <w:lvl w:ilvl="6" w:tplc="10000001" w:tentative="1">
      <w:start w:val="1"/>
      <w:numFmt w:val="bullet"/>
      <w:lvlText w:val=""/>
      <w:lvlJc w:val="left"/>
      <w:pPr>
        <w:ind w:left="5749" w:hanging="360"/>
      </w:pPr>
      <w:rPr>
        <w:rFonts w:ascii="Symbol" w:hAnsi="Symbol" w:hint="default"/>
      </w:rPr>
    </w:lvl>
    <w:lvl w:ilvl="7" w:tplc="10000003" w:tentative="1">
      <w:start w:val="1"/>
      <w:numFmt w:val="bullet"/>
      <w:lvlText w:val="o"/>
      <w:lvlJc w:val="left"/>
      <w:pPr>
        <w:ind w:left="6469" w:hanging="360"/>
      </w:pPr>
      <w:rPr>
        <w:rFonts w:ascii="Courier New" w:hAnsi="Courier New" w:cs="Courier New" w:hint="default"/>
      </w:rPr>
    </w:lvl>
    <w:lvl w:ilvl="8" w:tplc="10000005" w:tentative="1">
      <w:start w:val="1"/>
      <w:numFmt w:val="bullet"/>
      <w:lvlText w:val=""/>
      <w:lvlJc w:val="left"/>
      <w:pPr>
        <w:ind w:left="7189" w:hanging="360"/>
      </w:pPr>
      <w:rPr>
        <w:rFonts w:ascii="Wingdings" w:hAnsi="Wingdings" w:hint="default"/>
      </w:rPr>
    </w:lvl>
  </w:abstractNum>
  <w:abstractNum w:abstractNumId="60" w15:restartNumberingAfterBreak="0">
    <w:nsid w:val="54866F01"/>
    <w:multiLevelType w:val="hybridMultilevel"/>
    <w:tmpl w:val="A1769D20"/>
    <w:lvl w:ilvl="0" w:tplc="7656546C">
      <w:start w:val="1"/>
      <w:numFmt w:val="bullet"/>
      <w:lvlText w:val="-"/>
      <w:lvlJc w:val="left"/>
      <w:pPr>
        <w:tabs>
          <w:tab w:val="num" w:pos="1875"/>
        </w:tabs>
        <w:ind w:left="1875" w:hanging="360"/>
      </w:pPr>
      <w:rPr>
        <w:rFonts w:ascii="Times New Roman" w:eastAsia="Times New Roman" w:hAnsi="Times New Roman" w:cs="Times New Roman" w:hint="default"/>
      </w:rPr>
    </w:lvl>
    <w:lvl w:ilvl="1" w:tplc="6994B19C">
      <w:start w:val="1"/>
      <w:numFmt w:val="decimal"/>
      <w:lvlText w:val="%2."/>
      <w:lvlJc w:val="left"/>
      <w:pPr>
        <w:tabs>
          <w:tab w:val="num" w:pos="2280"/>
        </w:tabs>
        <w:ind w:left="2280" w:hanging="1020"/>
      </w:pPr>
      <w:rPr>
        <w:rFonts w:hint="default"/>
      </w:r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61" w15:restartNumberingAfterBreak="0">
    <w:nsid w:val="599E5D40"/>
    <w:multiLevelType w:val="hybridMultilevel"/>
    <w:tmpl w:val="7D0CAE64"/>
    <w:lvl w:ilvl="0" w:tplc="63EE4210">
      <w:start w:val="1"/>
      <w:numFmt w:val="bullet"/>
      <w:lvlText w:val=""/>
      <w:lvlJc w:val="left"/>
      <w:pPr>
        <w:ind w:left="720" w:hanging="360"/>
      </w:pPr>
      <w:rPr>
        <w:rFonts w:ascii="Symbol" w:hAnsi="Symbol" w:hint="default"/>
        <w:b w:val="0"/>
        <w:bCs w:val="0"/>
        <w:i w:val="0"/>
        <w:iCs w:val="0"/>
        <w:spacing w:val="0"/>
        <w:w w:val="100"/>
        <w:sz w:val="28"/>
        <w:szCs w:val="28"/>
        <w:lang w:val="uk-UA"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59F73370"/>
    <w:multiLevelType w:val="hybridMultilevel"/>
    <w:tmpl w:val="22881C74"/>
    <w:lvl w:ilvl="0" w:tplc="63EE4210">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63" w15:restartNumberingAfterBreak="0">
    <w:nsid w:val="5A80274F"/>
    <w:multiLevelType w:val="hybridMultilevel"/>
    <w:tmpl w:val="040CC154"/>
    <w:lvl w:ilvl="0" w:tplc="63EE4210">
      <w:start w:val="1"/>
      <w:numFmt w:val="bullet"/>
      <w:lvlText w:val=""/>
      <w:lvlJc w:val="left"/>
      <w:pPr>
        <w:ind w:left="1429" w:hanging="360"/>
      </w:pPr>
      <w:rPr>
        <w:rFonts w:ascii="Symbol" w:hAnsi="Symbol" w:hint="default"/>
        <w:b w:val="0"/>
        <w:bCs w:val="0"/>
        <w:i w:val="0"/>
        <w:iCs w:val="0"/>
        <w:spacing w:val="0"/>
        <w:w w:val="100"/>
        <w:sz w:val="28"/>
        <w:szCs w:val="28"/>
        <w:lang w:val="uk-UA" w:eastAsia="en-US" w:bidi="ar-SA"/>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64" w15:restartNumberingAfterBreak="0">
    <w:nsid w:val="5AAE1162"/>
    <w:multiLevelType w:val="hybridMultilevel"/>
    <w:tmpl w:val="10D63BB4"/>
    <w:lvl w:ilvl="0" w:tplc="38FEF8C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5AE26B34"/>
    <w:multiLevelType w:val="hybridMultilevel"/>
    <w:tmpl w:val="FBD6E2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5C475708"/>
    <w:multiLevelType w:val="hybridMultilevel"/>
    <w:tmpl w:val="8550E194"/>
    <w:lvl w:ilvl="0" w:tplc="FFFFFFFF">
      <w:numFmt w:val="bullet"/>
      <w:lvlText w:val="-"/>
      <w:lvlJc w:val="left"/>
      <w:pPr>
        <w:ind w:left="1429" w:hanging="360"/>
      </w:pPr>
      <w:rPr>
        <w:rFonts w:ascii="Times New Roman" w:eastAsia="Times New Roman" w:hAnsi="Times New Roman" w:cs="Times New Roman" w:hint="default"/>
        <w:b w:val="0"/>
        <w:bCs w:val="0"/>
        <w:i w:val="0"/>
        <w:iCs w:val="0"/>
        <w:spacing w:val="0"/>
        <w:w w:val="99"/>
        <w:sz w:val="28"/>
        <w:szCs w:val="28"/>
        <w:lang w:val="uk-UA" w:eastAsia="en-US" w:bidi="ar-SA"/>
      </w:rPr>
    </w:lvl>
    <w:lvl w:ilvl="1" w:tplc="63EE4210">
      <w:start w:val="1"/>
      <w:numFmt w:val="bullet"/>
      <w:lvlText w:val=""/>
      <w:lvlJc w:val="left"/>
      <w:pPr>
        <w:ind w:left="1429" w:hanging="360"/>
      </w:pPr>
      <w:rPr>
        <w:rFonts w:ascii="Symbol" w:hAnsi="Symbol"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67" w15:restartNumberingAfterBreak="0">
    <w:nsid w:val="5C5E38F1"/>
    <w:multiLevelType w:val="hybridMultilevel"/>
    <w:tmpl w:val="6630B1C6"/>
    <w:lvl w:ilvl="0" w:tplc="63EE4210">
      <w:start w:val="1"/>
      <w:numFmt w:val="bullet"/>
      <w:lvlText w:val=""/>
      <w:lvlJc w:val="left"/>
      <w:pPr>
        <w:ind w:left="1429" w:hanging="360"/>
      </w:pPr>
      <w:rPr>
        <w:rFonts w:ascii="Symbol" w:hAnsi="Symbol" w:hint="default"/>
      </w:rPr>
    </w:lvl>
    <w:lvl w:ilvl="1" w:tplc="10000003" w:tentative="1">
      <w:start w:val="1"/>
      <w:numFmt w:val="bullet"/>
      <w:lvlText w:val="o"/>
      <w:lvlJc w:val="left"/>
      <w:pPr>
        <w:ind w:left="2149" w:hanging="360"/>
      </w:pPr>
      <w:rPr>
        <w:rFonts w:ascii="Courier New" w:hAnsi="Courier New" w:cs="Courier New" w:hint="default"/>
      </w:rPr>
    </w:lvl>
    <w:lvl w:ilvl="2" w:tplc="10000005" w:tentative="1">
      <w:start w:val="1"/>
      <w:numFmt w:val="bullet"/>
      <w:lvlText w:val=""/>
      <w:lvlJc w:val="left"/>
      <w:pPr>
        <w:ind w:left="2869" w:hanging="360"/>
      </w:pPr>
      <w:rPr>
        <w:rFonts w:ascii="Wingdings" w:hAnsi="Wingdings" w:hint="default"/>
      </w:rPr>
    </w:lvl>
    <w:lvl w:ilvl="3" w:tplc="10000001" w:tentative="1">
      <w:start w:val="1"/>
      <w:numFmt w:val="bullet"/>
      <w:lvlText w:val=""/>
      <w:lvlJc w:val="left"/>
      <w:pPr>
        <w:ind w:left="3589" w:hanging="360"/>
      </w:pPr>
      <w:rPr>
        <w:rFonts w:ascii="Symbol" w:hAnsi="Symbol" w:hint="default"/>
      </w:rPr>
    </w:lvl>
    <w:lvl w:ilvl="4" w:tplc="10000003" w:tentative="1">
      <w:start w:val="1"/>
      <w:numFmt w:val="bullet"/>
      <w:lvlText w:val="o"/>
      <w:lvlJc w:val="left"/>
      <w:pPr>
        <w:ind w:left="4309" w:hanging="360"/>
      </w:pPr>
      <w:rPr>
        <w:rFonts w:ascii="Courier New" w:hAnsi="Courier New" w:cs="Courier New" w:hint="default"/>
      </w:rPr>
    </w:lvl>
    <w:lvl w:ilvl="5" w:tplc="10000005" w:tentative="1">
      <w:start w:val="1"/>
      <w:numFmt w:val="bullet"/>
      <w:lvlText w:val=""/>
      <w:lvlJc w:val="left"/>
      <w:pPr>
        <w:ind w:left="5029" w:hanging="360"/>
      </w:pPr>
      <w:rPr>
        <w:rFonts w:ascii="Wingdings" w:hAnsi="Wingdings" w:hint="default"/>
      </w:rPr>
    </w:lvl>
    <w:lvl w:ilvl="6" w:tplc="10000001" w:tentative="1">
      <w:start w:val="1"/>
      <w:numFmt w:val="bullet"/>
      <w:lvlText w:val=""/>
      <w:lvlJc w:val="left"/>
      <w:pPr>
        <w:ind w:left="5749" w:hanging="360"/>
      </w:pPr>
      <w:rPr>
        <w:rFonts w:ascii="Symbol" w:hAnsi="Symbol" w:hint="default"/>
      </w:rPr>
    </w:lvl>
    <w:lvl w:ilvl="7" w:tplc="10000003" w:tentative="1">
      <w:start w:val="1"/>
      <w:numFmt w:val="bullet"/>
      <w:lvlText w:val="o"/>
      <w:lvlJc w:val="left"/>
      <w:pPr>
        <w:ind w:left="6469" w:hanging="360"/>
      </w:pPr>
      <w:rPr>
        <w:rFonts w:ascii="Courier New" w:hAnsi="Courier New" w:cs="Courier New" w:hint="default"/>
      </w:rPr>
    </w:lvl>
    <w:lvl w:ilvl="8" w:tplc="10000005" w:tentative="1">
      <w:start w:val="1"/>
      <w:numFmt w:val="bullet"/>
      <w:lvlText w:val=""/>
      <w:lvlJc w:val="left"/>
      <w:pPr>
        <w:ind w:left="7189" w:hanging="360"/>
      </w:pPr>
      <w:rPr>
        <w:rFonts w:ascii="Wingdings" w:hAnsi="Wingdings" w:hint="default"/>
      </w:rPr>
    </w:lvl>
  </w:abstractNum>
  <w:abstractNum w:abstractNumId="68" w15:restartNumberingAfterBreak="0">
    <w:nsid w:val="5CD63867"/>
    <w:multiLevelType w:val="hybridMultilevel"/>
    <w:tmpl w:val="229E5A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5D0B4557"/>
    <w:multiLevelType w:val="hybridMultilevel"/>
    <w:tmpl w:val="CED456B2"/>
    <w:lvl w:ilvl="0" w:tplc="63EE4210">
      <w:start w:val="1"/>
      <w:numFmt w:val="bullet"/>
      <w:lvlText w:val=""/>
      <w:lvlJc w:val="left"/>
      <w:pPr>
        <w:ind w:left="1429" w:hanging="360"/>
      </w:pPr>
      <w:rPr>
        <w:rFonts w:ascii="Symbol" w:hAnsi="Symbol" w:hint="default"/>
      </w:rPr>
    </w:lvl>
    <w:lvl w:ilvl="1" w:tplc="10000003" w:tentative="1">
      <w:start w:val="1"/>
      <w:numFmt w:val="bullet"/>
      <w:lvlText w:val="o"/>
      <w:lvlJc w:val="left"/>
      <w:pPr>
        <w:ind w:left="2149" w:hanging="360"/>
      </w:pPr>
      <w:rPr>
        <w:rFonts w:ascii="Courier New" w:hAnsi="Courier New" w:cs="Courier New" w:hint="default"/>
      </w:rPr>
    </w:lvl>
    <w:lvl w:ilvl="2" w:tplc="10000005" w:tentative="1">
      <w:start w:val="1"/>
      <w:numFmt w:val="bullet"/>
      <w:lvlText w:val=""/>
      <w:lvlJc w:val="left"/>
      <w:pPr>
        <w:ind w:left="2869" w:hanging="360"/>
      </w:pPr>
      <w:rPr>
        <w:rFonts w:ascii="Wingdings" w:hAnsi="Wingdings" w:hint="default"/>
      </w:rPr>
    </w:lvl>
    <w:lvl w:ilvl="3" w:tplc="10000001" w:tentative="1">
      <w:start w:val="1"/>
      <w:numFmt w:val="bullet"/>
      <w:lvlText w:val=""/>
      <w:lvlJc w:val="left"/>
      <w:pPr>
        <w:ind w:left="3589" w:hanging="360"/>
      </w:pPr>
      <w:rPr>
        <w:rFonts w:ascii="Symbol" w:hAnsi="Symbol" w:hint="default"/>
      </w:rPr>
    </w:lvl>
    <w:lvl w:ilvl="4" w:tplc="10000003" w:tentative="1">
      <w:start w:val="1"/>
      <w:numFmt w:val="bullet"/>
      <w:lvlText w:val="o"/>
      <w:lvlJc w:val="left"/>
      <w:pPr>
        <w:ind w:left="4309" w:hanging="360"/>
      </w:pPr>
      <w:rPr>
        <w:rFonts w:ascii="Courier New" w:hAnsi="Courier New" w:cs="Courier New" w:hint="default"/>
      </w:rPr>
    </w:lvl>
    <w:lvl w:ilvl="5" w:tplc="10000005" w:tentative="1">
      <w:start w:val="1"/>
      <w:numFmt w:val="bullet"/>
      <w:lvlText w:val=""/>
      <w:lvlJc w:val="left"/>
      <w:pPr>
        <w:ind w:left="5029" w:hanging="360"/>
      </w:pPr>
      <w:rPr>
        <w:rFonts w:ascii="Wingdings" w:hAnsi="Wingdings" w:hint="default"/>
      </w:rPr>
    </w:lvl>
    <w:lvl w:ilvl="6" w:tplc="10000001" w:tentative="1">
      <w:start w:val="1"/>
      <w:numFmt w:val="bullet"/>
      <w:lvlText w:val=""/>
      <w:lvlJc w:val="left"/>
      <w:pPr>
        <w:ind w:left="5749" w:hanging="360"/>
      </w:pPr>
      <w:rPr>
        <w:rFonts w:ascii="Symbol" w:hAnsi="Symbol" w:hint="default"/>
      </w:rPr>
    </w:lvl>
    <w:lvl w:ilvl="7" w:tplc="10000003" w:tentative="1">
      <w:start w:val="1"/>
      <w:numFmt w:val="bullet"/>
      <w:lvlText w:val="o"/>
      <w:lvlJc w:val="left"/>
      <w:pPr>
        <w:ind w:left="6469" w:hanging="360"/>
      </w:pPr>
      <w:rPr>
        <w:rFonts w:ascii="Courier New" w:hAnsi="Courier New" w:cs="Courier New" w:hint="default"/>
      </w:rPr>
    </w:lvl>
    <w:lvl w:ilvl="8" w:tplc="10000005" w:tentative="1">
      <w:start w:val="1"/>
      <w:numFmt w:val="bullet"/>
      <w:lvlText w:val=""/>
      <w:lvlJc w:val="left"/>
      <w:pPr>
        <w:ind w:left="7189" w:hanging="360"/>
      </w:pPr>
      <w:rPr>
        <w:rFonts w:ascii="Wingdings" w:hAnsi="Wingdings" w:hint="default"/>
      </w:rPr>
    </w:lvl>
  </w:abstractNum>
  <w:abstractNum w:abstractNumId="70" w15:restartNumberingAfterBreak="0">
    <w:nsid w:val="5E9247A2"/>
    <w:multiLevelType w:val="hybridMultilevel"/>
    <w:tmpl w:val="DEBA2264"/>
    <w:lvl w:ilvl="0" w:tplc="C142B6F0">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5EF65A04"/>
    <w:multiLevelType w:val="hybridMultilevel"/>
    <w:tmpl w:val="3E64F5EC"/>
    <w:lvl w:ilvl="0" w:tplc="7FE4E17A">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5F823D66"/>
    <w:multiLevelType w:val="hybridMultilevel"/>
    <w:tmpl w:val="51929E20"/>
    <w:lvl w:ilvl="0" w:tplc="DE7498D6">
      <w:numFmt w:val="bullet"/>
      <w:lvlText w:val="-"/>
      <w:lvlJc w:val="left"/>
      <w:pPr>
        <w:ind w:left="720"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5FF74573"/>
    <w:multiLevelType w:val="hybridMultilevel"/>
    <w:tmpl w:val="2564C9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615E2083"/>
    <w:multiLevelType w:val="hybridMultilevel"/>
    <w:tmpl w:val="F76A3512"/>
    <w:lvl w:ilvl="0" w:tplc="63EE4210">
      <w:start w:val="1"/>
      <w:numFmt w:val="bullet"/>
      <w:lvlText w:val=""/>
      <w:lvlJc w:val="left"/>
      <w:pPr>
        <w:ind w:left="1429" w:hanging="360"/>
      </w:pPr>
      <w:rPr>
        <w:rFonts w:ascii="Symbol" w:hAnsi="Symbol" w:hint="default"/>
      </w:rPr>
    </w:lvl>
    <w:lvl w:ilvl="1" w:tplc="10000003" w:tentative="1">
      <w:start w:val="1"/>
      <w:numFmt w:val="bullet"/>
      <w:lvlText w:val="o"/>
      <w:lvlJc w:val="left"/>
      <w:pPr>
        <w:ind w:left="2149" w:hanging="360"/>
      </w:pPr>
      <w:rPr>
        <w:rFonts w:ascii="Courier New" w:hAnsi="Courier New" w:cs="Courier New" w:hint="default"/>
      </w:rPr>
    </w:lvl>
    <w:lvl w:ilvl="2" w:tplc="10000005" w:tentative="1">
      <w:start w:val="1"/>
      <w:numFmt w:val="bullet"/>
      <w:lvlText w:val=""/>
      <w:lvlJc w:val="left"/>
      <w:pPr>
        <w:ind w:left="2869" w:hanging="360"/>
      </w:pPr>
      <w:rPr>
        <w:rFonts w:ascii="Wingdings" w:hAnsi="Wingdings" w:hint="default"/>
      </w:rPr>
    </w:lvl>
    <w:lvl w:ilvl="3" w:tplc="10000001" w:tentative="1">
      <w:start w:val="1"/>
      <w:numFmt w:val="bullet"/>
      <w:lvlText w:val=""/>
      <w:lvlJc w:val="left"/>
      <w:pPr>
        <w:ind w:left="3589" w:hanging="360"/>
      </w:pPr>
      <w:rPr>
        <w:rFonts w:ascii="Symbol" w:hAnsi="Symbol" w:hint="default"/>
      </w:rPr>
    </w:lvl>
    <w:lvl w:ilvl="4" w:tplc="10000003" w:tentative="1">
      <w:start w:val="1"/>
      <w:numFmt w:val="bullet"/>
      <w:lvlText w:val="o"/>
      <w:lvlJc w:val="left"/>
      <w:pPr>
        <w:ind w:left="4309" w:hanging="360"/>
      </w:pPr>
      <w:rPr>
        <w:rFonts w:ascii="Courier New" w:hAnsi="Courier New" w:cs="Courier New" w:hint="default"/>
      </w:rPr>
    </w:lvl>
    <w:lvl w:ilvl="5" w:tplc="10000005" w:tentative="1">
      <w:start w:val="1"/>
      <w:numFmt w:val="bullet"/>
      <w:lvlText w:val=""/>
      <w:lvlJc w:val="left"/>
      <w:pPr>
        <w:ind w:left="5029" w:hanging="360"/>
      </w:pPr>
      <w:rPr>
        <w:rFonts w:ascii="Wingdings" w:hAnsi="Wingdings" w:hint="default"/>
      </w:rPr>
    </w:lvl>
    <w:lvl w:ilvl="6" w:tplc="10000001" w:tentative="1">
      <w:start w:val="1"/>
      <w:numFmt w:val="bullet"/>
      <w:lvlText w:val=""/>
      <w:lvlJc w:val="left"/>
      <w:pPr>
        <w:ind w:left="5749" w:hanging="360"/>
      </w:pPr>
      <w:rPr>
        <w:rFonts w:ascii="Symbol" w:hAnsi="Symbol" w:hint="default"/>
      </w:rPr>
    </w:lvl>
    <w:lvl w:ilvl="7" w:tplc="10000003" w:tentative="1">
      <w:start w:val="1"/>
      <w:numFmt w:val="bullet"/>
      <w:lvlText w:val="o"/>
      <w:lvlJc w:val="left"/>
      <w:pPr>
        <w:ind w:left="6469" w:hanging="360"/>
      </w:pPr>
      <w:rPr>
        <w:rFonts w:ascii="Courier New" w:hAnsi="Courier New" w:cs="Courier New" w:hint="default"/>
      </w:rPr>
    </w:lvl>
    <w:lvl w:ilvl="8" w:tplc="10000005" w:tentative="1">
      <w:start w:val="1"/>
      <w:numFmt w:val="bullet"/>
      <w:lvlText w:val=""/>
      <w:lvlJc w:val="left"/>
      <w:pPr>
        <w:ind w:left="7189" w:hanging="360"/>
      </w:pPr>
      <w:rPr>
        <w:rFonts w:ascii="Wingdings" w:hAnsi="Wingdings" w:hint="default"/>
      </w:rPr>
    </w:lvl>
  </w:abstractNum>
  <w:abstractNum w:abstractNumId="75" w15:restartNumberingAfterBreak="0">
    <w:nsid w:val="63405BF7"/>
    <w:multiLevelType w:val="hybridMultilevel"/>
    <w:tmpl w:val="C4B278CA"/>
    <w:lvl w:ilvl="0" w:tplc="200CB610">
      <w:start w:val="1"/>
      <w:numFmt w:val="decimal"/>
      <w:lvlText w:val="%1."/>
      <w:lvlJc w:val="left"/>
      <w:pPr>
        <w:tabs>
          <w:tab w:val="num" w:pos="720"/>
        </w:tabs>
        <w:ind w:left="720" w:hanging="360"/>
      </w:pPr>
      <w:rPr>
        <w:rFonts w:ascii="Times New Roman" w:hAnsi="Times New Roman" w:hint="default"/>
        <w:b w:val="0"/>
        <w:i w:val="0"/>
        <w:caps w:val="0"/>
        <w:strike w:val="0"/>
        <w:dstrike w:val="0"/>
        <w:vanish w:val="0"/>
        <w:color w:val="000000"/>
        <w:sz w:val="28"/>
        <w:szCs w:val="28"/>
        <w:vertAlign w:val="baseline"/>
      </w:rPr>
    </w:lvl>
    <w:lvl w:ilvl="1" w:tplc="F1A011E6">
      <w:start w:val="1"/>
      <w:numFmt w:val="decimal"/>
      <w:lvlText w:val="%2."/>
      <w:lvlJc w:val="left"/>
      <w:pPr>
        <w:tabs>
          <w:tab w:val="num" w:pos="1440"/>
        </w:tabs>
        <w:ind w:left="1440" w:hanging="360"/>
      </w:pPr>
      <w:rPr>
        <w:rFonts w:ascii="Times New Roman" w:hAnsi="Times New Roman" w:hint="default"/>
        <w:b w:val="0"/>
        <w:i w:val="0"/>
        <w:caps w:val="0"/>
        <w:strike w:val="0"/>
        <w:dstrike w:val="0"/>
        <w:vanish w:val="0"/>
        <w:color w:val="000000"/>
        <w:sz w:val="28"/>
        <w:szCs w:val="28"/>
        <w:vertAlign w:val="baseline"/>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6" w15:restartNumberingAfterBreak="0">
    <w:nsid w:val="64351CDC"/>
    <w:multiLevelType w:val="hybridMultilevel"/>
    <w:tmpl w:val="4DA4DD26"/>
    <w:lvl w:ilvl="0" w:tplc="F0BCE2D2">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77" w15:restartNumberingAfterBreak="0">
    <w:nsid w:val="645A18C4"/>
    <w:multiLevelType w:val="hybridMultilevel"/>
    <w:tmpl w:val="8E943FFC"/>
    <w:lvl w:ilvl="0" w:tplc="63EE4210">
      <w:start w:val="1"/>
      <w:numFmt w:val="bullet"/>
      <w:lvlText w:val=""/>
      <w:lvlJc w:val="left"/>
      <w:pPr>
        <w:ind w:left="479" w:hanging="360"/>
      </w:pPr>
      <w:rPr>
        <w:rFonts w:ascii="Symbol" w:hAnsi="Symbol" w:hint="default"/>
        <w:b w:val="0"/>
        <w:bCs w:val="0"/>
        <w:i w:val="0"/>
        <w:iCs w:val="0"/>
        <w:spacing w:val="0"/>
        <w:w w:val="100"/>
        <w:sz w:val="28"/>
        <w:szCs w:val="28"/>
        <w:lang w:val="uk-UA" w:eastAsia="en-US" w:bidi="ar-SA"/>
      </w:rPr>
    </w:lvl>
    <w:lvl w:ilvl="1" w:tplc="FFFFFFFF">
      <w:numFmt w:val="bullet"/>
      <w:lvlText w:val="o"/>
      <w:lvlJc w:val="left"/>
      <w:pPr>
        <w:ind w:left="1021" w:hanging="360"/>
      </w:pPr>
      <w:rPr>
        <w:rFonts w:ascii="Courier New" w:eastAsia="Courier New" w:hAnsi="Courier New" w:cs="Courier New" w:hint="default"/>
        <w:w w:val="99"/>
        <w:sz w:val="28"/>
        <w:szCs w:val="28"/>
        <w:lang w:val="uk-UA" w:eastAsia="en-US" w:bidi="ar-SA"/>
      </w:rPr>
    </w:lvl>
    <w:lvl w:ilvl="2" w:tplc="FFFFFFFF">
      <w:numFmt w:val="bullet"/>
      <w:lvlText w:val="•"/>
      <w:lvlJc w:val="left"/>
      <w:pPr>
        <w:ind w:left="1995" w:hanging="360"/>
      </w:pPr>
      <w:rPr>
        <w:rFonts w:hint="default"/>
        <w:lang w:val="uk-UA" w:eastAsia="en-US" w:bidi="ar-SA"/>
      </w:rPr>
    </w:lvl>
    <w:lvl w:ilvl="3" w:tplc="FFFFFFFF">
      <w:numFmt w:val="bullet"/>
      <w:lvlText w:val="•"/>
      <w:lvlJc w:val="left"/>
      <w:pPr>
        <w:ind w:left="2971" w:hanging="360"/>
      </w:pPr>
      <w:rPr>
        <w:rFonts w:hint="default"/>
        <w:lang w:val="uk-UA" w:eastAsia="en-US" w:bidi="ar-SA"/>
      </w:rPr>
    </w:lvl>
    <w:lvl w:ilvl="4" w:tplc="FFFFFFFF">
      <w:numFmt w:val="bullet"/>
      <w:lvlText w:val="•"/>
      <w:lvlJc w:val="left"/>
      <w:pPr>
        <w:ind w:left="3946" w:hanging="360"/>
      </w:pPr>
      <w:rPr>
        <w:rFonts w:hint="default"/>
        <w:lang w:val="uk-UA" w:eastAsia="en-US" w:bidi="ar-SA"/>
      </w:rPr>
    </w:lvl>
    <w:lvl w:ilvl="5" w:tplc="FFFFFFFF">
      <w:numFmt w:val="bullet"/>
      <w:lvlText w:val="•"/>
      <w:lvlJc w:val="left"/>
      <w:pPr>
        <w:ind w:left="4922" w:hanging="360"/>
      </w:pPr>
      <w:rPr>
        <w:rFonts w:hint="default"/>
        <w:lang w:val="uk-UA" w:eastAsia="en-US" w:bidi="ar-SA"/>
      </w:rPr>
    </w:lvl>
    <w:lvl w:ilvl="6" w:tplc="FFFFFFFF">
      <w:numFmt w:val="bullet"/>
      <w:lvlText w:val="•"/>
      <w:lvlJc w:val="left"/>
      <w:pPr>
        <w:ind w:left="5897" w:hanging="360"/>
      </w:pPr>
      <w:rPr>
        <w:rFonts w:hint="default"/>
        <w:lang w:val="uk-UA" w:eastAsia="en-US" w:bidi="ar-SA"/>
      </w:rPr>
    </w:lvl>
    <w:lvl w:ilvl="7" w:tplc="FFFFFFFF">
      <w:numFmt w:val="bullet"/>
      <w:lvlText w:val="•"/>
      <w:lvlJc w:val="left"/>
      <w:pPr>
        <w:ind w:left="6873" w:hanging="360"/>
      </w:pPr>
      <w:rPr>
        <w:rFonts w:hint="default"/>
        <w:lang w:val="uk-UA" w:eastAsia="en-US" w:bidi="ar-SA"/>
      </w:rPr>
    </w:lvl>
    <w:lvl w:ilvl="8" w:tplc="FFFFFFFF">
      <w:numFmt w:val="bullet"/>
      <w:lvlText w:val="•"/>
      <w:lvlJc w:val="left"/>
      <w:pPr>
        <w:ind w:left="7848" w:hanging="360"/>
      </w:pPr>
      <w:rPr>
        <w:rFonts w:hint="default"/>
        <w:lang w:val="uk-UA" w:eastAsia="en-US" w:bidi="ar-SA"/>
      </w:rPr>
    </w:lvl>
  </w:abstractNum>
  <w:abstractNum w:abstractNumId="78" w15:restartNumberingAfterBreak="0">
    <w:nsid w:val="64C64572"/>
    <w:multiLevelType w:val="hybridMultilevel"/>
    <w:tmpl w:val="CC1254FE"/>
    <w:lvl w:ilvl="0" w:tplc="63EE4210">
      <w:start w:val="1"/>
      <w:numFmt w:val="bullet"/>
      <w:lvlText w:val=""/>
      <w:lvlJc w:val="left"/>
      <w:pPr>
        <w:ind w:left="1429" w:hanging="360"/>
      </w:pPr>
      <w:rPr>
        <w:rFonts w:ascii="Symbol" w:hAnsi="Symbol" w:hint="default"/>
      </w:rPr>
    </w:lvl>
    <w:lvl w:ilvl="1" w:tplc="10000003" w:tentative="1">
      <w:start w:val="1"/>
      <w:numFmt w:val="bullet"/>
      <w:lvlText w:val="o"/>
      <w:lvlJc w:val="left"/>
      <w:pPr>
        <w:ind w:left="2149" w:hanging="360"/>
      </w:pPr>
      <w:rPr>
        <w:rFonts w:ascii="Courier New" w:hAnsi="Courier New" w:cs="Courier New" w:hint="default"/>
      </w:rPr>
    </w:lvl>
    <w:lvl w:ilvl="2" w:tplc="10000005" w:tentative="1">
      <w:start w:val="1"/>
      <w:numFmt w:val="bullet"/>
      <w:lvlText w:val=""/>
      <w:lvlJc w:val="left"/>
      <w:pPr>
        <w:ind w:left="2869" w:hanging="360"/>
      </w:pPr>
      <w:rPr>
        <w:rFonts w:ascii="Wingdings" w:hAnsi="Wingdings" w:hint="default"/>
      </w:rPr>
    </w:lvl>
    <w:lvl w:ilvl="3" w:tplc="10000001" w:tentative="1">
      <w:start w:val="1"/>
      <w:numFmt w:val="bullet"/>
      <w:lvlText w:val=""/>
      <w:lvlJc w:val="left"/>
      <w:pPr>
        <w:ind w:left="3589" w:hanging="360"/>
      </w:pPr>
      <w:rPr>
        <w:rFonts w:ascii="Symbol" w:hAnsi="Symbol" w:hint="default"/>
      </w:rPr>
    </w:lvl>
    <w:lvl w:ilvl="4" w:tplc="10000003" w:tentative="1">
      <w:start w:val="1"/>
      <w:numFmt w:val="bullet"/>
      <w:lvlText w:val="o"/>
      <w:lvlJc w:val="left"/>
      <w:pPr>
        <w:ind w:left="4309" w:hanging="360"/>
      </w:pPr>
      <w:rPr>
        <w:rFonts w:ascii="Courier New" w:hAnsi="Courier New" w:cs="Courier New" w:hint="default"/>
      </w:rPr>
    </w:lvl>
    <w:lvl w:ilvl="5" w:tplc="10000005" w:tentative="1">
      <w:start w:val="1"/>
      <w:numFmt w:val="bullet"/>
      <w:lvlText w:val=""/>
      <w:lvlJc w:val="left"/>
      <w:pPr>
        <w:ind w:left="5029" w:hanging="360"/>
      </w:pPr>
      <w:rPr>
        <w:rFonts w:ascii="Wingdings" w:hAnsi="Wingdings" w:hint="default"/>
      </w:rPr>
    </w:lvl>
    <w:lvl w:ilvl="6" w:tplc="10000001" w:tentative="1">
      <w:start w:val="1"/>
      <w:numFmt w:val="bullet"/>
      <w:lvlText w:val=""/>
      <w:lvlJc w:val="left"/>
      <w:pPr>
        <w:ind w:left="5749" w:hanging="360"/>
      </w:pPr>
      <w:rPr>
        <w:rFonts w:ascii="Symbol" w:hAnsi="Symbol" w:hint="default"/>
      </w:rPr>
    </w:lvl>
    <w:lvl w:ilvl="7" w:tplc="10000003" w:tentative="1">
      <w:start w:val="1"/>
      <w:numFmt w:val="bullet"/>
      <w:lvlText w:val="o"/>
      <w:lvlJc w:val="left"/>
      <w:pPr>
        <w:ind w:left="6469" w:hanging="360"/>
      </w:pPr>
      <w:rPr>
        <w:rFonts w:ascii="Courier New" w:hAnsi="Courier New" w:cs="Courier New" w:hint="default"/>
      </w:rPr>
    </w:lvl>
    <w:lvl w:ilvl="8" w:tplc="10000005" w:tentative="1">
      <w:start w:val="1"/>
      <w:numFmt w:val="bullet"/>
      <w:lvlText w:val=""/>
      <w:lvlJc w:val="left"/>
      <w:pPr>
        <w:ind w:left="7189" w:hanging="360"/>
      </w:pPr>
      <w:rPr>
        <w:rFonts w:ascii="Wingdings" w:hAnsi="Wingdings" w:hint="default"/>
      </w:rPr>
    </w:lvl>
  </w:abstractNum>
  <w:abstractNum w:abstractNumId="79" w15:restartNumberingAfterBreak="0">
    <w:nsid w:val="65A77200"/>
    <w:multiLevelType w:val="hybridMultilevel"/>
    <w:tmpl w:val="8B84C47A"/>
    <w:lvl w:ilvl="0" w:tplc="F0BCE2D2">
      <w:start w:val="1"/>
      <w:numFmt w:val="decimal"/>
      <w:lvlText w:val="%1."/>
      <w:lvlJc w:val="left"/>
      <w:pPr>
        <w:tabs>
          <w:tab w:val="num" w:pos="900"/>
        </w:tabs>
        <w:ind w:left="90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0" w15:restartNumberingAfterBreak="0">
    <w:nsid w:val="66E528C9"/>
    <w:multiLevelType w:val="hybridMultilevel"/>
    <w:tmpl w:val="D98C6294"/>
    <w:lvl w:ilvl="0" w:tplc="51523DB6">
      <w:numFmt w:val="bullet"/>
      <w:lvlText w:val="–"/>
      <w:lvlJc w:val="left"/>
      <w:pPr>
        <w:ind w:left="1080" w:hanging="360"/>
      </w:pPr>
      <w:rPr>
        <w:rFonts w:ascii="Times New Roman" w:eastAsia="Times New Roman" w:hAnsi="Times New Roman" w:cs="Times New Roman" w:hint="default"/>
        <w:b w:val="0"/>
        <w:bCs w:val="0"/>
        <w:i w:val="0"/>
        <w:iCs w:val="0"/>
        <w:spacing w:val="0"/>
        <w:w w:val="100"/>
        <w:sz w:val="22"/>
        <w:szCs w:val="22"/>
        <w:lang w:val="uk-UA" w:eastAsia="en-US" w:bidi="ar-SA"/>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1" w15:restartNumberingAfterBreak="0">
    <w:nsid w:val="674F0912"/>
    <w:multiLevelType w:val="hybridMultilevel"/>
    <w:tmpl w:val="6270E2F6"/>
    <w:lvl w:ilvl="0" w:tplc="51523DB6">
      <w:numFmt w:val="bullet"/>
      <w:lvlText w:val="–"/>
      <w:lvlJc w:val="left"/>
      <w:pPr>
        <w:ind w:left="720" w:hanging="360"/>
      </w:pPr>
      <w:rPr>
        <w:rFonts w:ascii="Times New Roman" w:eastAsia="Times New Roman" w:hAnsi="Times New Roman" w:cs="Times New Roman" w:hint="default"/>
        <w:b w:val="0"/>
        <w:bCs w:val="0"/>
        <w:i w:val="0"/>
        <w:iCs w:val="0"/>
        <w:spacing w:val="0"/>
        <w:w w:val="100"/>
        <w:sz w:val="22"/>
        <w:szCs w:val="22"/>
        <w:lang w:val="uk-UA"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15:restartNumberingAfterBreak="0">
    <w:nsid w:val="68777580"/>
    <w:multiLevelType w:val="hybridMultilevel"/>
    <w:tmpl w:val="FE7686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68792BE1"/>
    <w:multiLevelType w:val="hybridMultilevel"/>
    <w:tmpl w:val="1E060F38"/>
    <w:lvl w:ilvl="0" w:tplc="DE7498D6">
      <w:numFmt w:val="bullet"/>
      <w:lvlText w:val="-"/>
      <w:lvlJc w:val="left"/>
      <w:pPr>
        <w:ind w:left="1080"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4" w15:restartNumberingAfterBreak="0">
    <w:nsid w:val="6BE876DD"/>
    <w:multiLevelType w:val="hybridMultilevel"/>
    <w:tmpl w:val="966297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6CD85929"/>
    <w:multiLevelType w:val="hybridMultilevel"/>
    <w:tmpl w:val="A9E409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6E3C4F7D"/>
    <w:multiLevelType w:val="hybridMultilevel"/>
    <w:tmpl w:val="8BF6D5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6F3D4EF3"/>
    <w:multiLevelType w:val="hybridMultilevel"/>
    <w:tmpl w:val="E51045E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8" w15:restartNumberingAfterBreak="0">
    <w:nsid w:val="703E4B70"/>
    <w:multiLevelType w:val="hybridMultilevel"/>
    <w:tmpl w:val="4DA4DD26"/>
    <w:lvl w:ilvl="0" w:tplc="F0BCE2D2">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89" w15:restartNumberingAfterBreak="0">
    <w:nsid w:val="704B3D9A"/>
    <w:multiLevelType w:val="hybridMultilevel"/>
    <w:tmpl w:val="C51099F0"/>
    <w:lvl w:ilvl="0" w:tplc="84785914">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90" w15:restartNumberingAfterBreak="0">
    <w:nsid w:val="733C0C22"/>
    <w:multiLevelType w:val="hybridMultilevel"/>
    <w:tmpl w:val="A5A65F64"/>
    <w:lvl w:ilvl="0" w:tplc="63EE4210">
      <w:start w:val="1"/>
      <w:numFmt w:val="bullet"/>
      <w:lvlText w:val=""/>
      <w:lvlJc w:val="left"/>
      <w:pPr>
        <w:ind w:left="1429" w:hanging="360"/>
      </w:pPr>
      <w:rPr>
        <w:rFonts w:ascii="Symbol" w:hAnsi="Symbol" w:hint="default"/>
      </w:rPr>
    </w:lvl>
    <w:lvl w:ilvl="1" w:tplc="10000003" w:tentative="1">
      <w:start w:val="1"/>
      <w:numFmt w:val="bullet"/>
      <w:lvlText w:val="o"/>
      <w:lvlJc w:val="left"/>
      <w:pPr>
        <w:ind w:left="2149" w:hanging="360"/>
      </w:pPr>
      <w:rPr>
        <w:rFonts w:ascii="Courier New" w:hAnsi="Courier New" w:cs="Courier New" w:hint="default"/>
      </w:rPr>
    </w:lvl>
    <w:lvl w:ilvl="2" w:tplc="10000005" w:tentative="1">
      <w:start w:val="1"/>
      <w:numFmt w:val="bullet"/>
      <w:lvlText w:val=""/>
      <w:lvlJc w:val="left"/>
      <w:pPr>
        <w:ind w:left="2869" w:hanging="360"/>
      </w:pPr>
      <w:rPr>
        <w:rFonts w:ascii="Wingdings" w:hAnsi="Wingdings" w:hint="default"/>
      </w:rPr>
    </w:lvl>
    <w:lvl w:ilvl="3" w:tplc="10000001" w:tentative="1">
      <w:start w:val="1"/>
      <w:numFmt w:val="bullet"/>
      <w:lvlText w:val=""/>
      <w:lvlJc w:val="left"/>
      <w:pPr>
        <w:ind w:left="3589" w:hanging="360"/>
      </w:pPr>
      <w:rPr>
        <w:rFonts w:ascii="Symbol" w:hAnsi="Symbol" w:hint="default"/>
      </w:rPr>
    </w:lvl>
    <w:lvl w:ilvl="4" w:tplc="10000003" w:tentative="1">
      <w:start w:val="1"/>
      <w:numFmt w:val="bullet"/>
      <w:lvlText w:val="o"/>
      <w:lvlJc w:val="left"/>
      <w:pPr>
        <w:ind w:left="4309" w:hanging="360"/>
      </w:pPr>
      <w:rPr>
        <w:rFonts w:ascii="Courier New" w:hAnsi="Courier New" w:cs="Courier New" w:hint="default"/>
      </w:rPr>
    </w:lvl>
    <w:lvl w:ilvl="5" w:tplc="10000005" w:tentative="1">
      <w:start w:val="1"/>
      <w:numFmt w:val="bullet"/>
      <w:lvlText w:val=""/>
      <w:lvlJc w:val="left"/>
      <w:pPr>
        <w:ind w:left="5029" w:hanging="360"/>
      </w:pPr>
      <w:rPr>
        <w:rFonts w:ascii="Wingdings" w:hAnsi="Wingdings" w:hint="default"/>
      </w:rPr>
    </w:lvl>
    <w:lvl w:ilvl="6" w:tplc="10000001" w:tentative="1">
      <w:start w:val="1"/>
      <w:numFmt w:val="bullet"/>
      <w:lvlText w:val=""/>
      <w:lvlJc w:val="left"/>
      <w:pPr>
        <w:ind w:left="5749" w:hanging="360"/>
      </w:pPr>
      <w:rPr>
        <w:rFonts w:ascii="Symbol" w:hAnsi="Symbol" w:hint="default"/>
      </w:rPr>
    </w:lvl>
    <w:lvl w:ilvl="7" w:tplc="10000003" w:tentative="1">
      <w:start w:val="1"/>
      <w:numFmt w:val="bullet"/>
      <w:lvlText w:val="o"/>
      <w:lvlJc w:val="left"/>
      <w:pPr>
        <w:ind w:left="6469" w:hanging="360"/>
      </w:pPr>
      <w:rPr>
        <w:rFonts w:ascii="Courier New" w:hAnsi="Courier New" w:cs="Courier New" w:hint="default"/>
      </w:rPr>
    </w:lvl>
    <w:lvl w:ilvl="8" w:tplc="10000005" w:tentative="1">
      <w:start w:val="1"/>
      <w:numFmt w:val="bullet"/>
      <w:lvlText w:val=""/>
      <w:lvlJc w:val="left"/>
      <w:pPr>
        <w:ind w:left="7189" w:hanging="360"/>
      </w:pPr>
      <w:rPr>
        <w:rFonts w:ascii="Wingdings" w:hAnsi="Wingdings" w:hint="default"/>
      </w:rPr>
    </w:lvl>
  </w:abstractNum>
  <w:abstractNum w:abstractNumId="91" w15:restartNumberingAfterBreak="0">
    <w:nsid w:val="73FE1EE0"/>
    <w:multiLevelType w:val="hybridMultilevel"/>
    <w:tmpl w:val="EA58B1B8"/>
    <w:lvl w:ilvl="0" w:tplc="DE7498D6">
      <w:numFmt w:val="bullet"/>
      <w:lvlText w:val="-"/>
      <w:lvlJc w:val="left"/>
      <w:pPr>
        <w:ind w:left="1429"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63EE4210">
      <w:start w:val="1"/>
      <w:numFmt w:val="bullet"/>
      <w:lvlText w:val=""/>
      <w:lvlJc w:val="left"/>
      <w:pPr>
        <w:ind w:left="2149" w:hanging="360"/>
      </w:pPr>
      <w:rPr>
        <w:rFonts w:ascii="Symbol" w:hAnsi="Symbol" w:hint="default"/>
        <w:w w:val="99"/>
        <w:sz w:val="28"/>
        <w:szCs w:val="28"/>
        <w:lang w:val="uk-UA" w:eastAsia="en-US" w:bidi="ar-SA"/>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2" w15:restartNumberingAfterBreak="0">
    <w:nsid w:val="76086F1E"/>
    <w:multiLevelType w:val="hybridMultilevel"/>
    <w:tmpl w:val="3D766AD8"/>
    <w:lvl w:ilvl="0" w:tplc="63EE4210">
      <w:start w:val="1"/>
      <w:numFmt w:val="bullet"/>
      <w:lvlText w:val=""/>
      <w:lvlJc w:val="left"/>
      <w:pPr>
        <w:ind w:left="1146" w:hanging="360"/>
      </w:pPr>
      <w:rPr>
        <w:rFonts w:ascii="Symbol" w:hAnsi="Symbol" w:hint="default"/>
      </w:rPr>
    </w:lvl>
    <w:lvl w:ilvl="1" w:tplc="10000003" w:tentative="1">
      <w:start w:val="1"/>
      <w:numFmt w:val="bullet"/>
      <w:lvlText w:val="o"/>
      <w:lvlJc w:val="left"/>
      <w:pPr>
        <w:ind w:left="1866" w:hanging="360"/>
      </w:pPr>
      <w:rPr>
        <w:rFonts w:ascii="Courier New" w:hAnsi="Courier New" w:cs="Courier New" w:hint="default"/>
      </w:rPr>
    </w:lvl>
    <w:lvl w:ilvl="2" w:tplc="10000005" w:tentative="1">
      <w:start w:val="1"/>
      <w:numFmt w:val="bullet"/>
      <w:lvlText w:val=""/>
      <w:lvlJc w:val="left"/>
      <w:pPr>
        <w:ind w:left="2586" w:hanging="360"/>
      </w:pPr>
      <w:rPr>
        <w:rFonts w:ascii="Wingdings" w:hAnsi="Wingdings" w:hint="default"/>
      </w:rPr>
    </w:lvl>
    <w:lvl w:ilvl="3" w:tplc="10000001" w:tentative="1">
      <w:start w:val="1"/>
      <w:numFmt w:val="bullet"/>
      <w:lvlText w:val=""/>
      <w:lvlJc w:val="left"/>
      <w:pPr>
        <w:ind w:left="3306" w:hanging="360"/>
      </w:pPr>
      <w:rPr>
        <w:rFonts w:ascii="Symbol" w:hAnsi="Symbol" w:hint="default"/>
      </w:rPr>
    </w:lvl>
    <w:lvl w:ilvl="4" w:tplc="10000003" w:tentative="1">
      <w:start w:val="1"/>
      <w:numFmt w:val="bullet"/>
      <w:lvlText w:val="o"/>
      <w:lvlJc w:val="left"/>
      <w:pPr>
        <w:ind w:left="4026" w:hanging="360"/>
      </w:pPr>
      <w:rPr>
        <w:rFonts w:ascii="Courier New" w:hAnsi="Courier New" w:cs="Courier New" w:hint="default"/>
      </w:rPr>
    </w:lvl>
    <w:lvl w:ilvl="5" w:tplc="10000005" w:tentative="1">
      <w:start w:val="1"/>
      <w:numFmt w:val="bullet"/>
      <w:lvlText w:val=""/>
      <w:lvlJc w:val="left"/>
      <w:pPr>
        <w:ind w:left="4746" w:hanging="360"/>
      </w:pPr>
      <w:rPr>
        <w:rFonts w:ascii="Wingdings" w:hAnsi="Wingdings" w:hint="default"/>
      </w:rPr>
    </w:lvl>
    <w:lvl w:ilvl="6" w:tplc="10000001" w:tentative="1">
      <w:start w:val="1"/>
      <w:numFmt w:val="bullet"/>
      <w:lvlText w:val=""/>
      <w:lvlJc w:val="left"/>
      <w:pPr>
        <w:ind w:left="5466" w:hanging="360"/>
      </w:pPr>
      <w:rPr>
        <w:rFonts w:ascii="Symbol" w:hAnsi="Symbol" w:hint="default"/>
      </w:rPr>
    </w:lvl>
    <w:lvl w:ilvl="7" w:tplc="10000003" w:tentative="1">
      <w:start w:val="1"/>
      <w:numFmt w:val="bullet"/>
      <w:lvlText w:val="o"/>
      <w:lvlJc w:val="left"/>
      <w:pPr>
        <w:ind w:left="6186" w:hanging="360"/>
      </w:pPr>
      <w:rPr>
        <w:rFonts w:ascii="Courier New" w:hAnsi="Courier New" w:cs="Courier New" w:hint="default"/>
      </w:rPr>
    </w:lvl>
    <w:lvl w:ilvl="8" w:tplc="10000005" w:tentative="1">
      <w:start w:val="1"/>
      <w:numFmt w:val="bullet"/>
      <w:lvlText w:val=""/>
      <w:lvlJc w:val="left"/>
      <w:pPr>
        <w:ind w:left="6906" w:hanging="360"/>
      </w:pPr>
      <w:rPr>
        <w:rFonts w:ascii="Wingdings" w:hAnsi="Wingdings" w:hint="default"/>
      </w:rPr>
    </w:lvl>
  </w:abstractNum>
  <w:abstractNum w:abstractNumId="93" w15:restartNumberingAfterBreak="0">
    <w:nsid w:val="76156283"/>
    <w:multiLevelType w:val="hybridMultilevel"/>
    <w:tmpl w:val="D88AE8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76A60072"/>
    <w:multiLevelType w:val="hybridMultilevel"/>
    <w:tmpl w:val="93EC4240"/>
    <w:lvl w:ilvl="0" w:tplc="63EE4210">
      <w:start w:val="1"/>
      <w:numFmt w:val="bullet"/>
      <w:lvlText w:val=""/>
      <w:lvlJc w:val="left"/>
      <w:pPr>
        <w:ind w:left="1429" w:hanging="360"/>
      </w:pPr>
      <w:rPr>
        <w:rFonts w:ascii="Symbol" w:hAnsi="Symbol" w:hint="default"/>
      </w:rPr>
    </w:lvl>
    <w:lvl w:ilvl="1" w:tplc="10000003" w:tentative="1">
      <w:start w:val="1"/>
      <w:numFmt w:val="bullet"/>
      <w:lvlText w:val="o"/>
      <w:lvlJc w:val="left"/>
      <w:pPr>
        <w:ind w:left="2149" w:hanging="360"/>
      </w:pPr>
      <w:rPr>
        <w:rFonts w:ascii="Courier New" w:hAnsi="Courier New" w:cs="Courier New" w:hint="default"/>
      </w:rPr>
    </w:lvl>
    <w:lvl w:ilvl="2" w:tplc="10000005" w:tentative="1">
      <w:start w:val="1"/>
      <w:numFmt w:val="bullet"/>
      <w:lvlText w:val=""/>
      <w:lvlJc w:val="left"/>
      <w:pPr>
        <w:ind w:left="2869" w:hanging="360"/>
      </w:pPr>
      <w:rPr>
        <w:rFonts w:ascii="Wingdings" w:hAnsi="Wingdings" w:hint="default"/>
      </w:rPr>
    </w:lvl>
    <w:lvl w:ilvl="3" w:tplc="10000001" w:tentative="1">
      <w:start w:val="1"/>
      <w:numFmt w:val="bullet"/>
      <w:lvlText w:val=""/>
      <w:lvlJc w:val="left"/>
      <w:pPr>
        <w:ind w:left="3589" w:hanging="360"/>
      </w:pPr>
      <w:rPr>
        <w:rFonts w:ascii="Symbol" w:hAnsi="Symbol" w:hint="default"/>
      </w:rPr>
    </w:lvl>
    <w:lvl w:ilvl="4" w:tplc="10000003" w:tentative="1">
      <w:start w:val="1"/>
      <w:numFmt w:val="bullet"/>
      <w:lvlText w:val="o"/>
      <w:lvlJc w:val="left"/>
      <w:pPr>
        <w:ind w:left="4309" w:hanging="360"/>
      </w:pPr>
      <w:rPr>
        <w:rFonts w:ascii="Courier New" w:hAnsi="Courier New" w:cs="Courier New" w:hint="default"/>
      </w:rPr>
    </w:lvl>
    <w:lvl w:ilvl="5" w:tplc="10000005" w:tentative="1">
      <w:start w:val="1"/>
      <w:numFmt w:val="bullet"/>
      <w:lvlText w:val=""/>
      <w:lvlJc w:val="left"/>
      <w:pPr>
        <w:ind w:left="5029" w:hanging="360"/>
      </w:pPr>
      <w:rPr>
        <w:rFonts w:ascii="Wingdings" w:hAnsi="Wingdings" w:hint="default"/>
      </w:rPr>
    </w:lvl>
    <w:lvl w:ilvl="6" w:tplc="10000001" w:tentative="1">
      <w:start w:val="1"/>
      <w:numFmt w:val="bullet"/>
      <w:lvlText w:val=""/>
      <w:lvlJc w:val="left"/>
      <w:pPr>
        <w:ind w:left="5749" w:hanging="360"/>
      </w:pPr>
      <w:rPr>
        <w:rFonts w:ascii="Symbol" w:hAnsi="Symbol" w:hint="default"/>
      </w:rPr>
    </w:lvl>
    <w:lvl w:ilvl="7" w:tplc="10000003" w:tentative="1">
      <w:start w:val="1"/>
      <w:numFmt w:val="bullet"/>
      <w:lvlText w:val="o"/>
      <w:lvlJc w:val="left"/>
      <w:pPr>
        <w:ind w:left="6469" w:hanging="360"/>
      </w:pPr>
      <w:rPr>
        <w:rFonts w:ascii="Courier New" w:hAnsi="Courier New" w:cs="Courier New" w:hint="default"/>
      </w:rPr>
    </w:lvl>
    <w:lvl w:ilvl="8" w:tplc="10000005" w:tentative="1">
      <w:start w:val="1"/>
      <w:numFmt w:val="bullet"/>
      <w:lvlText w:val=""/>
      <w:lvlJc w:val="left"/>
      <w:pPr>
        <w:ind w:left="7189" w:hanging="360"/>
      </w:pPr>
      <w:rPr>
        <w:rFonts w:ascii="Wingdings" w:hAnsi="Wingdings" w:hint="default"/>
      </w:rPr>
    </w:lvl>
  </w:abstractNum>
  <w:abstractNum w:abstractNumId="95" w15:restartNumberingAfterBreak="0">
    <w:nsid w:val="77763481"/>
    <w:multiLevelType w:val="hybridMultilevel"/>
    <w:tmpl w:val="0B68D822"/>
    <w:lvl w:ilvl="0" w:tplc="63EE4210">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96" w15:restartNumberingAfterBreak="0">
    <w:nsid w:val="77887193"/>
    <w:multiLevelType w:val="hybridMultilevel"/>
    <w:tmpl w:val="A4C6ED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794108C4"/>
    <w:multiLevelType w:val="hybridMultilevel"/>
    <w:tmpl w:val="E00A7A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8" w15:restartNumberingAfterBreak="0">
    <w:nsid w:val="7BA77DF6"/>
    <w:multiLevelType w:val="hybridMultilevel"/>
    <w:tmpl w:val="3508FB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7DB42BD4"/>
    <w:multiLevelType w:val="hybridMultilevel"/>
    <w:tmpl w:val="41FCB4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7EDB5A8B"/>
    <w:multiLevelType w:val="hybridMultilevel"/>
    <w:tmpl w:val="0F7C80A4"/>
    <w:lvl w:ilvl="0" w:tplc="63EE4210">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88"/>
  </w:num>
  <w:num w:numId="2">
    <w:abstractNumId w:val="15"/>
  </w:num>
  <w:num w:numId="3">
    <w:abstractNumId w:val="60"/>
  </w:num>
  <w:num w:numId="4">
    <w:abstractNumId w:val="6"/>
  </w:num>
  <w:num w:numId="5">
    <w:abstractNumId w:val="48"/>
  </w:num>
  <w:num w:numId="6">
    <w:abstractNumId w:val="100"/>
  </w:num>
  <w:num w:numId="7">
    <w:abstractNumId w:val="14"/>
  </w:num>
  <w:num w:numId="8">
    <w:abstractNumId w:val="50"/>
  </w:num>
  <w:num w:numId="9">
    <w:abstractNumId w:val="98"/>
  </w:num>
  <w:num w:numId="10">
    <w:abstractNumId w:val="96"/>
  </w:num>
  <w:num w:numId="11">
    <w:abstractNumId w:val="68"/>
  </w:num>
  <w:num w:numId="12">
    <w:abstractNumId w:val="85"/>
  </w:num>
  <w:num w:numId="13">
    <w:abstractNumId w:val="7"/>
  </w:num>
  <w:num w:numId="14">
    <w:abstractNumId w:val="13"/>
  </w:num>
  <w:num w:numId="15">
    <w:abstractNumId w:val="71"/>
  </w:num>
  <w:num w:numId="16">
    <w:abstractNumId w:val="8"/>
  </w:num>
  <w:num w:numId="17">
    <w:abstractNumId w:val="54"/>
  </w:num>
  <w:num w:numId="18">
    <w:abstractNumId w:val="84"/>
  </w:num>
  <w:num w:numId="19">
    <w:abstractNumId w:val="86"/>
  </w:num>
  <w:num w:numId="20">
    <w:abstractNumId w:val="55"/>
  </w:num>
  <w:num w:numId="21">
    <w:abstractNumId w:val="99"/>
  </w:num>
  <w:num w:numId="22">
    <w:abstractNumId w:val="21"/>
  </w:num>
  <w:num w:numId="23">
    <w:abstractNumId w:val="93"/>
  </w:num>
  <w:num w:numId="24">
    <w:abstractNumId w:val="5"/>
  </w:num>
  <w:num w:numId="25">
    <w:abstractNumId w:val="39"/>
  </w:num>
  <w:num w:numId="26">
    <w:abstractNumId w:val="49"/>
  </w:num>
  <w:num w:numId="27">
    <w:abstractNumId w:val="81"/>
  </w:num>
  <w:num w:numId="28">
    <w:abstractNumId w:val="52"/>
  </w:num>
  <w:num w:numId="29">
    <w:abstractNumId w:val="80"/>
  </w:num>
  <w:num w:numId="30">
    <w:abstractNumId w:val="18"/>
  </w:num>
  <w:num w:numId="31">
    <w:abstractNumId w:val="82"/>
  </w:num>
  <w:num w:numId="32">
    <w:abstractNumId w:val="97"/>
  </w:num>
  <w:num w:numId="33">
    <w:abstractNumId w:val="73"/>
  </w:num>
  <w:num w:numId="34">
    <w:abstractNumId w:val="10"/>
  </w:num>
  <w:num w:numId="35">
    <w:abstractNumId w:val="33"/>
  </w:num>
  <w:num w:numId="36">
    <w:abstractNumId w:val="26"/>
  </w:num>
  <w:num w:numId="37">
    <w:abstractNumId w:val="11"/>
  </w:num>
  <w:num w:numId="38">
    <w:abstractNumId w:val="46"/>
  </w:num>
  <w:num w:numId="39">
    <w:abstractNumId w:val="44"/>
  </w:num>
  <w:num w:numId="40">
    <w:abstractNumId w:val="25"/>
  </w:num>
  <w:num w:numId="41">
    <w:abstractNumId w:val="70"/>
  </w:num>
  <w:num w:numId="42">
    <w:abstractNumId w:val="72"/>
  </w:num>
  <w:num w:numId="43">
    <w:abstractNumId w:val="83"/>
  </w:num>
  <w:num w:numId="44">
    <w:abstractNumId w:val="40"/>
  </w:num>
  <w:num w:numId="45">
    <w:abstractNumId w:val="1"/>
  </w:num>
  <w:num w:numId="46">
    <w:abstractNumId w:val="16"/>
  </w:num>
  <w:num w:numId="47">
    <w:abstractNumId w:val="64"/>
  </w:num>
  <w:num w:numId="48">
    <w:abstractNumId w:val="43"/>
  </w:num>
  <w:num w:numId="49">
    <w:abstractNumId w:val="91"/>
  </w:num>
  <w:num w:numId="50">
    <w:abstractNumId w:val="56"/>
  </w:num>
  <w:num w:numId="51">
    <w:abstractNumId w:val="31"/>
  </w:num>
  <w:num w:numId="52">
    <w:abstractNumId w:val="51"/>
  </w:num>
  <w:num w:numId="53">
    <w:abstractNumId w:val="3"/>
  </w:num>
  <w:num w:numId="54">
    <w:abstractNumId w:val="75"/>
  </w:num>
  <w:num w:numId="55">
    <w:abstractNumId w:val="79"/>
  </w:num>
  <w:num w:numId="56">
    <w:abstractNumId w:val="30"/>
  </w:num>
  <w:num w:numId="57">
    <w:abstractNumId w:val="23"/>
  </w:num>
  <w:num w:numId="58">
    <w:abstractNumId w:val="37"/>
  </w:num>
  <w:num w:numId="59">
    <w:abstractNumId w:val="53"/>
  </w:num>
  <w:num w:numId="60">
    <w:abstractNumId w:val="22"/>
  </w:num>
  <w:num w:numId="61">
    <w:abstractNumId w:val="36"/>
  </w:num>
  <w:num w:numId="62">
    <w:abstractNumId w:val="76"/>
  </w:num>
  <w:num w:numId="63">
    <w:abstractNumId w:val="89"/>
  </w:num>
  <w:num w:numId="64">
    <w:abstractNumId w:val="87"/>
  </w:num>
  <w:num w:numId="65">
    <w:abstractNumId w:val="27"/>
  </w:num>
  <w:num w:numId="66">
    <w:abstractNumId w:val="9"/>
  </w:num>
  <w:num w:numId="67">
    <w:abstractNumId w:val="2"/>
  </w:num>
  <w:num w:numId="68">
    <w:abstractNumId w:val="12"/>
  </w:num>
  <w:num w:numId="69">
    <w:abstractNumId w:val="57"/>
  </w:num>
  <w:num w:numId="70">
    <w:abstractNumId w:val="34"/>
  </w:num>
  <w:num w:numId="71">
    <w:abstractNumId w:val="65"/>
  </w:num>
  <w:num w:numId="72">
    <w:abstractNumId w:val="42"/>
  </w:num>
  <w:num w:numId="73">
    <w:abstractNumId w:val="24"/>
  </w:num>
  <w:num w:numId="74">
    <w:abstractNumId w:val="58"/>
  </w:num>
  <w:num w:numId="75">
    <w:abstractNumId w:val="19"/>
  </w:num>
  <w:num w:numId="76">
    <w:abstractNumId w:val="47"/>
  </w:num>
  <w:num w:numId="77">
    <w:abstractNumId w:val="61"/>
  </w:num>
  <w:num w:numId="78">
    <w:abstractNumId w:val="29"/>
  </w:num>
  <w:num w:numId="79">
    <w:abstractNumId w:val="92"/>
  </w:num>
  <w:num w:numId="80">
    <w:abstractNumId w:val="95"/>
  </w:num>
  <w:num w:numId="81">
    <w:abstractNumId w:val="63"/>
  </w:num>
  <w:num w:numId="82">
    <w:abstractNumId w:val="78"/>
  </w:num>
  <w:num w:numId="83">
    <w:abstractNumId w:val="38"/>
  </w:num>
  <w:num w:numId="84">
    <w:abstractNumId w:val="74"/>
  </w:num>
  <w:num w:numId="85">
    <w:abstractNumId w:val="17"/>
  </w:num>
  <w:num w:numId="86">
    <w:abstractNumId w:val="45"/>
  </w:num>
  <w:num w:numId="87">
    <w:abstractNumId w:val="90"/>
  </w:num>
  <w:num w:numId="88">
    <w:abstractNumId w:val="41"/>
  </w:num>
  <w:num w:numId="89">
    <w:abstractNumId w:val="0"/>
  </w:num>
  <w:num w:numId="90">
    <w:abstractNumId w:val="62"/>
  </w:num>
  <w:num w:numId="91">
    <w:abstractNumId w:val="35"/>
  </w:num>
  <w:num w:numId="92">
    <w:abstractNumId w:val="94"/>
  </w:num>
  <w:num w:numId="93">
    <w:abstractNumId w:val="4"/>
  </w:num>
  <w:num w:numId="94">
    <w:abstractNumId w:val="28"/>
  </w:num>
  <w:num w:numId="95">
    <w:abstractNumId w:val="66"/>
  </w:num>
  <w:num w:numId="96">
    <w:abstractNumId w:val="77"/>
  </w:num>
  <w:num w:numId="97">
    <w:abstractNumId w:val="59"/>
  </w:num>
  <w:num w:numId="98">
    <w:abstractNumId w:val="67"/>
  </w:num>
  <w:num w:numId="99">
    <w:abstractNumId w:val="20"/>
  </w:num>
  <w:num w:numId="100">
    <w:abstractNumId w:val="69"/>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781901"/>
    <w:rsid w:val="00000826"/>
    <w:rsid w:val="00003962"/>
    <w:rsid w:val="00007B7A"/>
    <w:rsid w:val="00012307"/>
    <w:rsid w:val="0001754C"/>
    <w:rsid w:val="000207A8"/>
    <w:rsid w:val="00023D69"/>
    <w:rsid w:val="0003027E"/>
    <w:rsid w:val="00030347"/>
    <w:rsid w:val="000316C2"/>
    <w:rsid w:val="00032598"/>
    <w:rsid w:val="00035578"/>
    <w:rsid w:val="00036229"/>
    <w:rsid w:val="00036DB6"/>
    <w:rsid w:val="00037317"/>
    <w:rsid w:val="00037988"/>
    <w:rsid w:val="00042225"/>
    <w:rsid w:val="0004376C"/>
    <w:rsid w:val="00044D48"/>
    <w:rsid w:val="000508D8"/>
    <w:rsid w:val="000518D9"/>
    <w:rsid w:val="00052B3A"/>
    <w:rsid w:val="00052D27"/>
    <w:rsid w:val="00052D40"/>
    <w:rsid w:val="000558DA"/>
    <w:rsid w:val="00056AD2"/>
    <w:rsid w:val="000574DB"/>
    <w:rsid w:val="0006040B"/>
    <w:rsid w:val="0006100A"/>
    <w:rsid w:val="000629D0"/>
    <w:rsid w:val="000642EE"/>
    <w:rsid w:val="000647E0"/>
    <w:rsid w:val="00064B5B"/>
    <w:rsid w:val="00066BFE"/>
    <w:rsid w:val="00070578"/>
    <w:rsid w:val="000712A5"/>
    <w:rsid w:val="00074359"/>
    <w:rsid w:val="00074D97"/>
    <w:rsid w:val="000807F1"/>
    <w:rsid w:val="00080A86"/>
    <w:rsid w:val="00080DC4"/>
    <w:rsid w:val="00082039"/>
    <w:rsid w:val="00084382"/>
    <w:rsid w:val="00085FE1"/>
    <w:rsid w:val="00087D9B"/>
    <w:rsid w:val="0009357B"/>
    <w:rsid w:val="00093FDF"/>
    <w:rsid w:val="0009656B"/>
    <w:rsid w:val="000974A6"/>
    <w:rsid w:val="000A43B4"/>
    <w:rsid w:val="000A46EF"/>
    <w:rsid w:val="000A664F"/>
    <w:rsid w:val="000A7EE5"/>
    <w:rsid w:val="000B389B"/>
    <w:rsid w:val="000B405C"/>
    <w:rsid w:val="000C4635"/>
    <w:rsid w:val="000D0653"/>
    <w:rsid w:val="000D0FE9"/>
    <w:rsid w:val="000D77E3"/>
    <w:rsid w:val="000E0FAD"/>
    <w:rsid w:val="000E318B"/>
    <w:rsid w:val="000E36E7"/>
    <w:rsid w:val="000E3D8A"/>
    <w:rsid w:val="000E6086"/>
    <w:rsid w:val="000E7543"/>
    <w:rsid w:val="000F06AC"/>
    <w:rsid w:val="000F2222"/>
    <w:rsid w:val="000F3AC5"/>
    <w:rsid w:val="000F42FD"/>
    <w:rsid w:val="000F46F7"/>
    <w:rsid w:val="000F5A0B"/>
    <w:rsid w:val="000F5AA5"/>
    <w:rsid w:val="000F66DA"/>
    <w:rsid w:val="001002F6"/>
    <w:rsid w:val="001056C8"/>
    <w:rsid w:val="0011163C"/>
    <w:rsid w:val="001129C9"/>
    <w:rsid w:val="0011673D"/>
    <w:rsid w:val="00116850"/>
    <w:rsid w:val="00117F56"/>
    <w:rsid w:val="00124DDC"/>
    <w:rsid w:val="00124F44"/>
    <w:rsid w:val="00125E60"/>
    <w:rsid w:val="00126F12"/>
    <w:rsid w:val="0013052B"/>
    <w:rsid w:val="0013142B"/>
    <w:rsid w:val="0013243C"/>
    <w:rsid w:val="00133356"/>
    <w:rsid w:val="00133FA8"/>
    <w:rsid w:val="0013435D"/>
    <w:rsid w:val="00137CB4"/>
    <w:rsid w:val="00140A4C"/>
    <w:rsid w:val="00142DB4"/>
    <w:rsid w:val="0014306F"/>
    <w:rsid w:val="001445A7"/>
    <w:rsid w:val="00144ECD"/>
    <w:rsid w:val="001513C7"/>
    <w:rsid w:val="001514DC"/>
    <w:rsid w:val="00152C54"/>
    <w:rsid w:val="001532CC"/>
    <w:rsid w:val="00153D35"/>
    <w:rsid w:val="001564BD"/>
    <w:rsid w:val="00161E73"/>
    <w:rsid w:val="00162447"/>
    <w:rsid w:val="00165DFC"/>
    <w:rsid w:val="0016663D"/>
    <w:rsid w:val="001668BB"/>
    <w:rsid w:val="00166F22"/>
    <w:rsid w:val="00166F9B"/>
    <w:rsid w:val="00174BAC"/>
    <w:rsid w:val="00175D5B"/>
    <w:rsid w:val="001760CE"/>
    <w:rsid w:val="00177354"/>
    <w:rsid w:val="00177B38"/>
    <w:rsid w:val="001822FC"/>
    <w:rsid w:val="001828F8"/>
    <w:rsid w:val="0018457D"/>
    <w:rsid w:val="00190470"/>
    <w:rsid w:val="00191F1F"/>
    <w:rsid w:val="001924B3"/>
    <w:rsid w:val="001943A7"/>
    <w:rsid w:val="00196D7D"/>
    <w:rsid w:val="001A036D"/>
    <w:rsid w:val="001A3726"/>
    <w:rsid w:val="001A4A02"/>
    <w:rsid w:val="001B0ECA"/>
    <w:rsid w:val="001B69E8"/>
    <w:rsid w:val="001B708F"/>
    <w:rsid w:val="001B791C"/>
    <w:rsid w:val="001C08B9"/>
    <w:rsid w:val="001C4DD4"/>
    <w:rsid w:val="001C575D"/>
    <w:rsid w:val="001C6A7B"/>
    <w:rsid w:val="001D096D"/>
    <w:rsid w:val="001D22FC"/>
    <w:rsid w:val="001D3E0B"/>
    <w:rsid w:val="001D4639"/>
    <w:rsid w:val="001E189C"/>
    <w:rsid w:val="001E2169"/>
    <w:rsid w:val="001E24C0"/>
    <w:rsid w:val="001E2708"/>
    <w:rsid w:val="001E4D10"/>
    <w:rsid w:val="001F311C"/>
    <w:rsid w:val="001F3244"/>
    <w:rsid w:val="001F6BEC"/>
    <w:rsid w:val="001F7556"/>
    <w:rsid w:val="00200047"/>
    <w:rsid w:val="00200885"/>
    <w:rsid w:val="00206E53"/>
    <w:rsid w:val="00207580"/>
    <w:rsid w:val="002106E0"/>
    <w:rsid w:val="00210B3E"/>
    <w:rsid w:val="00212326"/>
    <w:rsid w:val="00214541"/>
    <w:rsid w:val="002169F8"/>
    <w:rsid w:val="00216DAE"/>
    <w:rsid w:val="00217119"/>
    <w:rsid w:val="002179EC"/>
    <w:rsid w:val="002312A4"/>
    <w:rsid w:val="00233946"/>
    <w:rsid w:val="00235156"/>
    <w:rsid w:val="002351E3"/>
    <w:rsid w:val="002448C6"/>
    <w:rsid w:val="00245157"/>
    <w:rsid w:val="00247867"/>
    <w:rsid w:val="002535D5"/>
    <w:rsid w:val="00254C27"/>
    <w:rsid w:val="00257703"/>
    <w:rsid w:val="00260DA0"/>
    <w:rsid w:val="00262161"/>
    <w:rsid w:val="00264594"/>
    <w:rsid w:val="0026493C"/>
    <w:rsid w:val="0026564D"/>
    <w:rsid w:val="00266837"/>
    <w:rsid w:val="00270DAC"/>
    <w:rsid w:val="00271089"/>
    <w:rsid w:val="00271138"/>
    <w:rsid w:val="002711D0"/>
    <w:rsid w:val="0027125B"/>
    <w:rsid w:val="002720F4"/>
    <w:rsid w:val="00274906"/>
    <w:rsid w:val="00276260"/>
    <w:rsid w:val="00277FC8"/>
    <w:rsid w:val="00281245"/>
    <w:rsid w:val="002820B7"/>
    <w:rsid w:val="00282BBB"/>
    <w:rsid w:val="002837E9"/>
    <w:rsid w:val="00286182"/>
    <w:rsid w:val="00290BA3"/>
    <w:rsid w:val="002922D1"/>
    <w:rsid w:val="002923B8"/>
    <w:rsid w:val="00295D16"/>
    <w:rsid w:val="002965D5"/>
    <w:rsid w:val="002965F9"/>
    <w:rsid w:val="0029758B"/>
    <w:rsid w:val="002A14E6"/>
    <w:rsid w:val="002A28AC"/>
    <w:rsid w:val="002B276D"/>
    <w:rsid w:val="002B59F7"/>
    <w:rsid w:val="002B6B00"/>
    <w:rsid w:val="002C107D"/>
    <w:rsid w:val="002C4172"/>
    <w:rsid w:val="002C5EAB"/>
    <w:rsid w:val="002D0A6D"/>
    <w:rsid w:val="002D149C"/>
    <w:rsid w:val="002D390A"/>
    <w:rsid w:val="002D3EC8"/>
    <w:rsid w:val="002D44A4"/>
    <w:rsid w:val="002D5076"/>
    <w:rsid w:val="002E14E2"/>
    <w:rsid w:val="002E2834"/>
    <w:rsid w:val="002E35F6"/>
    <w:rsid w:val="002E7BB2"/>
    <w:rsid w:val="002E7C13"/>
    <w:rsid w:val="002F3BF9"/>
    <w:rsid w:val="002F75DA"/>
    <w:rsid w:val="00300AA4"/>
    <w:rsid w:val="00300F60"/>
    <w:rsid w:val="00302968"/>
    <w:rsid w:val="00305610"/>
    <w:rsid w:val="00305FB7"/>
    <w:rsid w:val="003064D4"/>
    <w:rsid w:val="0030661C"/>
    <w:rsid w:val="00310623"/>
    <w:rsid w:val="00311D07"/>
    <w:rsid w:val="00314900"/>
    <w:rsid w:val="003149BF"/>
    <w:rsid w:val="00321140"/>
    <w:rsid w:val="00323766"/>
    <w:rsid w:val="00324E51"/>
    <w:rsid w:val="00325AC2"/>
    <w:rsid w:val="00327D98"/>
    <w:rsid w:val="00330DE4"/>
    <w:rsid w:val="0033779E"/>
    <w:rsid w:val="00342B3A"/>
    <w:rsid w:val="0034493C"/>
    <w:rsid w:val="003449AA"/>
    <w:rsid w:val="0034518B"/>
    <w:rsid w:val="00352FA1"/>
    <w:rsid w:val="00353E8A"/>
    <w:rsid w:val="00355E0D"/>
    <w:rsid w:val="00361185"/>
    <w:rsid w:val="003612DA"/>
    <w:rsid w:val="0036197C"/>
    <w:rsid w:val="00362ADF"/>
    <w:rsid w:val="00363954"/>
    <w:rsid w:val="00363B68"/>
    <w:rsid w:val="003649B5"/>
    <w:rsid w:val="00370A5F"/>
    <w:rsid w:val="00370F69"/>
    <w:rsid w:val="00371F38"/>
    <w:rsid w:val="00373771"/>
    <w:rsid w:val="00374B4F"/>
    <w:rsid w:val="003752D3"/>
    <w:rsid w:val="003805E2"/>
    <w:rsid w:val="003831FC"/>
    <w:rsid w:val="00383F4C"/>
    <w:rsid w:val="0038493F"/>
    <w:rsid w:val="00391A62"/>
    <w:rsid w:val="00391E03"/>
    <w:rsid w:val="00392097"/>
    <w:rsid w:val="0039295B"/>
    <w:rsid w:val="00392DAB"/>
    <w:rsid w:val="0039455C"/>
    <w:rsid w:val="003949BA"/>
    <w:rsid w:val="003B1BEC"/>
    <w:rsid w:val="003B430F"/>
    <w:rsid w:val="003B4A6A"/>
    <w:rsid w:val="003B5F35"/>
    <w:rsid w:val="003C1DCF"/>
    <w:rsid w:val="003C273B"/>
    <w:rsid w:val="003C4763"/>
    <w:rsid w:val="003C4D3B"/>
    <w:rsid w:val="003D4891"/>
    <w:rsid w:val="003D6506"/>
    <w:rsid w:val="003D7AB9"/>
    <w:rsid w:val="003E0627"/>
    <w:rsid w:val="003E2F71"/>
    <w:rsid w:val="003F0216"/>
    <w:rsid w:val="003F05C4"/>
    <w:rsid w:val="003F3370"/>
    <w:rsid w:val="004040AF"/>
    <w:rsid w:val="00407208"/>
    <w:rsid w:val="004117EE"/>
    <w:rsid w:val="00415E0A"/>
    <w:rsid w:val="0041603E"/>
    <w:rsid w:val="00420F84"/>
    <w:rsid w:val="004214A7"/>
    <w:rsid w:val="004218C0"/>
    <w:rsid w:val="00421BE4"/>
    <w:rsid w:val="00422F14"/>
    <w:rsid w:val="00424A7E"/>
    <w:rsid w:val="0043155F"/>
    <w:rsid w:val="00431721"/>
    <w:rsid w:val="004361C6"/>
    <w:rsid w:val="0044062C"/>
    <w:rsid w:val="004407DB"/>
    <w:rsid w:val="00442134"/>
    <w:rsid w:val="0044268E"/>
    <w:rsid w:val="0044301D"/>
    <w:rsid w:val="00444CAF"/>
    <w:rsid w:val="00447094"/>
    <w:rsid w:val="004478E0"/>
    <w:rsid w:val="00453436"/>
    <w:rsid w:val="00453545"/>
    <w:rsid w:val="00455CC9"/>
    <w:rsid w:val="00455E51"/>
    <w:rsid w:val="004601A3"/>
    <w:rsid w:val="004601B6"/>
    <w:rsid w:val="0046163B"/>
    <w:rsid w:val="004634E5"/>
    <w:rsid w:val="00466680"/>
    <w:rsid w:val="00466789"/>
    <w:rsid w:val="00471E71"/>
    <w:rsid w:val="00472C4B"/>
    <w:rsid w:val="00473321"/>
    <w:rsid w:val="004749DE"/>
    <w:rsid w:val="00476B85"/>
    <w:rsid w:val="00476C41"/>
    <w:rsid w:val="00477D79"/>
    <w:rsid w:val="004816B2"/>
    <w:rsid w:val="00481C41"/>
    <w:rsid w:val="00483618"/>
    <w:rsid w:val="004845FE"/>
    <w:rsid w:val="00486209"/>
    <w:rsid w:val="00486EF4"/>
    <w:rsid w:val="00491800"/>
    <w:rsid w:val="0049338B"/>
    <w:rsid w:val="004937C8"/>
    <w:rsid w:val="0049387E"/>
    <w:rsid w:val="00493A0B"/>
    <w:rsid w:val="004949DD"/>
    <w:rsid w:val="004A1D28"/>
    <w:rsid w:val="004A2B61"/>
    <w:rsid w:val="004A5992"/>
    <w:rsid w:val="004B1A75"/>
    <w:rsid w:val="004B602C"/>
    <w:rsid w:val="004C15F3"/>
    <w:rsid w:val="004C3D78"/>
    <w:rsid w:val="004C3D79"/>
    <w:rsid w:val="004D0575"/>
    <w:rsid w:val="004D14D3"/>
    <w:rsid w:val="004D309A"/>
    <w:rsid w:val="004D7E72"/>
    <w:rsid w:val="004E2D76"/>
    <w:rsid w:val="004E7A03"/>
    <w:rsid w:val="004F10C3"/>
    <w:rsid w:val="004F2828"/>
    <w:rsid w:val="004F3E8A"/>
    <w:rsid w:val="004F52B6"/>
    <w:rsid w:val="004F7139"/>
    <w:rsid w:val="004F7191"/>
    <w:rsid w:val="005011AD"/>
    <w:rsid w:val="005016E7"/>
    <w:rsid w:val="00502D87"/>
    <w:rsid w:val="00506156"/>
    <w:rsid w:val="00507AB3"/>
    <w:rsid w:val="005107C3"/>
    <w:rsid w:val="00510F8E"/>
    <w:rsid w:val="005129EF"/>
    <w:rsid w:val="00513BD6"/>
    <w:rsid w:val="00513D02"/>
    <w:rsid w:val="00514F2C"/>
    <w:rsid w:val="00531683"/>
    <w:rsid w:val="00533B67"/>
    <w:rsid w:val="00533B8C"/>
    <w:rsid w:val="00540D06"/>
    <w:rsid w:val="005413FD"/>
    <w:rsid w:val="00541C01"/>
    <w:rsid w:val="005440D9"/>
    <w:rsid w:val="00553063"/>
    <w:rsid w:val="00554E86"/>
    <w:rsid w:val="00555631"/>
    <w:rsid w:val="005559B1"/>
    <w:rsid w:val="00555EFB"/>
    <w:rsid w:val="00560217"/>
    <w:rsid w:val="00560BE3"/>
    <w:rsid w:val="00565C00"/>
    <w:rsid w:val="005665D9"/>
    <w:rsid w:val="00566BA3"/>
    <w:rsid w:val="00566E60"/>
    <w:rsid w:val="00570F35"/>
    <w:rsid w:val="00574E01"/>
    <w:rsid w:val="00576C0B"/>
    <w:rsid w:val="00577E23"/>
    <w:rsid w:val="0058131F"/>
    <w:rsid w:val="00590A93"/>
    <w:rsid w:val="005927C9"/>
    <w:rsid w:val="00593D4D"/>
    <w:rsid w:val="00593D6E"/>
    <w:rsid w:val="00593EC1"/>
    <w:rsid w:val="00596842"/>
    <w:rsid w:val="005968BD"/>
    <w:rsid w:val="005A0F42"/>
    <w:rsid w:val="005A4424"/>
    <w:rsid w:val="005A49E9"/>
    <w:rsid w:val="005B181C"/>
    <w:rsid w:val="005B451A"/>
    <w:rsid w:val="005B7116"/>
    <w:rsid w:val="005B7DA8"/>
    <w:rsid w:val="005C059F"/>
    <w:rsid w:val="005C0C09"/>
    <w:rsid w:val="005C3D4D"/>
    <w:rsid w:val="005C4451"/>
    <w:rsid w:val="005C474A"/>
    <w:rsid w:val="005C5A11"/>
    <w:rsid w:val="005C5FAA"/>
    <w:rsid w:val="005D2559"/>
    <w:rsid w:val="005D3E0F"/>
    <w:rsid w:val="005D4906"/>
    <w:rsid w:val="005E2796"/>
    <w:rsid w:val="005E4568"/>
    <w:rsid w:val="005E69BA"/>
    <w:rsid w:val="005E69CB"/>
    <w:rsid w:val="005E73CB"/>
    <w:rsid w:val="005E7873"/>
    <w:rsid w:val="005E7CBE"/>
    <w:rsid w:val="005F0475"/>
    <w:rsid w:val="005F6AAE"/>
    <w:rsid w:val="0060268D"/>
    <w:rsid w:val="00603CFC"/>
    <w:rsid w:val="0060510D"/>
    <w:rsid w:val="00610BC9"/>
    <w:rsid w:val="00610FF1"/>
    <w:rsid w:val="00614AF9"/>
    <w:rsid w:val="006211D6"/>
    <w:rsid w:val="00622101"/>
    <w:rsid w:val="00626E17"/>
    <w:rsid w:val="00626E8F"/>
    <w:rsid w:val="006306FF"/>
    <w:rsid w:val="006341DB"/>
    <w:rsid w:val="00634711"/>
    <w:rsid w:val="006361AF"/>
    <w:rsid w:val="00637541"/>
    <w:rsid w:val="00643CF2"/>
    <w:rsid w:val="00643DE2"/>
    <w:rsid w:val="00646087"/>
    <w:rsid w:val="006463E9"/>
    <w:rsid w:val="006476F3"/>
    <w:rsid w:val="006507A7"/>
    <w:rsid w:val="00661C1C"/>
    <w:rsid w:val="006676FC"/>
    <w:rsid w:val="00674194"/>
    <w:rsid w:val="00675CBD"/>
    <w:rsid w:val="00676A59"/>
    <w:rsid w:val="00677ED8"/>
    <w:rsid w:val="006831FC"/>
    <w:rsid w:val="006904C9"/>
    <w:rsid w:val="00690C37"/>
    <w:rsid w:val="006917A0"/>
    <w:rsid w:val="00694825"/>
    <w:rsid w:val="006A201E"/>
    <w:rsid w:val="006A2D2C"/>
    <w:rsid w:val="006A647D"/>
    <w:rsid w:val="006B0B48"/>
    <w:rsid w:val="006B3E20"/>
    <w:rsid w:val="006B420A"/>
    <w:rsid w:val="006B7235"/>
    <w:rsid w:val="006B74C3"/>
    <w:rsid w:val="006C3A4F"/>
    <w:rsid w:val="006C46E4"/>
    <w:rsid w:val="006C71BD"/>
    <w:rsid w:val="006C73B4"/>
    <w:rsid w:val="006C7AA3"/>
    <w:rsid w:val="006D11C3"/>
    <w:rsid w:val="006D2F11"/>
    <w:rsid w:val="006E0BC0"/>
    <w:rsid w:val="006E3921"/>
    <w:rsid w:val="006E48FB"/>
    <w:rsid w:val="006E4D19"/>
    <w:rsid w:val="006E595D"/>
    <w:rsid w:val="006F2807"/>
    <w:rsid w:val="006F36A5"/>
    <w:rsid w:val="006F384E"/>
    <w:rsid w:val="006F4901"/>
    <w:rsid w:val="006F54C4"/>
    <w:rsid w:val="006F5D3E"/>
    <w:rsid w:val="006F5E8D"/>
    <w:rsid w:val="006F671F"/>
    <w:rsid w:val="007010F4"/>
    <w:rsid w:val="0070142A"/>
    <w:rsid w:val="00702406"/>
    <w:rsid w:val="0070468D"/>
    <w:rsid w:val="007047D4"/>
    <w:rsid w:val="0070536A"/>
    <w:rsid w:val="007105A3"/>
    <w:rsid w:val="00710E94"/>
    <w:rsid w:val="007114D2"/>
    <w:rsid w:val="007137AD"/>
    <w:rsid w:val="007221C0"/>
    <w:rsid w:val="00723BC3"/>
    <w:rsid w:val="007256D2"/>
    <w:rsid w:val="00731207"/>
    <w:rsid w:val="00733126"/>
    <w:rsid w:val="007337F0"/>
    <w:rsid w:val="0073550A"/>
    <w:rsid w:val="00736708"/>
    <w:rsid w:val="00743A0E"/>
    <w:rsid w:val="00743E40"/>
    <w:rsid w:val="00745813"/>
    <w:rsid w:val="00746220"/>
    <w:rsid w:val="00746D65"/>
    <w:rsid w:val="007477DD"/>
    <w:rsid w:val="00755230"/>
    <w:rsid w:val="00756266"/>
    <w:rsid w:val="00761E18"/>
    <w:rsid w:val="00765ED4"/>
    <w:rsid w:val="007670F1"/>
    <w:rsid w:val="0077124E"/>
    <w:rsid w:val="00772DEF"/>
    <w:rsid w:val="00775749"/>
    <w:rsid w:val="00776026"/>
    <w:rsid w:val="0077777A"/>
    <w:rsid w:val="007778CF"/>
    <w:rsid w:val="00780FA0"/>
    <w:rsid w:val="0078180D"/>
    <w:rsid w:val="00781901"/>
    <w:rsid w:val="0078414A"/>
    <w:rsid w:val="00787BEB"/>
    <w:rsid w:val="00787EC9"/>
    <w:rsid w:val="007922CE"/>
    <w:rsid w:val="00795F25"/>
    <w:rsid w:val="007A4C55"/>
    <w:rsid w:val="007A4D68"/>
    <w:rsid w:val="007A62D2"/>
    <w:rsid w:val="007B00AF"/>
    <w:rsid w:val="007B16A6"/>
    <w:rsid w:val="007B246C"/>
    <w:rsid w:val="007B2748"/>
    <w:rsid w:val="007B2831"/>
    <w:rsid w:val="007B45DB"/>
    <w:rsid w:val="007B6251"/>
    <w:rsid w:val="007B69A5"/>
    <w:rsid w:val="007B757A"/>
    <w:rsid w:val="007C06CE"/>
    <w:rsid w:val="007C303D"/>
    <w:rsid w:val="007C492E"/>
    <w:rsid w:val="007E1DF5"/>
    <w:rsid w:val="007E2E42"/>
    <w:rsid w:val="007E4842"/>
    <w:rsid w:val="007E4EE6"/>
    <w:rsid w:val="007F156F"/>
    <w:rsid w:val="007F2F95"/>
    <w:rsid w:val="007F74A1"/>
    <w:rsid w:val="00804AD5"/>
    <w:rsid w:val="008056B9"/>
    <w:rsid w:val="008114D0"/>
    <w:rsid w:val="008123F6"/>
    <w:rsid w:val="00814BF0"/>
    <w:rsid w:val="008162FD"/>
    <w:rsid w:val="008177C2"/>
    <w:rsid w:val="008203B5"/>
    <w:rsid w:val="00820AC8"/>
    <w:rsid w:val="00822CB5"/>
    <w:rsid w:val="0082404A"/>
    <w:rsid w:val="008255E9"/>
    <w:rsid w:val="00825BC5"/>
    <w:rsid w:val="00834E5E"/>
    <w:rsid w:val="0083509B"/>
    <w:rsid w:val="008367BF"/>
    <w:rsid w:val="00837FB1"/>
    <w:rsid w:val="008411B1"/>
    <w:rsid w:val="00843CC8"/>
    <w:rsid w:val="00844CFB"/>
    <w:rsid w:val="0084789E"/>
    <w:rsid w:val="00850795"/>
    <w:rsid w:val="008509ED"/>
    <w:rsid w:val="008515BD"/>
    <w:rsid w:val="00851A15"/>
    <w:rsid w:val="008544AF"/>
    <w:rsid w:val="00855A84"/>
    <w:rsid w:val="00855DF0"/>
    <w:rsid w:val="00856FEA"/>
    <w:rsid w:val="0086009E"/>
    <w:rsid w:val="00860AB5"/>
    <w:rsid w:val="00861F36"/>
    <w:rsid w:val="00865705"/>
    <w:rsid w:val="00866A93"/>
    <w:rsid w:val="00873F78"/>
    <w:rsid w:val="00876356"/>
    <w:rsid w:val="008829F2"/>
    <w:rsid w:val="0088540D"/>
    <w:rsid w:val="0089056F"/>
    <w:rsid w:val="00890A3D"/>
    <w:rsid w:val="00891346"/>
    <w:rsid w:val="00894111"/>
    <w:rsid w:val="008950E4"/>
    <w:rsid w:val="008969B1"/>
    <w:rsid w:val="008969DD"/>
    <w:rsid w:val="0089733F"/>
    <w:rsid w:val="008A2121"/>
    <w:rsid w:val="008A2F6F"/>
    <w:rsid w:val="008A4075"/>
    <w:rsid w:val="008A4082"/>
    <w:rsid w:val="008A6CEE"/>
    <w:rsid w:val="008A7BEF"/>
    <w:rsid w:val="008A7CDC"/>
    <w:rsid w:val="008A7DA9"/>
    <w:rsid w:val="008B2CCB"/>
    <w:rsid w:val="008B4328"/>
    <w:rsid w:val="008B4867"/>
    <w:rsid w:val="008B4BC3"/>
    <w:rsid w:val="008B6640"/>
    <w:rsid w:val="008C599F"/>
    <w:rsid w:val="008C7840"/>
    <w:rsid w:val="008C78D0"/>
    <w:rsid w:val="008D0920"/>
    <w:rsid w:val="008D1360"/>
    <w:rsid w:val="008D2B3D"/>
    <w:rsid w:val="008D3A98"/>
    <w:rsid w:val="008D6739"/>
    <w:rsid w:val="008D75ED"/>
    <w:rsid w:val="008E553E"/>
    <w:rsid w:val="008E6B32"/>
    <w:rsid w:val="008F33C9"/>
    <w:rsid w:val="008F390C"/>
    <w:rsid w:val="008F505C"/>
    <w:rsid w:val="00902099"/>
    <w:rsid w:val="00903423"/>
    <w:rsid w:val="009052AF"/>
    <w:rsid w:val="00910499"/>
    <w:rsid w:val="00910CAB"/>
    <w:rsid w:val="00913326"/>
    <w:rsid w:val="009160C5"/>
    <w:rsid w:val="0091744A"/>
    <w:rsid w:val="00917A44"/>
    <w:rsid w:val="009209B4"/>
    <w:rsid w:val="0092234D"/>
    <w:rsid w:val="009232AC"/>
    <w:rsid w:val="00927C23"/>
    <w:rsid w:val="009302BD"/>
    <w:rsid w:val="00931544"/>
    <w:rsid w:val="00933DF1"/>
    <w:rsid w:val="00935F9A"/>
    <w:rsid w:val="00936E47"/>
    <w:rsid w:val="0094148C"/>
    <w:rsid w:val="0094206D"/>
    <w:rsid w:val="00943935"/>
    <w:rsid w:val="0094411E"/>
    <w:rsid w:val="00944F2D"/>
    <w:rsid w:val="0094536B"/>
    <w:rsid w:val="00946DBA"/>
    <w:rsid w:val="0095093E"/>
    <w:rsid w:val="00955852"/>
    <w:rsid w:val="009600BA"/>
    <w:rsid w:val="009608AB"/>
    <w:rsid w:val="0096310D"/>
    <w:rsid w:val="00965D08"/>
    <w:rsid w:val="0096675C"/>
    <w:rsid w:val="00966EF3"/>
    <w:rsid w:val="009704FA"/>
    <w:rsid w:val="00971CFA"/>
    <w:rsid w:val="009735BA"/>
    <w:rsid w:val="0097505E"/>
    <w:rsid w:val="00985212"/>
    <w:rsid w:val="00987487"/>
    <w:rsid w:val="00994C4C"/>
    <w:rsid w:val="0099767C"/>
    <w:rsid w:val="009A1507"/>
    <w:rsid w:val="009A2778"/>
    <w:rsid w:val="009A3211"/>
    <w:rsid w:val="009A4203"/>
    <w:rsid w:val="009A427C"/>
    <w:rsid w:val="009A46B5"/>
    <w:rsid w:val="009A4E4D"/>
    <w:rsid w:val="009A7A37"/>
    <w:rsid w:val="009A7C08"/>
    <w:rsid w:val="009A7FC5"/>
    <w:rsid w:val="009B09AB"/>
    <w:rsid w:val="009B611F"/>
    <w:rsid w:val="009C01D4"/>
    <w:rsid w:val="009C0F1E"/>
    <w:rsid w:val="009C2462"/>
    <w:rsid w:val="009C2D47"/>
    <w:rsid w:val="009C31CD"/>
    <w:rsid w:val="009D0092"/>
    <w:rsid w:val="009D071F"/>
    <w:rsid w:val="009D0DFA"/>
    <w:rsid w:val="009D210F"/>
    <w:rsid w:val="009D5A5A"/>
    <w:rsid w:val="009D77B1"/>
    <w:rsid w:val="009E03CD"/>
    <w:rsid w:val="009E1A5E"/>
    <w:rsid w:val="009E20A5"/>
    <w:rsid w:val="009E2406"/>
    <w:rsid w:val="009E25A7"/>
    <w:rsid w:val="009E501F"/>
    <w:rsid w:val="009E6EF7"/>
    <w:rsid w:val="009E7C86"/>
    <w:rsid w:val="009F1BF5"/>
    <w:rsid w:val="009F7982"/>
    <w:rsid w:val="00A00410"/>
    <w:rsid w:val="00A02173"/>
    <w:rsid w:val="00A02987"/>
    <w:rsid w:val="00A05546"/>
    <w:rsid w:val="00A05655"/>
    <w:rsid w:val="00A05FDB"/>
    <w:rsid w:val="00A11F2A"/>
    <w:rsid w:val="00A12DD1"/>
    <w:rsid w:val="00A177A3"/>
    <w:rsid w:val="00A243D2"/>
    <w:rsid w:val="00A25F38"/>
    <w:rsid w:val="00A26F7F"/>
    <w:rsid w:val="00A31CA9"/>
    <w:rsid w:val="00A329DF"/>
    <w:rsid w:val="00A334CF"/>
    <w:rsid w:val="00A37D69"/>
    <w:rsid w:val="00A410BC"/>
    <w:rsid w:val="00A444AF"/>
    <w:rsid w:val="00A4549C"/>
    <w:rsid w:val="00A46116"/>
    <w:rsid w:val="00A46592"/>
    <w:rsid w:val="00A51D91"/>
    <w:rsid w:val="00A57928"/>
    <w:rsid w:val="00A62171"/>
    <w:rsid w:val="00A65E78"/>
    <w:rsid w:val="00A67268"/>
    <w:rsid w:val="00A67939"/>
    <w:rsid w:val="00A72E28"/>
    <w:rsid w:val="00A74811"/>
    <w:rsid w:val="00A80F5D"/>
    <w:rsid w:val="00A84ACF"/>
    <w:rsid w:val="00A84B0F"/>
    <w:rsid w:val="00A85B2C"/>
    <w:rsid w:val="00A86AE4"/>
    <w:rsid w:val="00A96D5D"/>
    <w:rsid w:val="00AA13B0"/>
    <w:rsid w:val="00AA3250"/>
    <w:rsid w:val="00AA3A36"/>
    <w:rsid w:val="00AA4AF4"/>
    <w:rsid w:val="00AA5072"/>
    <w:rsid w:val="00AA5636"/>
    <w:rsid w:val="00AB3A9A"/>
    <w:rsid w:val="00AB47A1"/>
    <w:rsid w:val="00AB4DA5"/>
    <w:rsid w:val="00AB6DED"/>
    <w:rsid w:val="00AB7F25"/>
    <w:rsid w:val="00AC0545"/>
    <w:rsid w:val="00AC12EC"/>
    <w:rsid w:val="00AC4DE3"/>
    <w:rsid w:val="00AC6FF8"/>
    <w:rsid w:val="00AD1342"/>
    <w:rsid w:val="00AD1E89"/>
    <w:rsid w:val="00AE31C5"/>
    <w:rsid w:val="00AE370E"/>
    <w:rsid w:val="00AE60A9"/>
    <w:rsid w:val="00AE6579"/>
    <w:rsid w:val="00AE68A7"/>
    <w:rsid w:val="00AE7295"/>
    <w:rsid w:val="00AF17C4"/>
    <w:rsid w:val="00AF2975"/>
    <w:rsid w:val="00AF7A2D"/>
    <w:rsid w:val="00B02378"/>
    <w:rsid w:val="00B0448D"/>
    <w:rsid w:val="00B04B4C"/>
    <w:rsid w:val="00B050C9"/>
    <w:rsid w:val="00B051A2"/>
    <w:rsid w:val="00B0610C"/>
    <w:rsid w:val="00B20A6B"/>
    <w:rsid w:val="00B238D0"/>
    <w:rsid w:val="00B31880"/>
    <w:rsid w:val="00B33487"/>
    <w:rsid w:val="00B34070"/>
    <w:rsid w:val="00B34616"/>
    <w:rsid w:val="00B34C04"/>
    <w:rsid w:val="00B35068"/>
    <w:rsid w:val="00B37BB4"/>
    <w:rsid w:val="00B41A48"/>
    <w:rsid w:val="00B42884"/>
    <w:rsid w:val="00B42E89"/>
    <w:rsid w:val="00B4393C"/>
    <w:rsid w:val="00B4673F"/>
    <w:rsid w:val="00B52CDB"/>
    <w:rsid w:val="00B542DD"/>
    <w:rsid w:val="00B54716"/>
    <w:rsid w:val="00B556CF"/>
    <w:rsid w:val="00B55CAD"/>
    <w:rsid w:val="00B60EC1"/>
    <w:rsid w:val="00B62B49"/>
    <w:rsid w:val="00B62D7C"/>
    <w:rsid w:val="00B62DB5"/>
    <w:rsid w:val="00B63DF1"/>
    <w:rsid w:val="00B65D92"/>
    <w:rsid w:val="00B66956"/>
    <w:rsid w:val="00B67CFD"/>
    <w:rsid w:val="00B71167"/>
    <w:rsid w:val="00B77FA2"/>
    <w:rsid w:val="00B807B0"/>
    <w:rsid w:val="00B8379B"/>
    <w:rsid w:val="00B8521A"/>
    <w:rsid w:val="00B87FE1"/>
    <w:rsid w:val="00B90128"/>
    <w:rsid w:val="00B91876"/>
    <w:rsid w:val="00B9334A"/>
    <w:rsid w:val="00B93843"/>
    <w:rsid w:val="00B9534C"/>
    <w:rsid w:val="00BA0C42"/>
    <w:rsid w:val="00BA24F1"/>
    <w:rsid w:val="00BA2D9A"/>
    <w:rsid w:val="00BA2F78"/>
    <w:rsid w:val="00BA558E"/>
    <w:rsid w:val="00BA6907"/>
    <w:rsid w:val="00BB19E9"/>
    <w:rsid w:val="00BB2AEA"/>
    <w:rsid w:val="00BB3C69"/>
    <w:rsid w:val="00BB4748"/>
    <w:rsid w:val="00BB6A3C"/>
    <w:rsid w:val="00BB75AB"/>
    <w:rsid w:val="00BC1304"/>
    <w:rsid w:val="00BD5861"/>
    <w:rsid w:val="00BD5AD9"/>
    <w:rsid w:val="00BD5BA1"/>
    <w:rsid w:val="00BD6604"/>
    <w:rsid w:val="00BD7FE2"/>
    <w:rsid w:val="00BE30F5"/>
    <w:rsid w:val="00BE4226"/>
    <w:rsid w:val="00BE4D08"/>
    <w:rsid w:val="00BE570D"/>
    <w:rsid w:val="00BF1D59"/>
    <w:rsid w:val="00BF24CA"/>
    <w:rsid w:val="00BF4677"/>
    <w:rsid w:val="00C01B7B"/>
    <w:rsid w:val="00C034BF"/>
    <w:rsid w:val="00C03E54"/>
    <w:rsid w:val="00C05BE6"/>
    <w:rsid w:val="00C1702F"/>
    <w:rsid w:val="00C2017C"/>
    <w:rsid w:val="00C262A9"/>
    <w:rsid w:val="00C27195"/>
    <w:rsid w:val="00C3072F"/>
    <w:rsid w:val="00C30F9D"/>
    <w:rsid w:val="00C312CC"/>
    <w:rsid w:val="00C3312F"/>
    <w:rsid w:val="00C3690F"/>
    <w:rsid w:val="00C36C67"/>
    <w:rsid w:val="00C40351"/>
    <w:rsid w:val="00C414F7"/>
    <w:rsid w:val="00C42C44"/>
    <w:rsid w:val="00C4307D"/>
    <w:rsid w:val="00C463AA"/>
    <w:rsid w:val="00C508C4"/>
    <w:rsid w:val="00C52699"/>
    <w:rsid w:val="00C541B1"/>
    <w:rsid w:val="00C562E8"/>
    <w:rsid w:val="00C57B07"/>
    <w:rsid w:val="00C62EDF"/>
    <w:rsid w:val="00C65147"/>
    <w:rsid w:val="00C7267F"/>
    <w:rsid w:val="00C85B86"/>
    <w:rsid w:val="00C87BD4"/>
    <w:rsid w:val="00C87C2A"/>
    <w:rsid w:val="00C91038"/>
    <w:rsid w:val="00C9354B"/>
    <w:rsid w:val="00C93E34"/>
    <w:rsid w:val="00C94E73"/>
    <w:rsid w:val="00C96178"/>
    <w:rsid w:val="00CA05BF"/>
    <w:rsid w:val="00CA23CB"/>
    <w:rsid w:val="00CA4621"/>
    <w:rsid w:val="00CB18E7"/>
    <w:rsid w:val="00CB37ED"/>
    <w:rsid w:val="00CB7354"/>
    <w:rsid w:val="00CC08A1"/>
    <w:rsid w:val="00CC0AED"/>
    <w:rsid w:val="00CC0C8D"/>
    <w:rsid w:val="00CC14FB"/>
    <w:rsid w:val="00CC4DAE"/>
    <w:rsid w:val="00CC7B6A"/>
    <w:rsid w:val="00CD299C"/>
    <w:rsid w:val="00CD310B"/>
    <w:rsid w:val="00CD524B"/>
    <w:rsid w:val="00CD6612"/>
    <w:rsid w:val="00CD7371"/>
    <w:rsid w:val="00CE587D"/>
    <w:rsid w:val="00CE6CA5"/>
    <w:rsid w:val="00CF4921"/>
    <w:rsid w:val="00CF6495"/>
    <w:rsid w:val="00D02EE1"/>
    <w:rsid w:val="00D067E7"/>
    <w:rsid w:val="00D06BDB"/>
    <w:rsid w:val="00D06D35"/>
    <w:rsid w:val="00D12B45"/>
    <w:rsid w:val="00D144C1"/>
    <w:rsid w:val="00D225A0"/>
    <w:rsid w:val="00D23F42"/>
    <w:rsid w:val="00D27EAD"/>
    <w:rsid w:val="00D3188A"/>
    <w:rsid w:val="00D3314E"/>
    <w:rsid w:val="00D3425B"/>
    <w:rsid w:val="00D37D35"/>
    <w:rsid w:val="00D4102C"/>
    <w:rsid w:val="00D41E91"/>
    <w:rsid w:val="00D44AB1"/>
    <w:rsid w:val="00D50766"/>
    <w:rsid w:val="00D53AF5"/>
    <w:rsid w:val="00D56406"/>
    <w:rsid w:val="00D60083"/>
    <w:rsid w:val="00D607C6"/>
    <w:rsid w:val="00D60BC4"/>
    <w:rsid w:val="00D63796"/>
    <w:rsid w:val="00D65D29"/>
    <w:rsid w:val="00D66E31"/>
    <w:rsid w:val="00D716AB"/>
    <w:rsid w:val="00D72F1E"/>
    <w:rsid w:val="00D760F4"/>
    <w:rsid w:val="00D81A99"/>
    <w:rsid w:val="00D829F9"/>
    <w:rsid w:val="00D82CA5"/>
    <w:rsid w:val="00D82FF7"/>
    <w:rsid w:val="00D85120"/>
    <w:rsid w:val="00D90C40"/>
    <w:rsid w:val="00D9176B"/>
    <w:rsid w:val="00D95742"/>
    <w:rsid w:val="00D95C9D"/>
    <w:rsid w:val="00D96F85"/>
    <w:rsid w:val="00DA053E"/>
    <w:rsid w:val="00DA0FC2"/>
    <w:rsid w:val="00DA3643"/>
    <w:rsid w:val="00DA3918"/>
    <w:rsid w:val="00DA4AFF"/>
    <w:rsid w:val="00DA65BA"/>
    <w:rsid w:val="00DB2519"/>
    <w:rsid w:val="00DB4F9F"/>
    <w:rsid w:val="00DB5129"/>
    <w:rsid w:val="00DB67CC"/>
    <w:rsid w:val="00DB7C15"/>
    <w:rsid w:val="00DC2578"/>
    <w:rsid w:val="00DC27C5"/>
    <w:rsid w:val="00DC5FF7"/>
    <w:rsid w:val="00DC61BD"/>
    <w:rsid w:val="00DD17CE"/>
    <w:rsid w:val="00DD1919"/>
    <w:rsid w:val="00DD2D7F"/>
    <w:rsid w:val="00DD3B1A"/>
    <w:rsid w:val="00DD6515"/>
    <w:rsid w:val="00DE0A7B"/>
    <w:rsid w:val="00DE0DBA"/>
    <w:rsid w:val="00DE2A00"/>
    <w:rsid w:val="00DE44F4"/>
    <w:rsid w:val="00DE4B18"/>
    <w:rsid w:val="00DE5520"/>
    <w:rsid w:val="00DE5FD5"/>
    <w:rsid w:val="00DE64BB"/>
    <w:rsid w:val="00DE71BD"/>
    <w:rsid w:val="00DF0A98"/>
    <w:rsid w:val="00DF6A2E"/>
    <w:rsid w:val="00E04481"/>
    <w:rsid w:val="00E16712"/>
    <w:rsid w:val="00E2036E"/>
    <w:rsid w:val="00E215FF"/>
    <w:rsid w:val="00E22213"/>
    <w:rsid w:val="00E23890"/>
    <w:rsid w:val="00E25370"/>
    <w:rsid w:val="00E26F8D"/>
    <w:rsid w:val="00E27149"/>
    <w:rsid w:val="00E35D90"/>
    <w:rsid w:val="00E3602C"/>
    <w:rsid w:val="00E36C84"/>
    <w:rsid w:val="00E36F2B"/>
    <w:rsid w:val="00E469E0"/>
    <w:rsid w:val="00E524D9"/>
    <w:rsid w:val="00E528FD"/>
    <w:rsid w:val="00E5399D"/>
    <w:rsid w:val="00E55418"/>
    <w:rsid w:val="00E610B0"/>
    <w:rsid w:val="00E61238"/>
    <w:rsid w:val="00E61C4B"/>
    <w:rsid w:val="00E6370F"/>
    <w:rsid w:val="00E64B11"/>
    <w:rsid w:val="00E66F09"/>
    <w:rsid w:val="00E71123"/>
    <w:rsid w:val="00E715D2"/>
    <w:rsid w:val="00E71F1E"/>
    <w:rsid w:val="00E72365"/>
    <w:rsid w:val="00E771BC"/>
    <w:rsid w:val="00E77207"/>
    <w:rsid w:val="00E774D7"/>
    <w:rsid w:val="00E854D2"/>
    <w:rsid w:val="00E86D91"/>
    <w:rsid w:val="00E878FE"/>
    <w:rsid w:val="00E97844"/>
    <w:rsid w:val="00EA42C3"/>
    <w:rsid w:val="00EA4D24"/>
    <w:rsid w:val="00EA5F0D"/>
    <w:rsid w:val="00EB3290"/>
    <w:rsid w:val="00EB568B"/>
    <w:rsid w:val="00EB676E"/>
    <w:rsid w:val="00ED0F98"/>
    <w:rsid w:val="00ED2ACC"/>
    <w:rsid w:val="00ED2B01"/>
    <w:rsid w:val="00ED2F64"/>
    <w:rsid w:val="00ED57D1"/>
    <w:rsid w:val="00EE182D"/>
    <w:rsid w:val="00EE1FFF"/>
    <w:rsid w:val="00EE4A4A"/>
    <w:rsid w:val="00EE5958"/>
    <w:rsid w:val="00EF1D93"/>
    <w:rsid w:val="00EF26A3"/>
    <w:rsid w:val="00EF5435"/>
    <w:rsid w:val="00EF557E"/>
    <w:rsid w:val="00EF569F"/>
    <w:rsid w:val="00EF5E8A"/>
    <w:rsid w:val="00EF6CA2"/>
    <w:rsid w:val="00F028BC"/>
    <w:rsid w:val="00F03E59"/>
    <w:rsid w:val="00F05D2A"/>
    <w:rsid w:val="00F05E39"/>
    <w:rsid w:val="00F10CDE"/>
    <w:rsid w:val="00F12273"/>
    <w:rsid w:val="00F13157"/>
    <w:rsid w:val="00F14053"/>
    <w:rsid w:val="00F16CBD"/>
    <w:rsid w:val="00F208DC"/>
    <w:rsid w:val="00F2430A"/>
    <w:rsid w:val="00F272EE"/>
    <w:rsid w:val="00F27B44"/>
    <w:rsid w:val="00F30ADF"/>
    <w:rsid w:val="00F3245D"/>
    <w:rsid w:val="00F32992"/>
    <w:rsid w:val="00F33AB0"/>
    <w:rsid w:val="00F363A8"/>
    <w:rsid w:val="00F40C1E"/>
    <w:rsid w:val="00F42E20"/>
    <w:rsid w:val="00F44629"/>
    <w:rsid w:val="00F468DD"/>
    <w:rsid w:val="00F46F6E"/>
    <w:rsid w:val="00F47862"/>
    <w:rsid w:val="00F50083"/>
    <w:rsid w:val="00F52E4D"/>
    <w:rsid w:val="00F569C8"/>
    <w:rsid w:val="00F60807"/>
    <w:rsid w:val="00F63F41"/>
    <w:rsid w:val="00F64245"/>
    <w:rsid w:val="00F676D1"/>
    <w:rsid w:val="00F71366"/>
    <w:rsid w:val="00F72B04"/>
    <w:rsid w:val="00F80171"/>
    <w:rsid w:val="00F807DB"/>
    <w:rsid w:val="00F810AB"/>
    <w:rsid w:val="00F81BE0"/>
    <w:rsid w:val="00F86047"/>
    <w:rsid w:val="00F9215A"/>
    <w:rsid w:val="00F92578"/>
    <w:rsid w:val="00F979A4"/>
    <w:rsid w:val="00F97B23"/>
    <w:rsid w:val="00FA04DA"/>
    <w:rsid w:val="00FA18AD"/>
    <w:rsid w:val="00FA4207"/>
    <w:rsid w:val="00FB0037"/>
    <w:rsid w:val="00FB2397"/>
    <w:rsid w:val="00FB33C2"/>
    <w:rsid w:val="00FB3EBC"/>
    <w:rsid w:val="00FB66DE"/>
    <w:rsid w:val="00FC080E"/>
    <w:rsid w:val="00FC139A"/>
    <w:rsid w:val="00FC3740"/>
    <w:rsid w:val="00FC3946"/>
    <w:rsid w:val="00FC4873"/>
    <w:rsid w:val="00FC4B28"/>
    <w:rsid w:val="00FC5125"/>
    <w:rsid w:val="00FD00F5"/>
    <w:rsid w:val="00FD19B1"/>
    <w:rsid w:val="00FD24F8"/>
    <w:rsid w:val="00FD39C0"/>
    <w:rsid w:val="00FD7729"/>
    <w:rsid w:val="00FE2E44"/>
    <w:rsid w:val="00FF1014"/>
    <w:rsid w:val="00FF126C"/>
    <w:rsid w:val="00FF2A3D"/>
    <w:rsid w:val="00FF3795"/>
    <w:rsid w:val="00FF553E"/>
    <w:rsid w:val="00FF58C0"/>
    <w:rsid w:val="00FF699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rules v:ext="edit">
        <o:r id="V:Rule1" type="connector" idref="#AutoShape 115"/>
        <o:r id="V:Rule2" type="connector" idref="#AutoShape 123"/>
        <o:r id="V:Rule3" type="connector" idref="#AutoShape 193"/>
        <o:r id="V:Rule4" type="connector" idref="#AutoShape 17"/>
        <o:r id="V:Rule5" type="connector" idref="#Прямая со стрелкой 380"/>
        <o:r id="V:Rule6" type="connector" idref="#AutoShape 23"/>
        <o:r id="V:Rule7" type="connector" idref="#AutoShape 150"/>
        <o:r id="V:Rule8" type="connector" idref="#Прямая со стрелкой 717"/>
        <o:r id="V:Rule9" type="connector" idref="#AutoShape 19"/>
        <o:r id="V:Rule10" type="connector" idref="#AutoShape 104"/>
        <o:r id="V:Rule11" type="connector" idref="#Прямая со стрелкой 709"/>
        <o:r id="V:Rule12" type="connector" idref="#AutoShape 112"/>
        <o:r id="V:Rule13" type="connector" idref="#Прямая со стрелкой 708"/>
        <o:r id="V:Rule14" type="connector" idref="#AutoShape 120"/>
        <o:r id="V:Rule15" type="connector" idref="#Прямая со стрелкой 690"/>
        <o:r id="V:Rule16" type="connector" idref="#AutoShape 200"/>
        <o:r id="V:Rule17" type="connector" idref="#AutoShape 111"/>
        <o:r id="V:Rule18" type="connector" idref="#AutoShape 172"/>
        <o:r id="V:Rule19" type="connector" idref="#AutoShape 100"/>
        <o:r id="V:Rule20" type="connector" idref="#Прямая со стрелкой 692"/>
        <o:r id="V:Rule21" type="connector" idref="#AutoShape 114"/>
        <o:r id="V:Rule22" type="connector" idref="#Прямая со стрелкой 716"/>
        <o:r id="V:Rule23" type="connector" idref="#AutoShape 197"/>
        <o:r id="V:Rule24" type="connector" idref="#AutoShape 20"/>
        <o:r id="V:Rule25" type="connector" idref="#AutoShape 171"/>
        <o:r id="V:Rule26" type="connector" idref="#AutoShape 137"/>
        <o:r id="V:Rule27" type="connector" idref="#AutoShape 60"/>
        <o:r id="V:Rule28" type="connector" idref="#Прямая со стрелкой 379"/>
        <o:r id="V:Rule29" type="connector" idref="#AutoShape 162"/>
        <o:r id="V:Rule30" type="connector" idref="#AutoShape 24"/>
        <o:r id="V:Rule31" type="connector" idref="#AutoShape 121"/>
        <o:r id="V:Rule32" type="connector" idref="#AutoShape 117"/>
        <o:r id="V:Rule33" type="connector" idref="#AutoShape 202"/>
        <o:r id="V:Rule34" type="connector" idref="#Прямая со стрелкой 404"/>
        <o:r id="V:Rule35" type="connector" idref="#AutoShape 57"/>
        <o:r id="V:Rule36" type="connector" idref="#AutoShape 194"/>
        <o:r id="V:Rule37" type="connector" idref="#AutoShape 130"/>
        <o:r id="V:Rule38" type="connector" idref="#AutoShape 203"/>
        <o:r id="V:Rule39" type="connector" idref="#AutoShape 165"/>
        <o:r id="V:Rule40" type="connector" idref="#AutoShape 204"/>
        <o:r id="V:Rule41" type="connector" idref="#AutoShape 149"/>
        <o:r id="V:Rule42" type="connector" idref="#AutoShape 115"/>
        <o:r id="V:Rule43" type="connector" idref="#Прямая со стрелкой 710"/>
        <o:r id="V:Rule44" type="connector" idref="#AutoShape 153"/>
        <o:r id="V:Rule45" type="connector" idref="#AutoShape 173"/>
        <o:r id="V:Rule46" type="connector" idref="#AutoShape 122"/>
        <o:r id="V:Rule47" type="connector" idref="#AutoShape 119"/>
        <o:r id="V:Rule48" type="connector" idref="#AutoShape 103"/>
        <o:r id="V:Rule49" type="connector" idref="#AutoShape 101"/>
        <o:r id="V:Rule50" type="connector" idref="#AutoShape 195"/>
        <o:r id="V:Rule51" type="connector" idref="#Прямая со стрелкой 714"/>
        <o:r id="V:Rule52" type="connector" idref="#AutoShape 21"/>
        <o:r id="V:Rule53" type="connector" idref="#AutoShape 152"/>
        <o:r id="V:Rule54" type="connector" idref="#AutoShape 15"/>
        <o:r id="V:Rule55" type="connector" idref="#AutoShape 166"/>
        <o:r id="V:Rule56" type="connector" idref="#AutoShape 58"/>
        <o:r id="V:Rule57" type="connector" idref="#AutoShape 102"/>
        <o:r id="V:Rule58" type="connector" idref="#AutoShape 126"/>
        <o:r id="V:Rule59" type="connector" idref="#AutoShape 139"/>
        <o:r id="V:Rule60" type="connector" idref="#AutoShape 116"/>
        <o:r id="V:Rule61" type="connector" idref="#Прямая со стрелкой 688"/>
        <o:r id="V:Rule62" type="connector" idref="#AutoShape 124"/>
        <o:r id="V:Rule63" type="connector" idref="#AutoShape 125"/>
        <o:r id="V:Rule64" type="connector" idref="#AutoShape 18"/>
        <o:r id="V:Rule65" type="connector" idref="#Прямая со стрелкой 381"/>
        <o:r id="V:Rule66" type="connector" idref="#AutoShape 99"/>
        <o:r id="V:Rule67" type="connector" idref="#Прямая со стрелкой 707"/>
        <o:r id="V:Rule68" type="connector" idref="#AutoShape 198"/>
        <o:r id="V:Rule69" type="connector" idref="#AutoShape 131"/>
        <o:r id="V:Rule70" type="connector" idref="#AutoShape 118"/>
        <o:r id="V:Rule71" type="connector" idref="#AutoShape 16"/>
        <o:r id="V:Rule72" type="connector" idref="#AutoShape 123"/>
        <o:r id="V:Rule73" type="connector" idref="#AutoShape 163"/>
        <o:r id="V:Rule74" type="connector" idref="#AutoShape 201"/>
        <o:r id="V:Rule75" type="connector" idref="#AutoShape 205"/>
        <o:r id="V:Rule76" type="connector" idref="#Прямая со стрелкой 715"/>
        <o:r id="V:Rule77" type="connector" idref="#AutoShape 151"/>
        <o:r id="V:Rule78" type="connector" idref="#AutoShape 59"/>
        <o:r id="V:Rule79" type="connector" idref="#AutoShape 192"/>
        <o:r id="V:Rule80" type="connector" idref="#AutoShape 196"/>
        <o:r id="V:Rule81" type="connector" idref="#AutoShape 138"/>
        <o:r id="V:Rule82" type="connector" idref="#AutoShape 113"/>
        <o:r id="V:Rule83" type="connector" idref="#AutoShape 164"/>
        <o:r id="V:Rule84" type="connector" idref="#Прямая со стрелкой 693"/>
        <o:r id="V:Rule85" type="connector" idref="#AutoShape 199"/>
      </o:rules>
    </o:shapelayout>
  </w:shapeDefaults>
  <w:decimalSymbol w:val=","/>
  <w:listSeparator w:val=";"/>
  <w14:docId w14:val="071981BC"/>
  <w15:docId w15:val="{902E0A9F-D377-4814-84B0-4F2042E9B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1" w:qFormat="1"/>
    <w:lsdException w:name="heading 2" w:locked="1" w:semiHidden="1" w:uiPriority="1" w:unhideWhenUsed="1" w:qFormat="1"/>
    <w:lsdException w:name="heading 3" w:locked="1" w:semiHidden="1" w:uiPriority="1" w:unhideWhenUsed="1" w:qFormat="1"/>
    <w:lsdException w:name="heading 4" w:locked="1" w:semiHidden="1" w:uiPriority="1" w:unhideWhenUsed="1" w:qFormat="1"/>
    <w:lsdException w:name="heading 5" w:locked="1" w:semiHidden="1" w:uiPriority="1" w:unhideWhenUsed="1" w:qFormat="1"/>
    <w:lsdException w:name="heading 6" w:locked="1" w:semiHidden="1" w:uiPriority="1" w:unhideWhenUsed="1" w:qFormat="1"/>
    <w:lsdException w:name="heading 7" w:locked="1" w:semiHidden="1" w:uiPriority="1" w:unhideWhenUsed="1" w:qFormat="1"/>
    <w:lsdException w:name="heading 8" w:locked="1" w:semiHidden="1" w:uiPriority="1" w:unhideWhenUsed="1" w:qFormat="1"/>
    <w:lsdException w:name="heading 9" w:locked="1"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1" w:qFormat="1"/>
    <w:lsdException w:name="toc 2" w:locked="1" w:uiPriority="1" w:qFormat="1"/>
    <w:lsdException w:name="toc 3" w:locked="1" w:uiPriority="1" w:qFormat="1"/>
    <w:lsdException w:name="toc 4" w:locked="1" w:uiPriority="1" w:qFormat="1"/>
    <w:lsdException w:name="toc 5" w:locked="1" w:uiPriority="1" w:qFormat="1"/>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 w:qFormat="1"/>
    <w:lsdException w:name="Closing" w:semiHidden="1" w:unhideWhenUsed="1"/>
    <w:lsdException w:name="Signature" w:semiHidden="1" w:unhideWhenUsed="1"/>
    <w:lsdException w:name="Default Paragraph Font" w:locked="1" w:uiPriority="0"/>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1D28"/>
    <w:pPr>
      <w:spacing w:after="160" w:line="259" w:lineRule="auto"/>
    </w:pPr>
    <w:rPr>
      <w:lang w:eastAsia="en-US"/>
    </w:rPr>
  </w:style>
  <w:style w:type="paragraph" w:styleId="1">
    <w:name w:val="heading 1"/>
    <w:basedOn w:val="a"/>
    <w:link w:val="10"/>
    <w:uiPriority w:val="1"/>
    <w:qFormat/>
    <w:rsid w:val="00F03E59"/>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basedOn w:val="a"/>
    <w:next w:val="a"/>
    <w:link w:val="20"/>
    <w:uiPriority w:val="1"/>
    <w:unhideWhenUsed/>
    <w:qFormat/>
    <w:locked/>
    <w:rsid w:val="00424A7E"/>
    <w:pPr>
      <w:keepNext/>
      <w:keepLines/>
      <w:spacing w:before="40" w:after="0"/>
      <w:outlineLvl w:val="1"/>
    </w:pPr>
    <w:rPr>
      <w:rFonts w:asciiTheme="majorHAnsi" w:eastAsiaTheme="majorEastAsia" w:hAnsiTheme="majorHAnsi" w:cstheme="majorBidi"/>
      <w:color w:val="365F91" w:themeColor="accent1" w:themeShade="BF"/>
      <w:sz w:val="26"/>
      <w:szCs w:val="26"/>
      <w:lang w:val="uk-UA"/>
    </w:rPr>
  </w:style>
  <w:style w:type="paragraph" w:styleId="3">
    <w:name w:val="heading 3"/>
    <w:basedOn w:val="a"/>
    <w:next w:val="a"/>
    <w:link w:val="30"/>
    <w:uiPriority w:val="1"/>
    <w:unhideWhenUsed/>
    <w:qFormat/>
    <w:locked/>
    <w:rsid w:val="009600BA"/>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link w:val="40"/>
    <w:uiPriority w:val="1"/>
    <w:qFormat/>
    <w:locked/>
    <w:rsid w:val="005D3E0F"/>
    <w:pPr>
      <w:widowControl w:val="0"/>
      <w:autoSpaceDE w:val="0"/>
      <w:autoSpaceDN w:val="0"/>
      <w:spacing w:before="72" w:after="0" w:line="240" w:lineRule="auto"/>
      <w:ind w:left="674"/>
      <w:outlineLvl w:val="3"/>
    </w:pPr>
    <w:rPr>
      <w:rFonts w:ascii="Times New Roman" w:eastAsia="Times New Roman" w:hAnsi="Times New Roman"/>
      <w:b/>
      <w:bCs/>
      <w:sz w:val="28"/>
      <w:szCs w:val="28"/>
      <w:lang w:val="uk-UA"/>
    </w:rPr>
  </w:style>
  <w:style w:type="paragraph" w:styleId="5">
    <w:name w:val="heading 5"/>
    <w:basedOn w:val="a"/>
    <w:next w:val="a"/>
    <w:link w:val="50"/>
    <w:uiPriority w:val="1"/>
    <w:unhideWhenUsed/>
    <w:qFormat/>
    <w:locked/>
    <w:rsid w:val="005D3E0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link w:val="60"/>
    <w:uiPriority w:val="1"/>
    <w:qFormat/>
    <w:locked/>
    <w:rsid w:val="005D3E0F"/>
    <w:pPr>
      <w:widowControl w:val="0"/>
      <w:autoSpaceDE w:val="0"/>
      <w:autoSpaceDN w:val="0"/>
      <w:spacing w:after="0" w:line="240" w:lineRule="auto"/>
      <w:ind w:left="218"/>
      <w:outlineLvl w:val="5"/>
    </w:pPr>
    <w:rPr>
      <w:rFonts w:ascii="Times New Roman" w:eastAsia="Times New Roman" w:hAnsi="Times New Roman"/>
      <w:b/>
      <w:bCs/>
      <w:i/>
      <w:iCs/>
      <w:sz w:val="28"/>
      <w:szCs w:val="28"/>
      <w:lang w:val="uk-UA"/>
    </w:rPr>
  </w:style>
  <w:style w:type="paragraph" w:styleId="7">
    <w:name w:val="heading 7"/>
    <w:basedOn w:val="a"/>
    <w:link w:val="70"/>
    <w:uiPriority w:val="1"/>
    <w:qFormat/>
    <w:locked/>
    <w:rsid w:val="005D3E0F"/>
    <w:pPr>
      <w:widowControl w:val="0"/>
      <w:autoSpaceDE w:val="0"/>
      <w:autoSpaceDN w:val="0"/>
      <w:spacing w:before="9" w:after="0" w:line="240" w:lineRule="auto"/>
      <w:ind w:left="303"/>
      <w:outlineLvl w:val="6"/>
    </w:pPr>
    <w:rPr>
      <w:rFonts w:ascii="Times New Roman" w:eastAsia="Times New Roman" w:hAnsi="Times New Roman"/>
      <w:i/>
      <w:iCs/>
      <w:sz w:val="26"/>
      <w:szCs w:val="26"/>
      <w:lang w:val="uk-UA"/>
    </w:rPr>
  </w:style>
  <w:style w:type="paragraph" w:styleId="8">
    <w:name w:val="heading 8"/>
    <w:basedOn w:val="a"/>
    <w:link w:val="80"/>
    <w:uiPriority w:val="1"/>
    <w:qFormat/>
    <w:locked/>
    <w:rsid w:val="005D3E0F"/>
    <w:pPr>
      <w:widowControl w:val="0"/>
      <w:autoSpaceDE w:val="0"/>
      <w:autoSpaceDN w:val="0"/>
      <w:spacing w:before="206" w:after="0" w:line="240" w:lineRule="auto"/>
      <w:ind w:left="115"/>
      <w:outlineLvl w:val="7"/>
    </w:pPr>
    <w:rPr>
      <w:rFonts w:cs="Calibri"/>
      <w:b/>
      <w:bCs/>
      <w:sz w:val="24"/>
      <w:szCs w:val="24"/>
      <w:lang w:val="uk-UA"/>
    </w:rPr>
  </w:style>
  <w:style w:type="paragraph" w:styleId="9">
    <w:name w:val="heading 9"/>
    <w:basedOn w:val="a"/>
    <w:link w:val="90"/>
    <w:uiPriority w:val="1"/>
    <w:qFormat/>
    <w:locked/>
    <w:rsid w:val="005D3E0F"/>
    <w:pPr>
      <w:widowControl w:val="0"/>
      <w:autoSpaceDE w:val="0"/>
      <w:autoSpaceDN w:val="0"/>
      <w:spacing w:after="0" w:line="240" w:lineRule="auto"/>
      <w:ind w:left="581" w:hanging="2"/>
      <w:outlineLvl w:val="8"/>
    </w:pPr>
    <w:rPr>
      <w:rFonts w:cs="Calibri"/>
      <w:b/>
      <w:bCs/>
      <w:sz w:val="24"/>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locked/>
    <w:rsid w:val="00F03E59"/>
    <w:rPr>
      <w:rFonts w:ascii="Times New Roman" w:hAnsi="Times New Roman" w:cs="Times New Roman"/>
      <w:b/>
      <w:bCs/>
      <w:kern w:val="36"/>
      <w:sz w:val="48"/>
      <w:szCs w:val="48"/>
      <w:lang w:eastAsia="ru-RU"/>
    </w:rPr>
  </w:style>
  <w:style w:type="paragraph" w:styleId="a3">
    <w:name w:val="Body Text Indent"/>
    <w:basedOn w:val="a"/>
    <w:link w:val="a4"/>
    <w:uiPriority w:val="99"/>
    <w:semiHidden/>
    <w:rsid w:val="009A420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4">
    <w:name w:val="Основной текст с отступом Знак"/>
    <w:basedOn w:val="a0"/>
    <w:link w:val="a3"/>
    <w:uiPriority w:val="99"/>
    <w:semiHidden/>
    <w:locked/>
    <w:rsid w:val="009A4203"/>
    <w:rPr>
      <w:rFonts w:ascii="Times New Roman" w:hAnsi="Times New Roman" w:cs="Times New Roman"/>
      <w:sz w:val="24"/>
      <w:szCs w:val="24"/>
      <w:lang w:eastAsia="ru-RU"/>
    </w:rPr>
  </w:style>
  <w:style w:type="paragraph" w:styleId="21">
    <w:name w:val="Body Text Indent 2"/>
    <w:basedOn w:val="a"/>
    <w:link w:val="22"/>
    <w:uiPriority w:val="99"/>
    <w:rsid w:val="009A420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2">
    <w:name w:val="Основной текст с отступом 2 Знак"/>
    <w:basedOn w:val="a0"/>
    <w:link w:val="21"/>
    <w:uiPriority w:val="99"/>
    <w:locked/>
    <w:rsid w:val="009A4203"/>
    <w:rPr>
      <w:rFonts w:ascii="Times New Roman" w:hAnsi="Times New Roman" w:cs="Times New Roman"/>
      <w:sz w:val="24"/>
      <w:szCs w:val="24"/>
      <w:lang w:eastAsia="ru-RU"/>
    </w:rPr>
  </w:style>
  <w:style w:type="paragraph" w:styleId="a5">
    <w:name w:val="List Paragraph"/>
    <w:basedOn w:val="a"/>
    <w:uiPriority w:val="1"/>
    <w:qFormat/>
    <w:rsid w:val="00513D02"/>
    <w:pPr>
      <w:ind w:left="720"/>
      <w:contextualSpacing/>
    </w:pPr>
  </w:style>
  <w:style w:type="paragraph" w:styleId="a6">
    <w:name w:val="Block Text"/>
    <w:basedOn w:val="a"/>
    <w:uiPriority w:val="99"/>
    <w:semiHidden/>
    <w:rsid w:val="0020758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pelle">
    <w:name w:val="spelle"/>
    <w:basedOn w:val="a0"/>
    <w:uiPriority w:val="99"/>
    <w:rsid w:val="00860AB5"/>
    <w:rPr>
      <w:rFonts w:cs="Times New Roman"/>
    </w:rPr>
  </w:style>
  <w:style w:type="character" w:customStyle="1" w:styleId="grame">
    <w:name w:val="grame"/>
    <w:basedOn w:val="a0"/>
    <w:uiPriority w:val="99"/>
    <w:rsid w:val="00860AB5"/>
    <w:rPr>
      <w:rFonts w:cs="Times New Roman"/>
    </w:rPr>
  </w:style>
  <w:style w:type="paragraph" w:styleId="31">
    <w:name w:val="Body Text Indent 3"/>
    <w:basedOn w:val="a"/>
    <w:link w:val="32"/>
    <w:uiPriority w:val="99"/>
    <w:semiHidden/>
    <w:rsid w:val="008114D0"/>
    <w:pPr>
      <w:spacing w:after="120"/>
      <w:ind w:left="283"/>
    </w:pPr>
    <w:rPr>
      <w:sz w:val="16"/>
      <w:szCs w:val="16"/>
    </w:rPr>
  </w:style>
  <w:style w:type="character" w:customStyle="1" w:styleId="32">
    <w:name w:val="Основной текст с отступом 3 Знак"/>
    <w:basedOn w:val="a0"/>
    <w:link w:val="31"/>
    <w:uiPriority w:val="99"/>
    <w:semiHidden/>
    <w:locked/>
    <w:rsid w:val="008114D0"/>
    <w:rPr>
      <w:rFonts w:cs="Times New Roman"/>
      <w:sz w:val="16"/>
      <w:szCs w:val="16"/>
    </w:rPr>
  </w:style>
  <w:style w:type="paragraph" w:customStyle="1" w:styleId="t">
    <w:name w:val="t"/>
    <w:basedOn w:val="a"/>
    <w:uiPriority w:val="99"/>
    <w:rsid w:val="00780FA0"/>
    <w:pPr>
      <w:spacing w:before="100" w:beforeAutospacing="1" w:after="100" w:afterAutospacing="1" w:line="240" w:lineRule="auto"/>
    </w:pPr>
    <w:rPr>
      <w:rFonts w:ascii="Times New Roman" w:eastAsia="Times New Roman" w:hAnsi="Times New Roman"/>
      <w:sz w:val="24"/>
      <w:szCs w:val="24"/>
      <w:lang w:eastAsia="ru-RU"/>
    </w:rPr>
  </w:style>
  <w:style w:type="paragraph" w:styleId="a7">
    <w:name w:val="Body Text"/>
    <w:basedOn w:val="a"/>
    <w:link w:val="a8"/>
    <w:uiPriority w:val="1"/>
    <w:qFormat/>
    <w:rsid w:val="00355E0D"/>
    <w:pPr>
      <w:spacing w:after="120" w:line="360" w:lineRule="auto"/>
      <w:ind w:firstLine="709"/>
    </w:pPr>
    <w:rPr>
      <w:rFonts w:ascii="Times New Roman" w:hAnsi="Times New Roman"/>
      <w:sz w:val="28"/>
    </w:rPr>
  </w:style>
  <w:style w:type="character" w:customStyle="1" w:styleId="a8">
    <w:name w:val="Основной текст Знак"/>
    <w:basedOn w:val="a0"/>
    <w:link w:val="a7"/>
    <w:uiPriority w:val="1"/>
    <w:locked/>
    <w:rsid w:val="00355E0D"/>
    <w:rPr>
      <w:rFonts w:ascii="Times New Roman" w:hAnsi="Times New Roman" w:cs="Times New Roman"/>
      <w:sz w:val="28"/>
    </w:rPr>
  </w:style>
  <w:style w:type="paragraph" w:customStyle="1" w:styleId="11">
    <w:name w:val="Знак1"/>
    <w:basedOn w:val="a"/>
    <w:uiPriority w:val="99"/>
    <w:rsid w:val="006B3E20"/>
    <w:pPr>
      <w:spacing w:after="0" w:line="240" w:lineRule="auto"/>
    </w:pPr>
    <w:rPr>
      <w:rFonts w:ascii="Verdana" w:eastAsia="Times New Roman" w:hAnsi="Verdana" w:cs="Verdana"/>
      <w:sz w:val="20"/>
      <w:szCs w:val="20"/>
      <w:lang w:val="en-US"/>
    </w:rPr>
  </w:style>
  <w:style w:type="paragraph" w:customStyle="1" w:styleId="Default">
    <w:name w:val="Default"/>
    <w:rsid w:val="00F676D1"/>
    <w:pPr>
      <w:autoSpaceDE w:val="0"/>
      <w:autoSpaceDN w:val="0"/>
      <w:adjustRightInd w:val="0"/>
    </w:pPr>
    <w:rPr>
      <w:rFonts w:ascii="Arial" w:eastAsia="Times New Roman" w:hAnsi="Arial" w:cs="Arial"/>
      <w:color w:val="000000"/>
      <w:sz w:val="24"/>
      <w:szCs w:val="24"/>
      <w:lang w:eastAsia="ko-KR"/>
    </w:rPr>
  </w:style>
  <w:style w:type="paragraph" w:styleId="a9">
    <w:name w:val="header"/>
    <w:basedOn w:val="a"/>
    <w:link w:val="aa"/>
    <w:rsid w:val="00D06BDB"/>
    <w:pPr>
      <w:tabs>
        <w:tab w:val="center" w:pos="4677"/>
        <w:tab w:val="right" w:pos="9355"/>
      </w:tabs>
      <w:spacing w:after="0" w:line="240" w:lineRule="auto"/>
    </w:pPr>
  </w:style>
  <w:style w:type="character" w:customStyle="1" w:styleId="aa">
    <w:name w:val="Верхний колонтитул Знак"/>
    <w:basedOn w:val="a0"/>
    <w:link w:val="a9"/>
    <w:locked/>
    <w:rsid w:val="00D06BDB"/>
    <w:rPr>
      <w:rFonts w:cs="Times New Roman"/>
    </w:rPr>
  </w:style>
  <w:style w:type="paragraph" w:styleId="ab">
    <w:name w:val="footer"/>
    <w:basedOn w:val="a"/>
    <w:link w:val="ac"/>
    <w:uiPriority w:val="99"/>
    <w:rsid w:val="00D06BDB"/>
    <w:pPr>
      <w:tabs>
        <w:tab w:val="center" w:pos="4677"/>
        <w:tab w:val="right" w:pos="9355"/>
      </w:tabs>
      <w:spacing w:after="0" w:line="240" w:lineRule="auto"/>
    </w:pPr>
  </w:style>
  <w:style w:type="character" w:customStyle="1" w:styleId="ac">
    <w:name w:val="Нижний колонтитул Знак"/>
    <w:basedOn w:val="a0"/>
    <w:link w:val="ab"/>
    <w:uiPriority w:val="99"/>
    <w:locked/>
    <w:rsid w:val="00D06BDB"/>
    <w:rPr>
      <w:rFonts w:cs="Times New Roman"/>
    </w:rPr>
  </w:style>
  <w:style w:type="character" w:styleId="ad">
    <w:name w:val="Hyperlink"/>
    <w:basedOn w:val="a0"/>
    <w:uiPriority w:val="99"/>
    <w:rsid w:val="00093FDF"/>
    <w:rPr>
      <w:rFonts w:cs="Times New Roman"/>
      <w:color w:val="0000FF"/>
      <w:u w:val="single"/>
    </w:rPr>
  </w:style>
  <w:style w:type="paragraph" w:styleId="ae">
    <w:name w:val="Balloon Text"/>
    <w:basedOn w:val="a"/>
    <w:link w:val="af"/>
    <w:semiHidden/>
    <w:rsid w:val="002837E9"/>
    <w:pPr>
      <w:spacing w:after="0" w:line="240" w:lineRule="auto"/>
    </w:pPr>
    <w:rPr>
      <w:rFonts w:ascii="Tahoma" w:hAnsi="Tahoma" w:cs="Tahoma"/>
      <w:sz w:val="16"/>
      <w:szCs w:val="16"/>
    </w:rPr>
  </w:style>
  <w:style w:type="character" w:customStyle="1" w:styleId="af">
    <w:name w:val="Текст выноски Знак"/>
    <w:basedOn w:val="a0"/>
    <w:link w:val="ae"/>
    <w:semiHidden/>
    <w:locked/>
    <w:rsid w:val="002837E9"/>
    <w:rPr>
      <w:rFonts w:ascii="Tahoma" w:hAnsi="Tahoma" w:cs="Tahoma"/>
      <w:sz w:val="16"/>
      <w:szCs w:val="16"/>
    </w:rPr>
  </w:style>
  <w:style w:type="paragraph" w:styleId="af0">
    <w:name w:val="Normal (Web)"/>
    <w:basedOn w:val="a"/>
    <w:unhideWhenUsed/>
    <w:rsid w:val="00590A93"/>
    <w:pPr>
      <w:spacing w:before="100" w:beforeAutospacing="1" w:after="100" w:afterAutospacing="1" w:line="240" w:lineRule="auto"/>
    </w:pPr>
    <w:rPr>
      <w:rFonts w:ascii="Times New Roman" w:eastAsia="Times New Roman" w:hAnsi="Times New Roman"/>
      <w:sz w:val="24"/>
      <w:szCs w:val="24"/>
      <w:lang w:val="uk-UA" w:eastAsia="uk-UA"/>
    </w:rPr>
  </w:style>
  <w:style w:type="character" w:styleId="af1">
    <w:name w:val="Strong"/>
    <w:basedOn w:val="a0"/>
    <w:uiPriority w:val="22"/>
    <w:qFormat/>
    <w:locked/>
    <w:rsid w:val="00590A93"/>
    <w:rPr>
      <w:b/>
      <w:bCs/>
    </w:rPr>
  </w:style>
  <w:style w:type="character" w:customStyle="1" w:styleId="20">
    <w:name w:val="Заголовок 2 Знак"/>
    <w:basedOn w:val="a0"/>
    <w:link w:val="2"/>
    <w:uiPriority w:val="1"/>
    <w:rsid w:val="00424A7E"/>
    <w:rPr>
      <w:rFonts w:asciiTheme="majorHAnsi" w:eastAsiaTheme="majorEastAsia" w:hAnsiTheme="majorHAnsi" w:cstheme="majorBidi"/>
      <w:color w:val="365F91" w:themeColor="accent1" w:themeShade="BF"/>
      <w:sz w:val="26"/>
      <w:szCs w:val="26"/>
      <w:lang w:val="uk-UA" w:eastAsia="en-US"/>
    </w:rPr>
  </w:style>
  <w:style w:type="character" w:styleId="af2">
    <w:name w:val="Placeholder Text"/>
    <w:basedOn w:val="a0"/>
    <w:uiPriority w:val="99"/>
    <w:semiHidden/>
    <w:rsid w:val="00477D79"/>
    <w:rPr>
      <w:color w:val="808080"/>
    </w:rPr>
  </w:style>
  <w:style w:type="paragraph" w:customStyle="1" w:styleId="12">
    <w:name w:val="Абзац списка1"/>
    <w:basedOn w:val="a"/>
    <w:rsid w:val="00CC08A1"/>
    <w:pPr>
      <w:spacing w:after="0" w:line="240" w:lineRule="auto"/>
      <w:ind w:left="720"/>
      <w:contextualSpacing/>
    </w:pPr>
    <w:rPr>
      <w:rFonts w:ascii="Times New Roman" w:hAnsi="Times New Roman"/>
      <w:sz w:val="28"/>
      <w:szCs w:val="24"/>
      <w:lang w:eastAsia="ru-RU"/>
    </w:rPr>
  </w:style>
  <w:style w:type="character" w:customStyle="1" w:styleId="xfm57017605">
    <w:name w:val="xfm_57017605"/>
    <w:uiPriority w:val="99"/>
    <w:rsid w:val="008A6CEE"/>
    <w:rPr>
      <w:rFonts w:cs="Times New Roman"/>
    </w:rPr>
  </w:style>
  <w:style w:type="character" w:customStyle="1" w:styleId="FontStyle12">
    <w:name w:val="Font Style12"/>
    <w:rsid w:val="00D27EAD"/>
    <w:rPr>
      <w:rFonts w:ascii="Times New Roman" w:hAnsi="Times New Roman" w:cs="Times New Roman" w:hint="default"/>
      <w:sz w:val="20"/>
      <w:szCs w:val="20"/>
    </w:rPr>
  </w:style>
  <w:style w:type="paragraph" w:customStyle="1" w:styleId="Style1">
    <w:name w:val="Style1"/>
    <w:basedOn w:val="a"/>
    <w:rsid w:val="00D27EAD"/>
    <w:pPr>
      <w:widowControl w:val="0"/>
      <w:autoSpaceDE w:val="0"/>
      <w:autoSpaceDN w:val="0"/>
      <w:adjustRightInd w:val="0"/>
      <w:spacing w:after="0" w:line="242" w:lineRule="exact"/>
      <w:ind w:hanging="977"/>
    </w:pPr>
    <w:rPr>
      <w:rFonts w:ascii="Times New Roman" w:eastAsia="Times New Roman" w:hAnsi="Times New Roman"/>
      <w:sz w:val="24"/>
      <w:szCs w:val="24"/>
      <w:lang w:eastAsia="ru-RU"/>
    </w:rPr>
  </w:style>
  <w:style w:type="character" w:customStyle="1" w:styleId="30">
    <w:name w:val="Заголовок 3 Знак"/>
    <w:basedOn w:val="a0"/>
    <w:link w:val="3"/>
    <w:uiPriority w:val="1"/>
    <w:rsid w:val="009600BA"/>
    <w:rPr>
      <w:rFonts w:asciiTheme="majorHAnsi" w:eastAsiaTheme="majorEastAsia" w:hAnsiTheme="majorHAnsi" w:cstheme="majorBidi"/>
      <w:b/>
      <w:bCs/>
      <w:color w:val="4F81BD" w:themeColor="accent1"/>
      <w:lang w:eastAsia="en-US"/>
    </w:rPr>
  </w:style>
  <w:style w:type="character" w:customStyle="1" w:styleId="50">
    <w:name w:val="Заголовок 5 Знак"/>
    <w:basedOn w:val="a0"/>
    <w:link w:val="5"/>
    <w:uiPriority w:val="1"/>
    <w:rsid w:val="005D3E0F"/>
    <w:rPr>
      <w:rFonts w:asciiTheme="majorHAnsi" w:eastAsiaTheme="majorEastAsia" w:hAnsiTheme="majorHAnsi" w:cstheme="majorBidi"/>
      <w:color w:val="243F60" w:themeColor="accent1" w:themeShade="7F"/>
      <w:lang w:eastAsia="en-US"/>
    </w:rPr>
  </w:style>
  <w:style w:type="character" w:customStyle="1" w:styleId="40">
    <w:name w:val="Заголовок 4 Знак"/>
    <w:basedOn w:val="a0"/>
    <w:link w:val="4"/>
    <w:uiPriority w:val="1"/>
    <w:rsid w:val="005D3E0F"/>
    <w:rPr>
      <w:rFonts w:ascii="Times New Roman" w:eastAsia="Times New Roman" w:hAnsi="Times New Roman"/>
      <w:b/>
      <w:bCs/>
      <w:sz w:val="28"/>
      <w:szCs w:val="28"/>
      <w:lang w:val="uk-UA" w:eastAsia="en-US"/>
    </w:rPr>
  </w:style>
  <w:style w:type="character" w:customStyle="1" w:styleId="60">
    <w:name w:val="Заголовок 6 Знак"/>
    <w:basedOn w:val="a0"/>
    <w:link w:val="6"/>
    <w:uiPriority w:val="1"/>
    <w:rsid w:val="005D3E0F"/>
    <w:rPr>
      <w:rFonts w:ascii="Times New Roman" w:eastAsia="Times New Roman" w:hAnsi="Times New Roman"/>
      <w:b/>
      <w:bCs/>
      <w:i/>
      <w:iCs/>
      <w:sz w:val="28"/>
      <w:szCs w:val="28"/>
      <w:lang w:val="uk-UA" w:eastAsia="en-US"/>
    </w:rPr>
  </w:style>
  <w:style w:type="character" w:customStyle="1" w:styleId="70">
    <w:name w:val="Заголовок 7 Знак"/>
    <w:basedOn w:val="a0"/>
    <w:link w:val="7"/>
    <w:uiPriority w:val="1"/>
    <w:rsid w:val="005D3E0F"/>
    <w:rPr>
      <w:rFonts w:ascii="Times New Roman" w:eastAsia="Times New Roman" w:hAnsi="Times New Roman"/>
      <w:i/>
      <w:iCs/>
      <w:sz w:val="26"/>
      <w:szCs w:val="26"/>
      <w:lang w:val="uk-UA" w:eastAsia="en-US"/>
    </w:rPr>
  </w:style>
  <w:style w:type="character" w:customStyle="1" w:styleId="80">
    <w:name w:val="Заголовок 8 Знак"/>
    <w:basedOn w:val="a0"/>
    <w:link w:val="8"/>
    <w:uiPriority w:val="1"/>
    <w:rsid w:val="005D3E0F"/>
    <w:rPr>
      <w:rFonts w:cs="Calibri"/>
      <w:b/>
      <w:bCs/>
      <w:sz w:val="24"/>
      <w:szCs w:val="24"/>
      <w:lang w:val="uk-UA" w:eastAsia="en-US"/>
    </w:rPr>
  </w:style>
  <w:style w:type="character" w:customStyle="1" w:styleId="90">
    <w:name w:val="Заголовок 9 Знак"/>
    <w:basedOn w:val="a0"/>
    <w:link w:val="9"/>
    <w:uiPriority w:val="1"/>
    <w:rsid w:val="005D3E0F"/>
    <w:rPr>
      <w:rFonts w:cs="Calibri"/>
      <w:b/>
      <w:bCs/>
      <w:sz w:val="24"/>
      <w:szCs w:val="24"/>
      <w:lang w:val="uk-UA" w:eastAsia="en-US"/>
    </w:rPr>
  </w:style>
  <w:style w:type="table" w:customStyle="1" w:styleId="TableNormal">
    <w:name w:val="Table Normal"/>
    <w:uiPriority w:val="2"/>
    <w:semiHidden/>
    <w:unhideWhenUsed/>
    <w:qFormat/>
    <w:rsid w:val="005D3E0F"/>
    <w:pPr>
      <w:widowControl w:val="0"/>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paragraph" w:styleId="13">
    <w:name w:val="toc 1"/>
    <w:basedOn w:val="a"/>
    <w:uiPriority w:val="1"/>
    <w:qFormat/>
    <w:locked/>
    <w:rsid w:val="005D3E0F"/>
    <w:pPr>
      <w:widowControl w:val="0"/>
      <w:autoSpaceDE w:val="0"/>
      <w:autoSpaceDN w:val="0"/>
      <w:spacing w:after="0" w:line="228" w:lineRule="exact"/>
      <w:ind w:left="155"/>
    </w:pPr>
    <w:rPr>
      <w:rFonts w:ascii="Times New Roman" w:eastAsia="Times New Roman" w:hAnsi="Times New Roman"/>
      <w:b/>
      <w:bCs/>
      <w:sz w:val="20"/>
      <w:szCs w:val="20"/>
      <w:lang w:val="uk-UA"/>
    </w:rPr>
  </w:style>
  <w:style w:type="paragraph" w:styleId="23">
    <w:name w:val="toc 2"/>
    <w:basedOn w:val="a"/>
    <w:uiPriority w:val="1"/>
    <w:qFormat/>
    <w:locked/>
    <w:rsid w:val="005D3E0F"/>
    <w:pPr>
      <w:widowControl w:val="0"/>
      <w:autoSpaceDE w:val="0"/>
      <w:autoSpaceDN w:val="0"/>
      <w:spacing w:after="0" w:line="230" w:lineRule="exact"/>
      <w:ind w:left="155"/>
    </w:pPr>
    <w:rPr>
      <w:rFonts w:ascii="Times New Roman" w:eastAsia="Times New Roman" w:hAnsi="Times New Roman"/>
      <w:sz w:val="20"/>
      <w:szCs w:val="20"/>
      <w:lang w:val="uk-UA"/>
    </w:rPr>
  </w:style>
  <w:style w:type="paragraph" w:styleId="33">
    <w:name w:val="toc 3"/>
    <w:basedOn w:val="a"/>
    <w:uiPriority w:val="1"/>
    <w:qFormat/>
    <w:locked/>
    <w:rsid w:val="005D3E0F"/>
    <w:pPr>
      <w:widowControl w:val="0"/>
      <w:autoSpaceDE w:val="0"/>
      <w:autoSpaceDN w:val="0"/>
      <w:spacing w:after="0" w:line="227" w:lineRule="exact"/>
      <w:ind w:left="154"/>
    </w:pPr>
    <w:rPr>
      <w:rFonts w:ascii="Times New Roman" w:eastAsia="Times New Roman" w:hAnsi="Times New Roman"/>
      <w:b/>
      <w:bCs/>
      <w:i/>
      <w:iCs/>
      <w:lang w:val="uk-UA"/>
    </w:rPr>
  </w:style>
  <w:style w:type="paragraph" w:styleId="41">
    <w:name w:val="toc 4"/>
    <w:basedOn w:val="a"/>
    <w:uiPriority w:val="1"/>
    <w:qFormat/>
    <w:locked/>
    <w:rsid w:val="005D3E0F"/>
    <w:pPr>
      <w:widowControl w:val="0"/>
      <w:autoSpaceDE w:val="0"/>
      <w:autoSpaceDN w:val="0"/>
      <w:spacing w:after="0" w:line="240" w:lineRule="auto"/>
      <w:ind w:left="374"/>
    </w:pPr>
    <w:rPr>
      <w:rFonts w:ascii="Times New Roman" w:eastAsia="Times New Roman" w:hAnsi="Times New Roman"/>
      <w:sz w:val="20"/>
      <w:szCs w:val="20"/>
      <w:lang w:val="uk-UA"/>
    </w:rPr>
  </w:style>
  <w:style w:type="paragraph" w:styleId="51">
    <w:name w:val="toc 5"/>
    <w:basedOn w:val="a"/>
    <w:uiPriority w:val="1"/>
    <w:qFormat/>
    <w:locked/>
    <w:rsid w:val="005D3E0F"/>
    <w:pPr>
      <w:widowControl w:val="0"/>
      <w:autoSpaceDE w:val="0"/>
      <w:autoSpaceDN w:val="0"/>
      <w:spacing w:before="2" w:after="0" w:line="460" w:lineRule="exact"/>
      <w:ind w:left="155" w:right="969" w:firstLine="1481"/>
    </w:pPr>
    <w:rPr>
      <w:rFonts w:ascii="Times New Roman" w:eastAsia="Times New Roman" w:hAnsi="Times New Roman"/>
      <w:b/>
      <w:bCs/>
      <w:sz w:val="20"/>
      <w:szCs w:val="20"/>
      <w:lang w:val="uk-UA"/>
    </w:rPr>
  </w:style>
  <w:style w:type="paragraph" w:styleId="af3">
    <w:name w:val="Title"/>
    <w:basedOn w:val="a"/>
    <w:link w:val="af4"/>
    <w:uiPriority w:val="1"/>
    <w:qFormat/>
    <w:locked/>
    <w:rsid w:val="005D3E0F"/>
    <w:pPr>
      <w:widowControl w:val="0"/>
      <w:autoSpaceDE w:val="0"/>
      <w:autoSpaceDN w:val="0"/>
      <w:spacing w:after="0" w:line="240" w:lineRule="auto"/>
      <w:ind w:left="674" w:right="995"/>
      <w:jc w:val="center"/>
    </w:pPr>
    <w:rPr>
      <w:rFonts w:ascii="Times New Roman" w:eastAsia="Times New Roman" w:hAnsi="Times New Roman"/>
      <w:b/>
      <w:bCs/>
      <w:sz w:val="96"/>
      <w:szCs w:val="96"/>
      <w:lang w:val="uk-UA"/>
    </w:rPr>
  </w:style>
  <w:style w:type="character" w:customStyle="1" w:styleId="af4">
    <w:name w:val="Заголовок Знак"/>
    <w:basedOn w:val="a0"/>
    <w:link w:val="af3"/>
    <w:uiPriority w:val="1"/>
    <w:rsid w:val="005D3E0F"/>
    <w:rPr>
      <w:rFonts w:ascii="Times New Roman" w:eastAsia="Times New Roman" w:hAnsi="Times New Roman"/>
      <w:b/>
      <w:bCs/>
      <w:sz w:val="96"/>
      <w:szCs w:val="96"/>
      <w:lang w:val="uk-UA" w:eastAsia="en-US"/>
    </w:rPr>
  </w:style>
  <w:style w:type="paragraph" w:customStyle="1" w:styleId="TableParagraph">
    <w:name w:val="Table Paragraph"/>
    <w:basedOn w:val="a"/>
    <w:uiPriority w:val="1"/>
    <w:qFormat/>
    <w:rsid w:val="005D3E0F"/>
    <w:pPr>
      <w:widowControl w:val="0"/>
      <w:autoSpaceDE w:val="0"/>
      <w:autoSpaceDN w:val="0"/>
      <w:spacing w:after="0" w:line="240" w:lineRule="auto"/>
      <w:jc w:val="center"/>
    </w:pPr>
    <w:rPr>
      <w:rFonts w:ascii="Times New Roman" w:eastAsia="Times New Roman" w:hAnsi="Times New Roman"/>
      <w:lang w:val="uk-UA"/>
    </w:rPr>
  </w:style>
  <w:style w:type="character" w:customStyle="1" w:styleId="af5">
    <w:name w:val="Основной текст + Курсив"/>
    <w:basedOn w:val="a0"/>
    <w:rsid w:val="00F10CDE"/>
    <w:rPr>
      <w:rFonts w:ascii="Times New Roman" w:eastAsia="Times New Roman" w:hAnsi="Times New Roman" w:cs="Times New Roman"/>
      <w:i/>
      <w:iCs/>
      <w:sz w:val="26"/>
      <w:szCs w:val="26"/>
      <w:shd w:val="clear" w:color="auto" w:fill="FFFFFF"/>
    </w:rPr>
  </w:style>
  <w:style w:type="character" w:customStyle="1" w:styleId="42">
    <w:name w:val="Заголовок №4"/>
    <w:basedOn w:val="a0"/>
    <w:rsid w:val="00F10CDE"/>
    <w:rPr>
      <w:rFonts w:ascii="Times New Roman" w:eastAsia="Times New Roman" w:hAnsi="Times New Roman" w:cs="Times New Roman"/>
      <w:b w:val="0"/>
      <w:bCs w:val="0"/>
      <w:i w:val="0"/>
      <w:iCs w:val="0"/>
      <w:smallCaps w:val="0"/>
      <w:strike w:val="0"/>
      <w:spacing w:val="0"/>
      <w:sz w:val="26"/>
      <w:szCs w:val="26"/>
    </w:rPr>
  </w:style>
  <w:style w:type="paragraph" w:customStyle="1" w:styleId="34">
    <w:name w:val="Основной текст3"/>
    <w:basedOn w:val="a"/>
    <w:rsid w:val="00F10CDE"/>
    <w:pPr>
      <w:shd w:val="clear" w:color="auto" w:fill="FFFFFF"/>
      <w:spacing w:before="420" w:after="60" w:line="322" w:lineRule="exact"/>
      <w:ind w:hanging="440"/>
    </w:pPr>
    <w:rPr>
      <w:rFonts w:ascii="Times New Roman" w:eastAsia="Times New Roman" w:hAnsi="Times New Roman"/>
      <w:sz w:val="26"/>
      <w:szCs w:val="26"/>
      <w:lang w:eastAsia="ru-RU"/>
    </w:rPr>
  </w:style>
  <w:style w:type="character" w:customStyle="1" w:styleId="14">
    <w:name w:val="Незакрита згадка1"/>
    <w:basedOn w:val="a0"/>
    <w:uiPriority w:val="99"/>
    <w:semiHidden/>
    <w:unhideWhenUsed/>
    <w:rsid w:val="00DE0DBA"/>
    <w:rPr>
      <w:color w:val="605E5C"/>
      <w:shd w:val="clear" w:color="auto" w:fill="E1DFDD"/>
    </w:rPr>
  </w:style>
  <w:style w:type="character" w:customStyle="1" w:styleId="24">
    <w:name w:val="Незакрита згадка2"/>
    <w:basedOn w:val="a0"/>
    <w:uiPriority w:val="99"/>
    <w:semiHidden/>
    <w:unhideWhenUsed/>
    <w:rsid w:val="00290BA3"/>
    <w:rPr>
      <w:color w:val="605E5C"/>
      <w:shd w:val="clear" w:color="auto" w:fill="E1DFDD"/>
    </w:rPr>
  </w:style>
  <w:style w:type="table" w:styleId="af6">
    <w:name w:val="Table Grid"/>
    <w:basedOn w:val="a1"/>
    <w:locked/>
    <w:rsid w:val="00EF569F"/>
    <w:rPr>
      <w:rFonts w:ascii="Times New Roman" w:eastAsia="Times New Roman" w:hAnsi="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сновной текст1"/>
    <w:basedOn w:val="a"/>
    <w:rsid w:val="002C107D"/>
    <w:pPr>
      <w:shd w:val="clear" w:color="auto" w:fill="FFFFFF"/>
      <w:spacing w:before="120" w:after="0" w:line="322" w:lineRule="exact"/>
      <w:jc w:val="both"/>
    </w:pPr>
    <w:rPr>
      <w:rFonts w:ascii="Times New Roman" w:eastAsia="Times New Roman" w:hAnsi="Times New Roman"/>
      <w:sz w:val="26"/>
      <w:szCs w:val="26"/>
    </w:rPr>
  </w:style>
  <w:style w:type="paragraph" w:customStyle="1" w:styleId="25">
    <w:name w:val="Абзац списка2"/>
    <w:basedOn w:val="a"/>
    <w:rsid w:val="00AA3250"/>
    <w:pPr>
      <w:spacing w:after="0" w:line="240" w:lineRule="auto"/>
      <w:ind w:left="720"/>
      <w:contextualSpacing/>
    </w:pPr>
    <w:rPr>
      <w:rFonts w:ascii="Times New Roman" w:eastAsia="Times New Roman" w:hAnsi="Times New Roman"/>
      <w:sz w:val="24"/>
      <w:szCs w:val="24"/>
      <w:lang w:val="uk-UA" w:eastAsia="ru-RU"/>
    </w:rPr>
  </w:style>
  <w:style w:type="character" w:customStyle="1" w:styleId="BookmanOldStyle">
    <w:name w:val="Основной текст + Bookman Old Style"/>
    <w:aliases w:val="7 pt,Интервал 0 pt21"/>
    <w:basedOn w:val="a0"/>
    <w:rsid w:val="00300F60"/>
    <w:rPr>
      <w:rFonts w:ascii="Bookman Old Style" w:hAnsi="Bookman Old Style" w:cs="Bookman Old Style"/>
      <w:color w:val="000000"/>
      <w:spacing w:val="-3"/>
      <w:w w:val="100"/>
      <w:position w:val="0"/>
      <w:sz w:val="14"/>
      <w:szCs w:val="14"/>
      <w:u w:val="none"/>
      <w:lang w:val="uk-UA"/>
    </w:rPr>
  </w:style>
  <w:style w:type="character" w:customStyle="1" w:styleId="BookmanOldStyle2">
    <w:name w:val="Основной текст + Bookman Old Style2"/>
    <w:aliases w:val="5 pt,Малые прописные,Интервал 0 pt20"/>
    <w:basedOn w:val="a0"/>
    <w:rsid w:val="00300F60"/>
    <w:rPr>
      <w:rFonts w:ascii="Bookman Old Style" w:hAnsi="Bookman Old Style" w:cs="Bookman Old Style"/>
      <w:smallCaps/>
      <w:color w:val="000000"/>
      <w:spacing w:val="-2"/>
      <w:w w:val="100"/>
      <w:position w:val="0"/>
      <w:sz w:val="10"/>
      <w:szCs w:val="10"/>
      <w:u w:val="none"/>
      <w:lang w:val="uk-UA"/>
    </w:rPr>
  </w:style>
  <w:style w:type="paragraph" w:customStyle="1" w:styleId="16">
    <w:name w:val="Без интервала1"/>
    <w:rsid w:val="00300F60"/>
    <w:pPr>
      <w:widowControl w:val="0"/>
    </w:pPr>
    <w:rPr>
      <w:rFonts w:ascii="Courier New" w:eastAsia="Times New Roman" w:hAnsi="Courier New" w:cs="Courier New"/>
      <w:color w:val="000000"/>
      <w:sz w:val="24"/>
      <w:szCs w:val="24"/>
      <w:lang w:val="uk-UA"/>
    </w:rPr>
  </w:style>
  <w:style w:type="character" w:styleId="af7">
    <w:name w:val="page number"/>
    <w:basedOn w:val="a0"/>
    <w:rsid w:val="00300F60"/>
  </w:style>
  <w:style w:type="paragraph" w:styleId="af8">
    <w:name w:val="Plain Text"/>
    <w:basedOn w:val="a"/>
    <w:link w:val="af9"/>
    <w:rsid w:val="00392DAB"/>
    <w:pPr>
      <w:spacing w:after="0" w:line="240" w:lineRule="auto"/>
    </w:pPr>
    <w:rPr>
      <w:rFonts w:ascii="Courier New" w:eastAsia="Times New Roman" w:hAnsi="Courier New"/>
      <w:sz w:val="20"/>
      <w:szCs w:val="20"/>
      <w:lang w:val="uk-UA" w:eastAsia="ru-RU"/>
    </w:rPr>
  </w:style>
  <w:style w:type="character" w:customStyle="1" w:styleId="af9">
    <w:name w:val="Текст Знак"/>
    <w:basedOn w:val="a0"/>
    <w:link w:val="af8"/>
    <w:rsid w:val="00392DAB"/>
    <w:rPr>
      <w:rFonts w:ascii="Courier New" w:eastAsia="Times New Roman" w:hAnsi="Courier New"/>
      <w:sz w:val="20"/>
      <w:szCs w:val="20"/>
      <w:lang w:val="uk-UA"/>
    </w:rPr>
  </w:style>
  <w:style w:type="paragraph" w:customStyle="1" w:styleId="26">
    <w:name w:val="Без интервала2"/>
    <w:rsid w:val="00C9354B"/>
    <w:pPr>
      <w:widowControl w:val="0"/>
    </w:pPr>
    <w:rPr>
      <w:rFonts w:ascii="Courier New" w:eastAsia="Times New Roman" w:hAnsi="Courier New" w:cs="Courier New"/>
      <w:color w:val="000000"/>
      <w:sz w:val="24"/>
      <w:szCs w:val="24"/>
      <w:lang w:val="uk-UA"/>
    </w:rPr>
  </w:style>
  <w:style w:type="character" w:customStyle="1" w:styleId="17">
    <w:name w:val="Основной текст + Полужирный1"/>
    <w:aliases w:val="Курсив12,Интервал 0 pt31"/>
    <w:basedOn w:val="a0"/>
    <w:rsid w:val="006F5D3E"/>
    <w:rPr>
      <w:rFonts w:ascii="Times New Roman" w:hAnsi="Times New Roman" w:cs="Times New Roman"/>
      <w:b/>
      <w:bCs/>
      <w:i/>
      <w:iCs/>
      <w:color w:val="000000"/>
      <w:spacing w:val="1"/>
      <w:w w:val="100"/>
      <w:position w:val="0"/>
      <w:sz w:val="25"/>
      <w:szCs w:val="25"/>
      <w:u w:val="none"/>
      <w:lang w:val="uk-UA"/>
    </w:rPr>
  </w:style>
  <w:style w:type="character" w:customStyle="1" w:styleId="84">
    <w:name w:val="Основной текст + 84"/>
    <w:aliases w:val="5 pt29,Интервал 0 pt37"/>
    <w:basedOn w:val="a0"/>
    <w:rsid w:val="00626E17"/>
    <w:rPr>
      <w:rFonts w:ascii="Times New Roman" w:hAnsi="Times New Roman" w:cs="Times New Roman"/>
      <w:color w:val="000000"/>
      <w:spacing w:val="3"/>
      <w:w w:val="100"/>
      <w:position w:val="0"/>
      <w:sz w:val="17"/>
      <w:szCs w:val="17"/>
      <w:shd w:val="clear" w:color="auto" w:fill="FFFFFF"/>
      <w:lang w:val="uk-UA"/>
    </w:rPr>
  </w:style>
  <w:style w:type="character" w:customStyle="1" w:styleId="82">
    <w:name w:val="Основной текст + 82"/>
    <w:aliases w:val="5 pt25,Курсив14,Интервал 0 pt34"/>
    <w:basedOn w:val="a0"/>
    <w:rsid w:val="00626E17"/>
    <w:rPr>
      <w:rFonts w:ascii="Times New Roman" w:hAnsi="Times New Roman" w:cs="Times New Roman"/>
      <w:i/>
      <w:iCs/>
      <w:color w:val="000000"/>
      <w:spacing w:val="-3"/>
      <w:w w:val="100"/>
      <w:position w:val="0"/>
      <w:sz w:val="17"/>
      <w:szCs w:val="17"/>
      <w:u w:val="none"/>
      <w:shd w:val="clear" w:color="auto" w:fill="FFFFFF"/>
      <w:lang w:val="uk-UA"/>
    </w:rPr>
  </w:style>
  <w:style w:type="paragraph" w:customStyle="1" w:styleId="35">
    <w:name w:val="Абзац списка3"/>
    <w:basedOn w:val="a"/>
    <w:rsid w:val="00626E17"/>
    <w:pPr>
      <w:spacing w:after="0" w:line="240" w:lineRule="auto"/>
      <w:ind w:left="720"/>
      <w:contextualSpacing/>
    </w:pPr>
    <w:rPr>
      <w:rFonts w:ascii="Times New Roman" w:eastAsia="Times New Roman" w:hAnsi="Times New Roman"/>
      <w:sz w:val="24"/>
      <w:szCs w:val="24"/>
      <w:lang w:val="uk-UA" w:eastAsia="ru-RU"/>
    </w:rPr>
  </w:style>
  <w:style w:type="paragraph" w:customStyle="1" w:styleId="43">
    <w:name w:val="Абзац списка4"/>
    <w:basedOn w:val="a"/>
    <w:rsid w:val="000F2222"/>
    <w:pPr>
      <w:spacing w:after="0" w:line="240" w:lineRule="auto"/>
      <w:ind w:left="720"/>
      <w:contextualSpacing/>
    </w:pPr>
    <w:rPr>
      <w:rFonts w:ascii="Times New Roman" w:eastAsia="Times New Roman" w:hAnsi="Times New Roman"/>
      <w:sz w:val="24"/>
      <w:szCs w:val="24"/>
      <w:lang w:val="uk-UA" w:eastAsia="ru-RU"/>
    </w:rPr>
  </w:style>
  <w:style w:type="character" w:styleId="afa">
    <w:name w:val="Emphasis"/>
    <w:uiPriority w:val="20"/>
    <w:qFormat/>
    <w:locked/>
    <w:rsid w:val="004816B2"/>
    <w:rPr>
      <w:i/>
      <w:iCs/>
    </w:rPr>
  </w:style>
  <w:style w:type="character" w:customStyle="1" w:styleId="UnresolvedMention">
    <w:name w:val="Unresolved Mention"/>
    <w:basedOn w:val="a0"/>
    <w:uiPriority w:val="99"/>
    <w:semiHidden/>
    <w:unhideWhenUsed/>
    <w:rsid w:val="00D917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2721672">
      <w:bodyDiv w:val="1"/>
      <w:marLeft w:val="0"/>
      <w:marRight w:val="0"/>
      <w:marTop w:val="0"/>
      <w:marBottom w:val="0"/>
      <w:divBdr>
        <w:top w:val="none" w:sz="0" w:space="0" w:color="auto"/>
        <w:left w:val="none" w:sz="0" w:space="0" w:color="auto"/>
        <w:bottom w:val="none" w:sz="0" w:space="0" w:color="auto"/>
        <w:right w:val="none" w:sz="0" w:space="0" w:color="auto"/>
      </w:divBdr>
    </w:div>
    <w:div w:id="537202608">
      <w:bodyDiv w:val="1"/>
      <w:marLeft w:val="0"/>
      <w:marRight w:val="0"/>
      <w:marTop w:val="0"/>
      <w:marBottom w:val="0"/>
      <w:divBdr>
        <w:top w:val="none" w:sz="0" w:space="0" w:color="auto"/>
        <w:left w:val="none" w:sz="0" w:space="0" w:color="auto"/>
        <w:bottom w:val="none" w:sz="0" w:space="0" w:color="auto"/>
        <w:right w:val="none" w:sz="0" w:space="0" w:color="auto"/>
      </w:divBdr>
    </w:div>
    <w:div w:id="972834523">
      <w:marLeft w:val="0"/>
      <w:marRight w:val="0"/>
      <w:marTop w:val="0"/>
      <w:marBottom w:val="0"/>
      <w:divBdr>
        <w:top w:val="none" w:sz="0" w:space="0" w:color="auto"/>
        <w:left w:val="none" w:sz="0" w:space="0" w:color="auto"/>
        <w:bottom w:val="none" w:sz="0" w:space="0" w:color="auto"/>
        <w:right w:val="none" w:sz="0" w:space="0" w:color="auto"/>
      </w:divBdr>
    </w:div>
    <w:div w:id="972834524">
      <w:marLeft w:val="0"/>
      <w:marRight w:val="0"/>
      <w:marTop w:val="0"/>
      <w:marBottom w:val="0"/>
      <w:divBdr>
        <w:top w:val="none" w:sz="0" w:space="0" w:color="auto"/>
        <w:left w:val="none" w:sz="0" w:space="0" w:color="auto"/>
        <w:bottom w:val="none" w:sz="0" w:space="0" w:color="auto"/>
        <w:right w:val="none" w:sz="0" w:space="0" w:color="auto"/>
      </w:divBdr>
    </w:div>
    <w:div w:id="972834525">
      <w:marLeft w:val="0"/>
      <w:marRight w:val="0"/>
      <w:marTop w:val="0"/>
      <w:marBottom w:val="0"/>
      <w:divBdr>
        <w:top w:val="none" w:sz="0" w:space="0" w:color="auto"/>
        <w:left w:val="none" w:sz="0" w:space="0" w:color="auto"/>
        <w:bottom w:val="none" w:sz="0" w:space="0" w:color="auto"/>
        <w:right w:val="none" w:sz="0" w:space="0" w:color="auto"/>
      </w:divBdr>
    </w:div>
    <w:div w:id="972834526">
      <w:marLeft w:val="0"/>
      <w:marRight w:val="0"/>
      <w:marTop w:val="0"/>
      <w:marBottom w:val="0"/>
      <w:divBdr>
        <w:top w:val="none" w:sz="0" w:space="0" w:color="auto"/>
        <w:left w:val="none" w:sz="0" w:space="0" w:color="auto"/>
        <w:bottom w:val="none" w:sz="0" w:space="0" w:color="auto"/>
        <w:right w:val="none" w:sz="0" w:space="0" w:color="auto"/>
      </w:divBdr>
    </w:div>
    <w:div w:id="972834527">
      <w:marLeft w:val="0"/>
      <w:marRight w:val="0"/>
      <w:marTop w:val="0"/>
      <w:marBottom w:val="0"/>
      <w:divBdr>
        <w:top w:val="none" w:sz="0" w:space="0" w:color="auto"/>
        <w:left w:val="none" w:sz="0" w:space="0" w:color="auto"/>
        <w:bottom w:val="none" w:sz="0" w:space="0" w:color="auto"/>
        <w:right w:val="none" w:sz="0" w:space="0" w:color="auto"/>
      </w:divBdr>
    </w:div>
    <w:div w:id="972834528">
      <w:marLeft w:val="0"/>
      <w:marRight w:val="0"/>
      <w:marTop w:val="0"/>
      <w:marBottom w:val="0"/>
      <w:divBdr>
        <w:top w:val="none" w:sz="0" w:space="0" w:color="auto"/>
        <w:left w:val="none" w:sz="0" w:space="0" w:color="auto"/>
        <w:bottom w:val="none" w:sz="0" w:space="0" w:color="auto"/>
        <w:right w:val="none" w:sz="0" w:space="0" w:color="auto"/>
      </w:divBdr>
    </w:div>
    <w:div w:id="972834529">
      <w:marLeft w:val="0"/>
      <w:marRight w:val="0"/>
      <w:marTop w:val="0"/>
      <w:marBottom w:val="0"/>
      <w:divBdr>
        <w:top w:val="none" w:sz="0" w:space="0" w:color="auto"/>
        <w:left w:val="none" w:sz="0" w:space="0" w:color="auto"/>
        <w:bottom w:val="none" w:sz="0" w:space="0" w:color="auto"/>
        <w:right w:val="none" w:sz="0" w:space="0" w:color="auto"/>
      </w:divBdr>
    </w:div>
    <w:div w:id="972834530">
      <w:marLeft w:val="0"/>
      <w:marRight w:val="0"/>
      <w:marTop w:val="0"/>
      <w:marBottom w:val="0"/>
      <w:divBdr>
        <w:top w:val="none" w:sz="0" w:space="0" w:color="auto"/>
        <w:left w:val="none" w:sz="0" w:space="0" w:color="auto"/>
        <w:bottom w:val="none" w:sz="0" w:space="0" w:color="auto"/>
        <w:right w:val="none" w:sz="0" w:space="0" w:color="auto"/>
      </w:divBdr>
    </w:div>
    <w:div w:id="972834531">
      <w:marLeft w:val="0"/>
      <w:marRight w:val="0"/>
      <w:marTop w:val="0"/>
      <w:marBottom w:val="0"/>
      <w:divBdr>
        <w:top w:val="none" w:sz="0" w:space="0" w:color="auto"/>
        <w:left w:val="none" w:sz="0" w:space="0" w:color="auto"/>
        <w:bottom w:val="none" w:sz="0" w:space="0" w:color="auto"/>
        <w:right w:val="none" w:sz="0" w:space="0" w:color="auto"/>
      </w:divBdr>
    </w:div>
    <w:div w:id="972834532">
      <w:marLeft w:val="0"/>
      <w:marRight w:val="0"/>
      <w:marTop w:val="0"/>
      <w:marBottom w:val="0"/>
      <w:divBdr>
        <w:top w:val="none" w:sz="0" w:space="0" w:color="auto"/>
        <w:left w:val="none" w:sz="0" w:space="0" w:color="auto"/>
        <w:bottom w:val="none" w:sz="0" w:space="0" w:color="auto"/>
        <w:right w:val="none" w:sz="0" w:space="0" w:color="auto"/>
      </w:divBdr>
    </w:div>
    <w:div w:id="972834533">
      <w:marLeft w:val="0"/>
      <w:marRight w:val="0"/>
      <w:marTop w:val="0"/>
      <w:marBottom w:val="0"/>
      <w:divBdr>
        <w:top w:val="none" w:sz="0" w:space="0" w:color="auto"/>
        <w:left w:val="none" w:sz="0" w:space="0" w:color="auto"/>
        <w:bottom w:val="none" w:sz="0" w:space="0" w:color="auto"/>
        <w:right w:val="none" w:sz="0" w:space="0" w:color="auto"/>
      </w:divBdr>
    </w:div>
    <w:div w:id="972834534">
      <w:marLeft w:val="0"/>
      <w:marRight w:val="0"/>
      <w:marTop w:val="0"/>
      <w:marBottom w:val="0"/>
      <w:divBdr>
        <w:top w:val="none" w:sz="0" w:space="0" w:color="auto"/>
        <w:left w:val="none" w:sz="0" w:space="0" w:color="auto"/>
        <w:bottom w:val="none" w:sz="0" w:space="0" w:color="auto"/>
        <w:right w:val="none" w:sz="0" w:space="0" w:color="auto"/>
      </w:divBdr>
    </w:div>
    <w:div w:id="972834535">
      <w:marLeft w:val="0"/>
      <w:marRight w:val="0"/>
      <w:marTop w:val="0"/>
      <w:marBottom w:val="0"/>
      <w:divBdr>
        <w:top w:val="none" w:sz="0" w:space="0" w:color="auto"/>
        <w:left w:val="none" w:sz="0" w:space="0" w:color="auto"/>
        <w:bottom w:val="none" w:sz="0" w:space="0" w:color="auto"/>
        <w:right w:val="none" w:sz="0" w:space="0" w:color="auto"/>
      </w:divBdr>
    </w:div>
    <w:div w:id="972834536">
      <w:marLeft w:val="0"/>
      <w:marRight w:val="0"/>
      <w:marTop w:val="0"/>
      <w:marBottom w:val="0"/>
      <w:divBdr>
        <w:top w:val="none" w:sz="0" w:space="0" w:color="auto"/>
        <w:left w:val="none" w:sz="0" w:space="0" w:color="auto"/>
        <w:bottom w:val="none" w:sz="0" w:space="0" w:color="auto"/>
        <w:right w:val="none" w:sz="0" w:space="0" w:color="auto"/>
      </w:divBdr>
    </w:div>
    <w:div w:id="972834537">
      <w:marLeft w:val="0"/>
      <w:marRight w:val="0"/>
      <w:marTop w:val="0"/>
      <w:marBottom w:val="0"/>
      <w:divBdr>
        <w:top w:val="none" w:sz="0" w:space="0" w:color="auto"/>
        <w:left w:val="none" w:sz="0" w:space="0" w:color="auto"/>
        <w:bottom w:val="none" w:sz="0" w:space="0" w:color="auto"/>
        <w:right w:val="none" w:sz="0" w:space="0" w:color="auto"/>
      </w:divBdr>
    </w:div>
    <w:div w:id="972834538">
      <w:marLeft w:val="0"/>
      <w:marRight w:val="0"/>
      <w:marTop w:val="0"/>
      <w:marBottom w:val="0"/>
      <w:divBdr>
        <w:top w:val="none" w:sz="0" w:space="0" w:color="auto"/>
        <w:left w:val="none" w:sz="0" w:space="0" w:color="auto"/>
        <w:bottom w:val="none" w:sz="0" w:space="0" w:color="auto"/>
        <w:right w:val="none" w:sz="0" w:space="0" w:color="auto"/>
      </w:divBdr>
    </w:div>
    <w:div w:id="972834539">
      <w:marLeft w:val="0"/>
      <w:marRight w:val="0"/>
      <w:marTop w:val="0"/>
      <w:marBottom w:val="0"/>
      <w:divBdr>
        <w:top w:val="none" w:sz="0" w:space="0" w:color="auto"/>
        <w:left w:val="none" w:sz="0" w:space="0" w:color="auto"/>
        <w:bottom w:val="none" w:sz="0" w:space="0" w:color="auto"/>
        <w:right w:val="none" w:sz="0" w:space="0" w:color="auto"/>
      </w:divBdr>
    </w:div>
    <w:div w:id="972834540">
      <w:marLeft w:val="0"/>
      <w:marRight w:val="0"/>
      <w:marTop w:val="0"/>
      <w:marBottom w:val="0"/>
      <w:divBdr>
        <w:top w:val="none" w:sz="0" w:space="0" w:color="auto"/>
        <w:left w:val="none" w:sz="0" w:space="0" w:color="auto"/>
        <w:bottom w:val="none" w:sz="0" w:space="0" w:color="auto"/>
        <w:right w:val="none" w:sz="0" w:space="0" w:color="auto"/>
      </w:divBdr>
    </w:div>
    <w:div w:id="972834541">
      <w:marLeft w:val="0"/>
      <w:marRight w:val="0"/>
      <w:marTop w:val="0"/>
      <w:marBottom w:val="0"/>
      <w:divBdr>
        <w:top w:val="none" w:sz="0" w:space="0" w:color="auto"/>
        <w:left w:val="none" w:sz="0" w:space="0" w:color="auto"/>
        <w:bottom w:val="none" w:sz="0" w:space="0" w:color="auto"/>
        <w:right w:val="none" w:sz="0" w:space="0" w:color="auto"/>
      </w:divBdr>
    </w:div>
    <w:div w:id="972834542">
      <w:marLeft w:val="0"/>
      <w:marRight w:val="0"/>
      <w:marTop w:val="0"/>
      <w:marBottom w:val="0"/>
      <w:divBdr>
        <w:top w:val="none" w:sz="0" w:space="0" w:color="auto"/>
        <w:left w:val="none" w:sz="0" w:space="0" w:color="auto"/>
        <w:bottom w:val="none" w:sz="0" w:space="0" w:color="auto"/>
        <w:right w:val="none" w:sz="0" w:space="0" w:color="auto"/>
      </w:divBdr>
    </w:div>
    <w:div w:id="972834543">
      <w:marLeft w:val="0"/>
      <w:marRight w:val="0"/>
      <w:marTop w:val="0"/>
      <w:marBottom w:val="0"/>
      <w:divBdr>
        <w:top w:val="none" w:sz="0" w:space="0" w:color="auto"/>
        <w:left w:val="none" w:sz="0" w:space="0" w:color="auto"/>
        <w:bottom w:val="none" w:sz="0" w:space="0" w:color="auto"/>
        <w:right w:val="none" w:sz="0" w:space="0" w:color="auto"/>
      </w:divBdr>
    </w:div>
    <w:div w:id="972834544">
      <w:marLeft w:val="0"/>
      <w:marRight w:val="0"/>
      <w:marTop w:val="0"/>
      <w:marBottom w:val="0"/>
      <w:divBdr>
        <w:top w:val="none" w:sz="0" w:space="0" w:color="auto"/>
        <w:left w:val="none" w:sz="0" w:space="0" w:color="auto"/>
        <w:bottom w:val="none" w:sz="0" w:space="0" w:color="auto"/>
        <w:right w:val="none" w:sz="0" w:space="0" w:color="auto"/>
      </w:divBdr>
    </w:div>
    <w:div w:id="972834545">
      <w:marLeft w:val="0"/>
      <w:marRight w:val="0"/>
      <w:marTop w:val="0"/>
      <w:marBottom w:val="0"/>
      <w:divBdr>
        <w:top w:val="none" w:sz="0" w:space="0" w:color="auto"/>
        <w:left w:val="none" w:sz="0" w:space="0" w:color="auto"/>
        <w:bottom w:val="none" w:sz="0" w:space="0" w:color="auto"/>
        <w:right w:val="none" w:sz="0" w:space="0" w:color="auto"/>
      </w:divBdr>
    </w:div>
    <w:div w:id="972834546">
      <w:marLeft w:val="0"/>
      <w:marRight w:val="0"/>
      <w:marTop w:val="0"/>
      <w:marBottom w:val="0"/>
      <w:divBdr>
        <w:top w:val="none" w:sz="0" w:space="0" w:color="auto"/>
        <w:left w:val="none" w:sz="0" w:space="0" w:color="auto"/>
        <w:bottom w:val="none" w:sz="0" w:space="0" w:color="auto"/>
        <w:right w:val="none" w:sz="0" w:space="0" w:color="auto"/>
      </w:divBdr>
    </w:div>
    <w:div w:id="972834547">
      <w:marLeft w:val="0"/>
      <w:marRight w:val="0"/>
      <w:marTop w:val="0"/>
      <w:marBottom w:val="0"/>
      <w:divBdr>
        <w:top w:val="none" w:sz="0" w:space="0" w:color="auto"/>
        <w:left w:val="none" w:sz="0" w:space="0" w:color="auto"/>
        <w:bottom w:val="none" w:sz="0" w:space="0" w:color="auto"/>
        <w:right w:val="none" w:sz="0" w:space="0" w:color="auto"/>
      </w:divBdr>
    </w:div>
    <w:div w:id="972834548">
      <w:marLeft w:val="0"/>
      <w:marRight w:val="0"/>
      <w:marTop w:val="0"/>
      <w:marBottom w:val="0"/>
      <w:divBdr>
        <w:top w:val="none" w:sz="0" w:space="0" w:color="auto"/>
        <w:left w:val="none" w:sz="0" w:space="0" w:color="auto"/>
        <w:bottom w:val="none" w:sz="0" w:space="0" w:color="auto"/>
        <w:right w:val="none" w:sz="0" w:space="0" w:color="auto"/>
      </w:divBdr>
    </w:div>
    <w:div w:id="972834549">
      <w:marLeft w:val="0"/>
      <w:marRight w:val="0"/>
      <w:marTop w:val="0"/>
      <w:marBottom w:val="0"/>
      <w:divBdr>
        <w:top w:val="none" w:sz="0" w:space="0" w:color="auto"/>
        <w:left w:val="none" w:sz="0" w:space="0" w:color="auto"/>
        <w:bottom w:val="none" w:sz="0" w:space="0" w:color="auto"/>
        <w:right w:val="none" w:sz="0" w:space="0" w:color="auto"/>
      </w:divBdr>
    </w:div>
    <w:div w:id="972834550">
      <w:marLeft w:val="0"/>
      <w:marRight w:val="0"/>
      <w:marTop w:val="0"/>
      <w:marBottom w:val="0"/>
      <w:divBdr>
        <w:top w:val="none" w:sz="0" w:space="0" w:color="auto"/>
        <w:left w:val="none" w:sz="0" w:space="0" w:color="auto"/>
        <w:bottom w:val="none" w:sz="0" w:space="0" w:color="auto"/>
        <w:right w:val="none" w:sz="0" w:space="0" w:color="auto"/>
      </w:divBdr>
    </w:div>
    <w:div w:id="972834551">
      <w:marLeft w:val="0"/>
      <w:marRight w:val="0"/>
      <w:marTop w:val="0"/>
      <w:marBottom w:val="0"/>
      <w:divBdr>
        <w:top w:val="none" w:sz="0" w:space="0" w:color="auto"/>
        <w:left w:val="none" w:sz="0" w:space="0" w:color="auto"/>
        <w:bottom w:val="none" w:sz="0" w:space="0" w:color="auto"/>
        <w:right w:val="none" w:sz="0" w:space="0" w:color="auto"/>
      </w:divBdr>
    </w:div>
    <w:div w:id="972834552">
      <w:marLeft w:val="0"/>
      <w:marRight w:val="0"/>
      <w:marTop w:val="0"/>
      <w:marBottom w:val="0"/>
      <w:divBdr>
        <w:top w:val="none" w:sz="0" w:space="0" w:color="auto"/>
        <w:left w:val="none" w:sz="0" w:space="0" w:color="auto"/>
        <w:bottom w:val="none" w:sz="0" w:space="0" w:color="auto"/>
        <w:right w:val="none" w:sz="0" w:space="0" w:color="auto"/>
      </w:divBdr>
    </w:div>
    <w:div w:id="972834553">
      <w:marLeft w:val="0"/>
      <w:marRight w:val="0"/>
      <w:marTop w:val="0"/>
      <w:marBottom w:val="0"/>
      <w:divBdr>
        <w:top w:val="none" w:sz="0" w:space="0" w:color="auto"/>
        <w:left w:val="none" w:sz="0" w:space="0" w:color="auto"/>
        <w:bottom w:val="none" w:sz="0" w:space="0" w:color="auto"/>
        <w:right w:val="none" w:sz="0" w:space="0" w:color="auto"/>
      </w:divBdr>
    </w:div>
    <w:div w:id="972834554">
      <w:marLeft w:val="0"/>
      <w:marRight w:val="0"/>
      <w:marTop w:val="0"/>
      <w:marBottom w:val="0"/>
      <w:divBdr>
        <w:top w:val="none" w:sz="0" w:space="0" w:color="auto"/>
        <w:left w:val="none" w:sz="0" w:space="0" w:color="auto"/>
        <w:bottom w:val="none" w:sz="0" w:space="0" w:color="auto"/>
        <w:right w:val="none" w:sz="0" w:space="0" w:color="auto"/>
      </w:divBdr>
    </w:div>
    <w:div w:id="972834555">
      <w:marLeft w:val="0"/>
      <w:marRight w:val="0"/>
      <w:marTop w:val="0"/>
      <w:marBottom w:val="0"/>
      <w:divBdr>
        <w:top w:val="none" w:sz="0" w:space="0" w:color="auto"/>
        <w:left w:val="none" w:sz="0" w:space="0" w:color="auto"/>
        <w:bottom w:val="none" w:sz="0" w:space="0" w:color="auto"/>
        <w:right w:val="none" w:sz="0" w:space="0" w:color="auto"/>
      </w:divBdr>
    </w:div>
    <w:div w:id="972834556">
      <w:marLeft w:val="0"/>
      <w:marRight w:val="0"/>
      <w:marTop w:val="0"/>
      <w:marBottom w:val="0"/>
      <w:divBdr>
        <w:top w:val="none" w:sz="0" w:space="0" w:color="auto"/>
        <w:left w:val="none" w:sz="0" w:space="0" w:color="auto"/>
        <w:bottom w:val="none" w:sz="0" w:space="0" w:color="auto"/>
        <w:right w:val="none" w:sz="0" w:space="0" w:color="auto"/>
      </w:divBdr>
    </w:div>
    <w:div w:id="972834557">
      <w:marLeft w:val="0"/>
      <w:marRight w:val="0"/>
      <w:marTop w:val="0"/>
      <w:marBottom w:val="0"/>
      <w:divBdr>
        <w:top w:val="none" w:sz="0" w:space="0" w:color="auto"/>
        <w:left w:val="none" w:sz="0" w:space="0" w:color="auto"/>
        <w:bottom w:val="none" w:sz="0" w:space="0" w:color="auto"/>
        <w:right w:val="none" w:sz="0" w:space="0" w:color="auto"/>
      </w:divBdr>
    </w:div>
    <w:div w:id="972834558">
      <w:marLeft w:val="0"/>
      <w:marRight w:val="0"/>
      <w:marTop w:val="0"/>
      <w:marBottom w:val="0"/>
      <w:divBdr>
        <w:top w:val="none" w:sz="0" w:space="0" w:color="auto"/>
        <w:left w:val="none" w:sz="0" w:space="0" w:color="auto"/>
        <w:bottom w:val="none" w:sz="0" w:space="0" w:color="auto"/>
        <w:right w:val="none" w:sz="0" w:space="0" w:color="auto"/>
      </w:divBdr>
    </w:div>
    <w:div w:id="972834559">
      <w:marLeft w:val="0"/>
      <w:marRight w:val="0"/>
      <w:marTop w:val="0"/>
      <w:marBottom w:val="0"/>
      <w:divBdr>
        <w:top w:val="none" w:sz="0" w:space="0" w:color="auto"/>
        <w:left w:val="none" w:sz="0" w:space="0" w:color="auto"/>
        <w:bottom w:val="none" w:sz="0" w:space="0" w:color="auto"/>
        <w:right w:val="none" w:sz="0" w:space="0" w:color="auto"/>
      </w:divBdr>
    </w:div>
    <w:div w:id="972834560">
      <w:marLeft w:val="0"/>
      <w:marRight w:val="0"/>
      <w:marTop w:val="0"/>
      <w:marBottom w:val="0"/>
      <w:divBdr>
        <w:top w:val="none" w:sz="0" w:space="0" w:color="auto"/>
        <w:left w:val="none" w:sz="0" w:space="0" w:color="auto"/>
        <w:bottom w:val="none" w:sz="0" w:space="0" w:color="auto"/>
        <w:right w:val="none" w:sz="0" w:space="0" w:color="auto"/>
      </w:divBdr>
    </w:div>
    <w:div w:id="972834561">
      <w:marLeft w:val="0"/>
      <w:marRight w:val="0"/>
      <w:marTop w:val="0"/>
      <w:marBottom w:val="0"/>
      <w:divBdr>
        <w:top w:val="none" w:sz="0" w:space="0" w:color="auto"/>
        <w:left w:val="none" w:sz="0" w:space="0" w:color="auto"/>
        <w:bottom w:val="none" w:sz="0" w:space="0" w:color="auto"/>
        <w:right w:val="none" w:sz="0" w:space="0" w:color="auto"/>
      </w:divBdr>
    </w:div>
    <w:div w:id="972834562">
      <w:marLeft w:val="0"/>
      <w:marRight w:val="0"/>
      <w:marTop w:val="0"/>
      <w:marBottom w:val="0"/>
      <w:divBdr>
        <w:top w:val="none" w:sz="0" w:space="0" w:color="auto"/>
        <w:left w:val="none" w:sz="0" w:space="0" w:color="auto"/>
        <w:bottom w:val="none" w:sz="0" w:space="0" w:color="auto"/>
        <w:right w:val="none" w:sz="0" w:space="0" w:color="auto"/>
      </w:divBdr>
    </w:div>
    <w:div w:id="972834563">
      <w:marLeft w:val="0"/>
      <w:marRight w:val="0"/>
      <w:marTop w:val="0"/>
      <w:marBottom w:val="0"/>
      <w:divBdr>
        <w:top w:val="none" w:sz="0" w:space="0" w:color="auto"/>
        <w:left w:val="none" w:sz="0" w:space="0" w:color="auto"/>
        <w:bottom w:val="none" w:sz="0" w:space="0" w:color="auto"/>
        <w:right w:val="none" w:sz="0" w:space="0" w:color="auto"/>
      </w:divBdr>
    </w:div>
    <w:div w:id="972834564">
      <w:marLeft w:val="0"/>
      <w:marRight w:val="0"/>
      <w:marTop w:val="0"/>
      <w:marBottom w:val="0"/>
      <w:divBdr>
        <w:top w:val="none" w:sz="0" w:space="0" w:color="auto"/>
        <w:left w:val="none" w:sz="0" w:space="0" w:color="auto"/>
        <w:bottom w:val="none" w:sz="0" w:space="0" w:color="auto"/>
        <w:right w:val="none" w:sz="0" w:space="0" w:color="auto"/>
      </w:divBdr>
    </w:div>
    <w:div w:id="972834565">
      <w:marLeft w:val="0"/>
      <w:marRight w:val="0"/>
      <w:marTop w:val="0"/>
      <w:marBottom w:val="0"/>
      <w:divBdr>
        <w:top w:val="none" w:sz="0" w:space="0" w:color="auto"/>
        <w:left w:val="none" w:sz="0" w:space="0" w:color="auto"/>
        <w:bottom w:val="none" w:sz="0" w:space="0" w:color="auto"/>
        <w:right w:val="none" w:sz="0" w:space="0" w:color="auto"/>
      </w:divBdr>
    </w:div>
    <w:div w:id="972834566">
      <w:marLeft w:val="0"/>
      <w:marRight w:val="0"/>
      <w:marTop w:val="0"/>
      <w:marBottom w:val="0"/>
      <w:divBdr>
        <w:top w:val="none" w:sz="0" w:space="0" w:color="auto"/>
        <w:left w:val="none" w:sz="0" w:space="0" w:color="auto"/>
        <w:bottom w:val="none" w:sz="0" w:space="0" w:color="auto"/>
        <w:right w:val="none" w:sz="0" w:space="0" w:color="auto"/>
      </w:divBdr>
    </w:div>
    <w:div w:id="972834567">
      <w:marLeft w:val="0"/>
      <w:marRight w:val="0"/>
      <w:marTop w:val="0"/>
      <w:marBottom w:val="0"/>
      <w:divBdr>
        <w:top w:val="none" w:sz="0" w:space="0" w:color="auto"/>
        <w:left w:val="none" w:sz="0" w:space="0" w:color="auto"/>
        <w:bottom w:val="none" w:sz="0" w:space="0" w:color="auto"/>
        <w:right w:val="none" w:sz="0" w:space="0" w:color="auto"/>
      </w:divBdr>
    </w:div>
    <w:div w:id="972834568">
      <w:marLeft w:val="0"/>
      <w:marRight w:val="0"/>
      <w:marTop w:val="0"/>
      <w:marBottom w:val="0"/>
      <w:divBdr>
        <w:top w:val="none" w:sz="0" w:space="0" w:color="auto"/>
        <w:left w:val="none" w:sz="0" w:space="0" w:color="auto"/>
        <w:bottom w:val="none" w:sz="0" w:space="0" w:color="auto"/>
        <w:right w:val="none" w:sz="0" w:space="0" w:color="auto"/>
      </w:divBdr>
    </w:div>
    <w:div w:id="972834569">
      <w:marLeft w:val="0"/>
      <w:marRight w:val="0"/>
      <w:marTop w:val="0"/>
      <w:marBottom w:val="0"/>
      <w:divBdr>
        <w:top w:val="none" w:sz="0" w:space="0" w:color="auto"/>
        <w:left w:val="none" w:sz="0" w:space="0" w:color="auto"/>
        <w:bottom w:val="none" w:sz="0" w:space="0" w:color="auto"/>
        <w:right w:val="none" w:sz="0" w:space="0" w:color="auto"/>
      </w:divBdr>
    </w:div>
    <w:div w:id="972834570">
      <w:marLeft w:val="0"/>
      <w:marRight w:val="0"/>
      <w:marTop w:val="0"/>
      <w:marBottom w:val="0"/>
      <w:divBdr>
        <w:top w:val="none" w:sz="0" w:space="0" w:color="auto"/>
        <w:left w:val="none" w:sz="0" w:space="0" w:color="auto"/>
        <w:bottom w:val="none" w:sz="0" w:space="0" w:color="auto"/>
        <w:right w:val="none" w:sz="0" w:space="0" w:color="auto"/>
      </w:divBdr>
    </w:div>
    <w:div w:id="972834571">
      <w:marLeft w:val="0"/>
      <w:marRight w:val="0"/>
      <w:marTop w:val="0"/>
      <w:marBottom w:val="0"/>
      <w:divBdr>
        <w:top w:val="none" w:sz="0" w:space="0" w:color="auto"/>
        <w:left w:val="none" w:sz="0" w:space="0" w:color="auto"/>
        <w:bottom w:val="none" w:sz="0" w:space="0" w:color="auto"/>
        <w:right w:val="none" w:sz="0" w:space="0" w:color="auto"/>
      </w:divBdr>
    </w:div>
    <w:div w:id="972834572">
      <w:marLeft w:val="0"/>
      <w:marRight w:val="0"/>
      <w:marTop w:val="0"/>
      <w:marBottom w:val="0"/>
      <w:divBdr>
        <w:top w:val="none" w:sz="0" w:space="0" w:color="auto"/>
        <w:left w:val="none" w:sz="0" w:space="0" w:color="auto"/>
        <w:bottom w:val="none" w:sz="0" w:space="0" w:color="auto"/>
        <w:right w:val="none" w:sz="0" w:space="0" w:color="auto"/>
      </w:divBdr>
    </w:div>
    <w:div w:id="972834573">
      <w:marLeft w:val="0"/>
      <w:marRight w:val="0"/>
      <w:marTop w:val="0"/>
      <w:marBottom w:val="0"/>
      <w:divBdr>
        <w:top w:val="none" w:sz="0" w:space="0" w:color="auto"/>
        <w:left w:val="none" w:sz="0" w:space="0" w:color="auto"/>
        <w:bottom w:val="none" w:sz="0" w:space="0" w:color="auto"/>
        <w:right w:val="none" w:sz="0" w:space="0" w:color="auto"/>
      </w:divBdr>
    </w:div>
    <w:div w:id="972834574">
      <w:marLeft w:val="0"/>
      <w:marRight w:val="0"/>
      <w:marTop w:val="0"/>
      <w:marBottom w:val="0"/>
      <w:divBdr>
        <w:top w:val="none" w:sz="0" w:space="0" w:color="auto"/>
        <w:left w:val="none" w:sz="0" w:space="0" w:color="auto"/>
        <w:bottom w:val="none" w:sz="0" w:space="0" w:color="auto"/>
        <w:right w:val="none" w:sz="0" w:space="0" w:color="auto"/>
      </w:divBdr>
    </w:div>
    <w:div w:id="972834575">
      <w:marLeft w:val="0"/>
      <w:marRight w:val="0"/>
      <w:marTop w:val="0"/>
      <w:marBottom w:val="0"/>
      <w:divBdr>
        <w:top w:val="none" w:sz="0" w:space="0" w:color="auto"/>
        <w:left w:val="none" w:sz="0" w:space="0" w:color="auto"/>
        <w:bottom w:val="none" w:sz="0" w:space="0" w:color="auto"/>
        <w:right w:val="none" w:sz="0" w:space="0" w:color="auto"/>
      </w:divBdr>
    </w:div>
    <w:div w:id="972834576">
      <w:marLeft w:val="0"/>
      <w:marRight w:val="0"/>
      <w:marTop w:val="0"/>
      <w:marBottom w:val="0"/>
      <w:divBdr>
        <w:top w:val="none" w:sz="0" w:space="0" w:color="auto"/>
        <w:left w:val="none" w:sz="0" w:space="0" w:color="auto"/>
        <w:bottom w:val="none" w:sz="0" w:space="0" w:color="auto"/>
        <w:right w:val="none" w:sz="0" w:space="0" w:color="auto"/>
      </w:divBdr>
    </w:div>
    <w:div w:id="972834577">
      <w:marLeft w:val="0"/>
      <w:marRight w:val="0"/>
      <w:marTop w:val="0"/>
      <w:marBottom w:val="0"/>
      <w:divBdr>
        <w:top w:val="none" w:sz="0" w:space="0" w:color="auto"/>
        <w:left w:val="none" w:sz="0" w:space="0" w:color="auto"/>
        <w:bottom w:val="none" w:sz="0" w:space="0" w:color="auto"/>
        <w:right w:val="none" w:sz="0" w:space="0" w:color="auto"/>
      </w:divBdr>
    </w:div>
    <w:div w:id="1169490923">
      <w:bodyDiv w:val="1"/>
      <w:marLeft w:val="0"/>
      <w:marRight w:val="0"/>
      <w:marTop w:val="0"/>
      <w:marBottom w:val="0"/>
      <w:divBdr>
        <w:top w:val="none" w:sz="0" w:space="0" w:color="auto"/>
        <w:left w:val="none" w:sz="0" w:space="0" w:color="auto"/>
        <w:bottom w:val="none" w:sz="0" w:space="0" w:color="auto"/>
        <w:right w:val="none" w:sz="0" w:space="0" w:color="auto"/>
      </w:divBdr>
    </w:div>
    <w:div w:id="1573080083">
      <w:bodyDiv w:val="1"/>
      <w:marLeft w:val="0"/>
      <w:marRight w:val="0"/>
      <w:marTop w:val="0"/>
      <w:marBottom w:val="0"/>
      <w:divBdr>
        <w:top w:val="none" w:sz="0" w:space="0" w:color="auto"/>
        <w:left w:val="none" w:sz="0" w:space="0" w:color="auto"/>
        <w:bottom w:val="none" w:sz="0" w:space="0" w:color="auto"/>
        <w:right w:val="none" w:sz="0" w:space="0" w:color="auto"/>
      </w:divBdr>
    </w:div>
    <w:div w:id="1696154978">
      <w:bodyDiv w:val="1"/>
      <w:marLeft w:val="0"/>
      <w:marRight w:val="0"/>
      <w:marTop w:val="0"/>
      <w:marBottom w:val="0"/>
      <w:divBdr>
        <w:top w:val="none" w:sz="0" w:space="0" w:color="auto"/>
        <w:left w:val="none" w:sz="0" w:space="0" w:color="auto"/>
        <w:bottom w:val="none" w:sz="0" w:space="0" w:color="auto"/>
        <w:right w:val="none" w:sz="0" w:space="0" w:color="auto"/>
      </w:divBdr>
    </w:div>
    <w:div w:id="1729526687">
      <w:bodyDiv w:val="1"/>
      <w:marLeft w:val="0"/>
      <w:marRight w:val="0"/>
      <w:marTop w:val="0"/>
      <w:marBottom w:val="0"/>
      <w:divBdr>
        <w:top w:val="none" w:sz="0" w:space="0" w:color="auto"/>
        <w:left w:val="none" w:sz="0" w:space="0" w:color="auto"/>
        <w:bottom w:val="none" w:sz="0" w:space="0" w:color="auto"/>
        <w:right w:val="none" w:sz="0" w:space="0" w:color="auto"/>
      </w:divBdr>
    </w:div>
    <w:div w:id="1922137104">
      <w:bodyDiv w:val="1"/>
      <w:marLeft w:val="0"/>
      <w:marRight w:val="0"/>
      <w:marTop w:val="0"/>
      <w:marBottom w:val="0"/>
      <w:divBdr>
        <w:top w:val="none" w:sz="0" w:space="0" w:color="auto"/>
        <w:left w:val="none" w:sz="0" w:space="0" w:color="auto"/>
        <w:bottom w:val="none" w:sz="0" w:space="0" w:color="auto"/>
        <w:right w:val="none" w:sz="0" w:space="0" w:color="auto"/>
      </w:divBdr>
    </w:div>
    <w:div w:id="1967881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2.xml"/><Relationship Id="rId21" Type="http://schemas.openxmlformats.org/officeDocument/2006/relationships/oleObject" Target="embeddings/oleObject4.bin"/><Relationship Id="rId42" Type="http://schemas.openxmlformats.org/officeDocument/2006/relationships/hyperlink" Target="http://zakon4.rada.gov.ua/laws/show/448/96-%D0%B2%D1%80" TargetMode="External"/><Relationship Id="rId47" Type="http://schemas.openxmlformats.org/officeDocument/2006/relationships/hyperlink" Target="http://zakon.rada.gov.ua/go/1160-15" TargetMode="External"/><Relationship Id="rId63" Type="http://schemas.openxmlformats.org/officeDocument/2006/relationships/hyperlink" Target="http://zakon.rada.gov.ua/go/3480-15" TargetMode="External"/><Relationship Id="rId68" Type="http://schemas.openxmlformats.org/officeDocument/2006/relationships/hyperlink" Target="http://zakon.rada.gov.ua/go/5178-17" TargetMode="External"/><Relationship Id="rId84" Type="http://schemas.openxmlformats.org/officeDocument/2006/relationships/hyperlink" Target="http://zakon.rada.gov.ua/go/z0342-14" TargetMode="External"/><Relationship Id="rId89" Type="http://schemas.openxmlformats.org/officeDocument/2006/relationships/hyperlink" Target="http://zakon2.rada.gov.ua/laws/show/5178-17" TargetMode="External"/><Relationship Id="rId16" Type="http://schemas.openxmlformats.org/officeDocument/2006/relationships/image" Target="media/image5.wmf"/><Relationship Id="rId11" Type="http://schemas.openxmlformats.org/officeDocument/2006/relationships/image" Target="media/image1.png"/><Relationship Id="rId32" Type="http://schemas.openxmlformats.org/officeDocument/2006/relationships/hyperlink" Target="http://zakon.rada.gov.ua/go/2121-14" TargetMode="External"/><Relationship Id="rId37" Type="http://schemas.openxmlformats.org/officeDocument/2006/relationships/hyperlink" Target="http://zakon.rada.gov.ua/go/5178-17" TargetMode="External"/><Relationship Id="rId53" Type="http://schemas.openxmlformats.org/officeDocument/2006/relationships/hyperlink" Target="http://zakon4.rada.gov.ua/laws/show/1058-15" TargetMode="External"/><Relationship Id="rId58" Type="http://schemas.openxmlformats.org/officeDocument/2006/relationships/hyperlink" Target="http://zakon.rada.gov.ua/go/1057-15" TargetMode="External"/><Relationship Id="rId74" Type="http://schemas.openxmlformats.org/officeDocument/2006/relationships/hyperlink" Target="http://zakon.rada.gov.ua/go/2664-14" TargetMode="External"/><Relationship Id="rId79" Type="http://schemas.openxmlformats.org/officeDocument/2006/relationships/hyperlink" Target="http://zakon4.rada.gov.ua/laws/show/679-14" TargetMode="External"/><Relationship Id="rId5" Type="http://schemas.openxmlformats.org/officeDocument/2006/relationships/webSettings" Target="webSettings.xml"/><Relationship Id="rId90" Type="http://schemas.openxmlformats.org/officeDocument/2006/relationships/hyperlink" Target="http://www/" TargetMode="External"/><Relationship Id="rId95" Type="http://schemas.openxmlformats.org/officeDocument/2006/relationships/footer" Target="footer4.xml"/><Relationship Id="rId22" Type="http://schemas.openxmlformats.org/officeDocument/2006/relationships/image" Target="media/image8.wmf"/><Relationship Id="rId27" Type="http://schemas.openxmlformats.org/officeDocument/2006/relationships/hyperlink" Target="http://zakon.rada.gov.ua/go/2121-14" TargetMode="External"/><Relationship Id="rId43" Type="http://schemas.openxmlformats.org/officeDocument/2006/relationships/hyperlink" Target="http://zakon.rada.gov.ua/go/3480-15" TargetMode="External"/><Relationship Id="rId48" Type="http://schemas.openxmlformats.org/officeDocument/2006/relationships/hyperlink" Target="http://zakon.rada.gov.ua/go/5178-17" TargetMode="External"/><Relationship Id="rId64" Type="http://schemas.openxmlformats.org/officeDocument/2006/relationships/hyperlink" Target="http://zakon4.rada.gov.ua/laws/show/254%D0%BA/96-%D0%B2%D1%80" TargetMode="External"/><Relationship Id="rId69" Type="http://schemas.openxmlformats.org/officeDocument/2006/relationships/hyperlink" Target="http://zakon.rada.gov.ua/go/1057-15" TargetMode="External"/><Relationship Id="rId80" Type="http://schemas.openxmlformats.org/officeDocument/2006/relationships/hyperlink" Target="http://zakon.rada.gov.ua/go/2908-14" TargetMode="External"/><Relationship Id="rId85" Type="http://schemas.openxmlformats.org/officeDocument/2006/relationships/hyperlink" Target="http://zakon.rada.gov.ua/go/z0342-14" TargetMode="Externa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oleObject" Target="embeddings/oleObject2.bin"/><Relationship Id="rId25" Type="http://schemas.openxmlformats.org/officeDocument/2006/relationships/oleObject" Target="embeddings/oleObject6.bin"/><Relationship Id="rId33" Type="http://schemas.openxmlformats.org/officeDocument/2006/relationships/hyperlink" Target="http://zakon.rada.gov.ua/go/2664-14" TargetMode="External"/><Relationship Id="rId38" Type="http://schemas.openxmlformats.org/officeDocument/2006/relationships/hyperlink" Target="http://zakon.rada.gov.ua/go/85/96-%D0%B2%D1%80" TargetMode="External"/><Relationship Id="rId46" Type="http://schemas.openxmlformats.org/officeDocument/2006/relationships/hyperlink" Target="http://zakon.rada.gov.ua/go/1160-15" TargetMode="External"/><Relationship Id="rId59" Type="http://schemas.openxmlformats.org/officeDocument/2006/relationships/hyperlink" Target="http://zakon.rada.gov.ua/go/1057-15" TargetMode="External"/><Relationship Id="rId67" Type="http://schemas.openxmlformats.org/officeDocument/2006/relationships/hyperlink" Target="http://zakon.rada.gov.ua/go/5178-17" TargetMode="External"/><Relationship Id="rId20" Type="http://schemas.openxmlformats.org/officeDocument/2006/relationships/image" Target="media/image7.wmf"/><Relationship Id="rId41" Type="http://schemas.openxmlformats.org/officeDocument/2006/relationships/hyperlink" Target="http://zakon.rada.gov.ua/go/1057-15" TargetMode="External"/><Relationship Id="rId54" Type="http://schemas.openxmlformats.org/officeDocument/2006/relationships/hyperlink" Target="http://zakon.rada.gov.ua/go/2121-14" TargetMode="External"/><Relationship Id="rId62" Type="http://schemas.openxmlformats.org/officeDocument/2006/relationships/hyperlink" Target="http://zakon.rada.gov.ua/go/3480-15" TargetMode="External"/><Relationship Id="rId70" Type="http://schemas.openxmlformats.org/officeDocument/2006/relationships/hyperlink" Target="http://zakon.rada.gov.ua/go/1057-15" TargetMode="External"/><Relationship Id="rId75" Type="http://schemas.openxmlformats.org/officeDocument/2006/relationships/hyperlink" Target="http://zakon4.rada.gov.ua/laws/show/2664-14" TargetMode="External"/><Relationship Id="rId83" Type="http://schemas.openxmlformats.org/officeDocument/2006/relationships/hyperlink" Target="http://zakon.rada.gov.ua/go/z0342-14" TargetMode="External"/><Relationship Id="rId88" Type="http://schemas.openxmlformats.org/officeDocument/2006/relationships/hyperlink" Target="http://zakon3.rada.gov.ua/laws/show/z0052-07" TargetMode="External"/><Relationship Id="rId91" Type="http://schemas.openxmlformats.org/officeDocument/2006/relationships/hyperlink" Target="http://www.imf.org/external/pubs/ft/wp/2010/" TargetMode="External"/><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1.bin"/><Relationship Id="rId23" Type="http://schemas.openxmlformats.org/officeDocument/2006/relationships/oleObject" Target="embeddings/oleObject5.bin"/><Relationship Id="rId28" Type="http://schemas.openxmlformats.org/officeDocument/2006/relationships/hyperlink" Target="http://zakon.rada.gov.ua/go/2121-14" TargetMode="External"/><Relationship Id="rId36" Type="http://schemas.openxmlformats.org/officeDocument/2006/relationships/hyperlink" Target="http://zakon.rada.gov.ua/go/2121-14" TargetMode="External"/><Relationship Id="rId49" Type="http://schemas.openxmlformats.org/officeDocument/2006/relationships/hyperlink" Target="http://zakon.rada.gov.ua/go/5178-17" TargetMode="External"/><Relationship Id="rId57" Type="http://schemas.openxmlformats.org/officeDocument/2006/relationships/hyperlink" Target="http://zakon.rada.gov.ua/go/85/96-%D0%B2%D1%80" TargetMode="External"/><Relationship Id="rId10" Type="http://schemas.openxmlformats.org/officeDocument/2006/relationships/footer" Target="footer1.xml"/><Relationship Id="rId31" Type="http://schemas.openxmlformats.org/officeDocument/2006/relationships/hyperlink" Target="http://zakon.rada.gov.ua/go/2121-14" TargetMode="External"/><Relationship Id="rId44" Type="http://schemas.openxmlformats.org/officeDocument/2006/relationships/hyperlink" Target="http://zakon.rada.gov.ua/go/3480-15" TargetMode="External"/><Relationship Id="rId52" Type="http://schemas.openxmlformats.org/officeDocument/2006/relationships/hyperlink" Target="http://zakon4.rada.gov.ua/laws/show/1058-15" TargetMode="External"/><Relationship Id="rId60" Type="http://schemas.openxmlformats.org/officeDocument/2006/relationships/hyperlink" Target="http://zakon.rada.gov.ua/go/1057-15" TargetMode="External"/><Relationship Id="rId65" Type="http://schemas.openxmlformats.org/officeDocument/2006/relationships/hyperlink" Target="http://zakon.rada.gov.ua/go/1160-15" TargetMode="External"/><Relationship Id="rId73" Type="http://schemas.openxmlformats.org/officeDocument/2006/relationships/hyperlink" Target="http://zakon.rada.gov.ua/go/2664-14" TargetMode="External"/><Relationship Id="rId78" Type="http://schemas.openxmlformats.org/officeDocument/2006/relationships/hyperlink" Target="http://zakon.rada.gov.ua/go/679-14" TargetMode="External"/><Relationship Id="rId81" Type="http://schemas.openxmlformats.org/officeDocument/2006/relationships/hyperlink" Target="http://zakon.rada.gov.ua/go/3480-15" TargetMode="External"/><Relationship Id="rId86" Type="http://schemas.openxmlformats.org/officeDocument/2006/relationships/hyperlink" Target="http://zakon.rada.gov.ua/go/z0342-14" TargetMode="External"/><Relationship Id="rId94"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image" Target="media/image3.png"/><Relationship Id="rId18" Type="http://schemas.openxmlformats.org/officeDocument/2006/relationships/image" Target="media/image6.wmf"/><Relationship Id="rId39" Type="http://schemas.openxmlformats.org/officeDocument/2006/relationships/hyperlink" Target="http://zakon.rada.gov.ua/go/1057-15" TargetMode="External"/><Relationship Id="rId34" Type="http://schemas.openxmlformats.org/officeDocument/2006/relationships/hyperlink" Target="http://zakon.rada.gov.ua/go/2664-14" TargetMode="External"/><Relationship Id="rId50" Type="http://schemas.openxmlformats.org/officeDocument/2006/relationships/hyperlink" Target="http://zakon.rada.gov.ua/go/1057-15" TargetMode="External"/><Relationship Id="rId55" Type="http://schemas.openxmlformats.org/officeDocument/2006/relationships/hyperlink" Target="http://zakon.rada.gov.ua/go/2121-14" TargetMode="External"/><Relationship Id="rId76" Type="http://schemas.openxmlformats.org/officeDocument/2006/relationships/hyperlink" Target="http://zakon.rada.gov.ua/go/2121-14" TargetMode="External"/><Relationship Id="rId97"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zakon4.rada.gov.ua/laws/show/1058-15" TargetMode="External"/><Relationship Id="rId92" Type="http://schemas.openxmlformats.org/officeDocument/2006/relationships/header" Target="header3.xml"/><Relationship Id="rId2" Type="http://schemas.openxmlformats.org/officeDocument/2006/relationships/numbering" Target="numbering.xml"/><Relationship Id="rId29" Type="http://schemas.openxmlformats.org/officeDocument/2006/relationships/hyperlink" Target="http://zakon.rada.gov.ua/go/2664-14" TargetMode="External"/><Relationship Id="rId24" Type="http://schemas.openxmlformats.org/officeDocument/2006/relationships/image" Target="media/image9.wmf"/><Relationship Id="rId40" Type="http://schemas.openxmlformats.org/officeDocument/2006/relationships/hyperlink" Target="http://zakon.rada.gov.ua/go/1057-15" TargetMode="External"/><Relationship Id="rId45" Type="http://schemas.openxmlformats.org/officeDocument/2006/relationships/hyperlink" Target="http://zakon4.rada.gov.ua/laws/show/254%D0%BA/96-%D0%B2%D1%80" TargetMode="External"/><Relationship Id="rId66" Type="http://schemas.openxmlformats.org/officeDocument/2006/relationships/hyperlink" Target="http://zakon.rada.gov.ua/go/1160-15" TargetMode="External"/><Relationship Id="rId87" Type="http://schemas.openxmlformats.org/officeDocument/2006/relationships/hyperlink" Target="http://zakon4.rada.gov.ua/laws/show/z0342-14" TargetMode="External"/><Relationship Id="rId61" Type="http://schemas.openxmlformats.org/officeDocument/2006/relationships/hyperlink" Target="http://zakon4.rada.gov.ua/laws/show/448/96-%D0%B2%D1%80" TargetMode="External"/><Relationship Id="rId82" Type="http://schemas.openxmlformats.org/officeDocument/2006/relationships/hyperlink" Target="http://zakon.rada.gov.ua/go/5178-17" TargetMode="External"/><Relationship Id="rId19" Type="http://schemas.openxmlformats.org/officeDocument/2006/relationships/oleObject" Target="embeddings/oleObject3.bin"/><Relationship Id="rId14" Type="http://schemas.openxmlformats.org/officeDocument/2006/relationships/image" Target="media/image4.wmf"/><Relationship Id="rId30" Type="http://schemas.openxmlformats.org/officeDocument/2006/relationships/hyperlink" Target="http://zakon.rada.gov.ua/go/2664-14" TargetMode="External"/><Relationship Id="rId35" Type="http://schemas.openxmlformats.org/officeDocument/2006/relationships/hyperlink" Target="http://zakon.rada.gov.ua/go/2121-14" TargetMode="External"/><Relationship Id="rId56" Type="http://schemas.openxmlformats.org/officeDocument/2006/relationships/hyperlink" Target="http://zakon.rada.gov.ua/go/5178-17" TargetMode="External"/><Relationship Id="rId77" Type="http://schemas.openxmlformats.org/officeDocument/2006/relationships/hyperlink" Target="http://zakon4.rada.gov.ua/laws/show/2121-14" TargetMode="External"/><Relationship Id="rId8" Type="http://schemas.openxmlformats.org/officeDocument/2006/relationships/header" Target="header1.xml"/><Relationship Id="rId51" Type="http://schemas.openxmlformats.org/officeDocument/2006/relationships/hyperlink" Target="http://zakon.rada.gov.ua/go/1057-15" TargetMode="External"/><Relationship Id="rId72" Type="http://schemas.openxmlformats.org/officeDocument/2006/relationships/hyperlink" Target="http://zakon4.rada.gov.ua/laws/show/1058-15" TargetMode="External"/><Relationship Id="rId93"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44B0AA-994F-4550-AE54-D385E827C4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176</Pages>
  <Words>54164</Words>
  <Characters>308738</Characters>
  <Application>Microsoft Office Word</Application>
  <DocSecurity>0</DocSecurity>
  <Lines>2572</Lines>
  <Paragraphs>724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362178</CharactersWithSpaces>
  <SharedDoc>false</SharedDoc>
  <HLinks>
    <vt:vector size="408" baseType="variant">
      <vt:variant>
        <vt:i4>1179712</vt:i4>
      </vt:variant>
      <vt:variant>
        <vt:i4>219</vt:i4>
      </vt:variant>
      <vt:variant>
        <vt:i4>0</vt:i4>
      </vt:variant>
      <vt:variant>
        <vt:i4>5</vt:i4>
      </vt:variant>
      <vt:variant>
        <vt:lpwstr>http://www.imf.org/external/pubs/ft/wp/2010/</vt:lpwstr>
      </vt:variant>
      <vt:variant>
        <vt:lpwstr/>
      </vt:variant>
      <vt:variant>
        <vt:i4>2818174</vt:i4>
      </vt:variant>
      <vt:variant>
        <vt:i4>216</vt:i4>
      </vt:variant>
      <vt:variant>
        <vt:i4>0</vt:i4>
      </vt:variant>
      <vt:variant>
        <vt:i4>5</vt:i4>
      </vt:variant>
      <vt:variant>
        <vt:lpwstr>http://www/</vt:lpwstr>
      </vt:variant>
      <vt:variant>
        <vt:lpwstr/>
      </vt:variant>
      <vt:variant>
        <vt:i4>2621481</vt:i4>
      </vt:variant>
      <vt:variant>
        <vt:i4>213</vt:i4>
      </vt:variant>
      <vt:variant>
        <vt:i4>0</vt:i4>
      </vt:variant>
      <vt:variant>
        <vt:i4>5</vt:i4>
      </vt:variant>
      <vt:variant>
        <vt:lpwstr>http://zakon2.rada.gov.ua/laws/show/5178-17</vt:lpwstr>
      </vt:variant>
      <vt:variant>
        <vt:lpwstr/>
      </vt:variant>
      <vt:variant>
        <vt:i4>983119</vt:i4>
      </vt:variant>
      <vt:variant>
        <vt:i4>210</vt:i4>
      </vt:variant>
      <vt:variant>
        <vt:i4>0</vt:i4>
      </vt:variant>
      <vt:variant>
        <vt:i4>5</vt:i4>
      </vt:variant>
      <vt:variant>
        <vt:lpwstr>http://zakon3.rada.gov.ua/laws/show/z0052-07</vt:lpwstr>
      </vt:variant>
      <vt:variant>
        <vt:lpwstr/>
      </vt:variant>
      <vt:variant>
        <vt:i4>852042</vt:i4>
      </vt:variant>
      <vt:variant>
        <vt:i4>207</vt:i4>
      </vt:variant>
      <vt:variant>
        <vt:i4>0</vt:i4>
      </vt:variant>
      <vt:variant>
        <vt:i4>5</vt:i4>
      </vt:variant>
      <vt:variant>
        <vt:lpwstr>http://zakon4.rada.gov.ua/laws/show/z0342-14</vt:lpwstr>
      </vt:variant>
      <vt:variant>
        <vt:lpwstr/>
      </vt:variant>
      <vt:variant>
        <vt:i4>1638471</vt:i4>
      </vt:variant>
      <vt:variant>
        <vt:i4>204</vt:i4>
      </vt:variant>
      <vt:variant>
        <vt:i4>0</vt:i4>
      </vt:variant>
      <vt:variant>
        <vt:i4>5</vt:i4>
      </vt:variant>
      <vt:variant>
        <vt:lpwstr>http://zakon.rada.gov.ua/go/z0342-14</vt:lpwstr>
      </vt:variant>
      <vt:variant>
        <vt:lpwstr/>
      </vt:variant>
      <vt:variant>
        <vt:i4>1638471</vt:i4>
      </vt:variant>
      <vt:variant>
        <vt:i4>201</vt:i4>
      </vt:variant>
      <vt:variant>
        <vt:i4>0</vt:i4>
      </vt:variant>
      <vt:variant>
        <vt:i4>5</vt:i4>
      </vt:variant>
      <vt:variant>
        <vt:lpwstr>http://zakon.rada.gov.ua/go/z0342-14</vt:lpwstr>
      </vt:variant>
      <vt:variant>
        <vt:lpwstr/>
      </vt:variant>
      <vt:variant>
        <vt:i4>1638471</vt:i4>
      </vt:variant>
      <vt:variant>
        <vt:i4>198</vt:i4>
      </vt:variant>
      <vt:variant>
        <vt:i4>0</vt:i4>
      </vt:variant>
      <vt:variant>
        <vt:i4>5</vt:i4>
      </vt:variant>
      <vt:variant>
        <vt:lpwstr>http://zakon.rada.gov.ua/go/z0342-14</vt:lpwstr>
      </vt:variant>
      <vt:variant>
        <vt:lpwstr/>
      </vt:variant>
      <vt:variant>
        <vt:i4>1638471</vt:i4>
      </vt:variant>
      <vt:variant>
        <vt:i4>195</vt:i4>
      </vt:variant>
      <vt:variant>
        <vt:i4>0</vt:i4>
      </vt:variant>
      <vt:variant>
        <vt:i4>5</vt:i4>
      </vt:variant>
      <vt:variant>
        <vt:lpwstr>http://zakon.rada.gov.ua/go/z0342-14</vt:lpwstr>
      </vt:variant>
      <vt:variant>
        <vt:lpwstr/>
      </vt:variant>
      <vt:variant>
        <vt:i4>1049713</vt:i4>
      </vt:variant>
      <vt:variant>
        <vt:i4>192</vt:i4>
      </vt:variant>
      <vt:variant>
        <vt:i4>0</vt:i4>
      </vt:variant>
      <vt:variant>
        <vt:i4>5</vt:i4>
      </vt:variant>
      <vt:variant>
        <vt:lpwstr>http://zakon4.rada.gov.ua/laws/show/5178-17 (дата звернення: 16.08.2024).</vt:lpwstr>
      </vt:variant>
      <vt:variant>
        <vt:lpwstr/>
      </vt:variant>
      <vt:variant>
        <vt:i4>3932194</vt:i4>
      </vt:variant>
      <vt:variant>
        <vt:i4>189</vt:i4>
      </vt:variant>
      <vt:variant>
        <vt:i4>0</vt:i4>
      </vt:variant>
      <vt:variant>
        <vt:i4>5</vt:i4>
      </vt:variant>
      <vt:variant>
        <vt:lpwstr>http://zakon.rada.gov.ua/go/5178-17</vt:lpwstr>
      </vt:variant>
      <vt:variant>
        <vt:lpwstr/>
      </vt:variant>
      <vt:variant>
        <vt:i4>1901690</vt:i4>
      </vt:variant>
      <vt:variant>
        <vt:i4>186</vt:i4>
      </vt:variant>
      <vt:variant>
        <vt:i4>0</vt:i4>
      </vt:variant>
      <vt:variant>
        <vt:i4>5</vt:i4>
      </vt:variant>
      <vt:variant>
        <vt:lpwstr>http://zakon4.rada.gov.ua/laws/show/3480-15 (дата звернення: 16.08.2024).</vt:lpwstr>
      </vt:variant>
      <vt:variant>
        <vt:lpwstr/>
      </vt:variant>
      <vt:variant>
        <vt:i4>3211307</vt:i4>
      </vt:variant>
      <vt:variant>
        <vt:i4>183</vt:i4>
      </vt:variant>
      <vt:variant>
        <vt:i4>0</vt:i4>
      </vt:variant>
      <vt:variant>
        <vt:i4>5</vt:i4>
      </vt:variant>
      <vt:variant>
        <vt:lpwstr>http://zakon.rada.gov.ua/go/3480-15</vt:lpwstr>
      </vt:variant>
      <vt:variant>
        <vt:lpwstr/>
      </vt:variant>
      <vt:variant>
        <vt:i4>1574001</vt:i4>
      </vt:variant>
      <vt:variant>
        <vt:i4>180</vt:i4>
      </vt:variant>
      <vt:variant>
        <vt:i4>0</vt:i4>
      </vt:variant>
      <vt:variant>
        <vt:i4>5</vt:i4>
      </vt:variant>
      <vt:variant>
        <vt:lpwstr>http://zakon4.rada.gov.ua/laws/show/2908-14 (дата звернення: 15.08.2024).</vt:lpwstr>
      </vt:variant>
      <vt:variant>
        <vt:lpwstr/>
      </vt:variant>
      <vt:variant>
        <vt:i4>3407906</vt:i4>
      </vt:variant>
      <vt:variant>
        <vt:i4>177</vt:i4>
      </vt:variant>
      <vt:variant>
        <vt:i4>0</vt:i4>
      </vt:variant>
      <vt:variant>
        <vt:i4>5</vt:i4>
      </vt:variant>
      <vt:variant>
        <vt:lpwstr>http://zakon.rada.gov.ua/go/2908-14</vt:lpwstr>
      </vt:variant>
      <vt:variant>
        <vt:lpwstr/>
      </vt:variant>
      <vt:variant>
        <vt:i4>4063294</vt:i4>
      </vt:variant>
      <vt:variant>
        <vt:i4>174</vt:i4>
      </vt:variant>
      <vt:variant>
        <vt:i4>0</vt:i4>
      </vt:variant>
      <vt:variant>
        <vt:i4>5</vt:i4>
      </vt:variant>
      <vt:variant>
        <vt:lpwstr>http://zakon4.rada.gov.ua/laws/show/679-14</vt:lpwstr>
      </vt:variant>
      <vt:variant>
        <vt:lpwstr/>
      </vt:variant>
      <vt:variant>
        <vt:i4>2752563</vt:i4>
      </vt:variant>
      <vt:variant>
        <vt:i4>171</vt:i4>
      </vt:variant>
      <vt:variant>
        <vt:i4>0</vt:i4>
      </vt:variant>
      <vt:variant>
        <vt:i4>5</vt:i4>
      </vt:variant>
      <vt:variant>
        <vt:lpwstr>http://zakon.rada.gov.ua/go/679-14</vt:lpwstr>
      </vt:variant>
      <vt:variant>
        <vt:lpwstr/>
      </vt:variant>
      <vt:variant>
        <vt:i4>2162733</vt:i4>
      </vt:variant>
      <vt:variant>
        <vt:i4>168</vt:i4>
      </vt:variant>
      <vt:variant>
        <vt:i4>0</vt:i4>
      </vt:variant>
      <vt:variant>
        <vt:i4>5</vt:i4>
      </vt:variant>
      <vt:variant>
        <vt:lpwstr>http://zakon4.rada.gov.ua/laws/show/2121-14</vt:lpwstr>
      </vt:variant>
      <vt:variant>
        <vt:lpwstr/>
      </vt:variant>
      <vt:variant>
        <vt:i4>3473440</vt:i4>
      </vt:variant>
      <vt:variant>
        <vt:i4>165</vt:i4>
      </vt:variant>
      <vt:variant>
        <vt:i4>0</vt:i4>
      </vt:variant>
      <vt:variant>
        <vt:i4>5</vt:i4>
      </vt:variant>
      <vt:variant>
        <vt:lpwstr>http://zakon.rada.gov.ua/go/2121-14</vt:lpwstr>
      </vt:variant>
      <vt:variant>
        <vt:lpwstr/>
      </vt:variant>
      <vt:variant>
        <vt:i4>2293801</vt:i4>
      </vt:variant>
      <vt:variant>
        <vt:i4>162</vt:i4>
      </vt:variant>
      <vt:variant>
        <vt:i4>0</vt:i4>
      </vt:variant>
      <vt:variant>
        <vt:i4>5</vt:i4>
      </vt:variant>
      <vt:variant>
        <vt:lpwstr>http://zakon4.rada.gov.ua/laws/show/2664-14</vt:lpwstr>
      </vt:variant>
      <vt:variant>
        <vt:lpwstr/>
      </vt:variant>
      <vt:variant>
        <vt:i4>3604516</vt:i4>
      </vt:variant>
      <vt:variant>
        <vt:i4>159</vt:i4>
      </vt:variant>
      <vt:variant>
        <vt:i4>0</vt:i4>
      </vt:variant>
      <vt:variant>
        <vt:i4>5</vt:i4>
      </vt:variant>
      <vt:variant>
        <vt:lpwstr>http://zakon.rada.gov.ua/go/2664-14</vt:lpwstr>
      </vt:variant>
      <vt:variant>
        <vt:lpwstr/>
      </vt:variant>
      <vt:variant>
        <vt:i4>3604516</vt:i4>
      </vt:variant>
      <vt:variant>
        <vt:i4>156</vt:i4>
      </vt:variant>
      <vt:variant>
        <vt:i4>0</vt:i4>
      </vt:variant>
      <vt:variant>
        <vt:i4>5</vt:i4>
      </vt:variant>
      <vt:variant>
        <vt:lpwstr>http://zakon.rada.gov.ua/go/2664-14</vt:lpwstr>
      </vt:variant>
      <vt:variant>
        <vt:lpwstr/>
      </vt:variant>
      <vt:variant>
        <vt:i4>2687017</vt:i4>
      </vt:variant>
      <vt:variant>
        <vt:i4>153</vt:i4>
      </vt:variant>
      <vt:variant>
        <vt:i4>0</vt:i4>
      </vt:variant>
      <vt:variant>
        <vt:i4>5</vt:i4>
      </vt:variant>
      <vt:variant>
        <vt:lpwstr>http://zakon4.rada.gov.ua/laws/show/1058-15</vt:lpwstr>
      </vt:variant>
      <vt:variant>
        <vt:lpwstr/>
      </vt:variant>
      <vt:variant>
        <vt:i4>2687017</vt:i4>
      </vt:variant>
      <vt:variant>
        <vt:i4>150</vt:i4>
      </vt:variant>
      <vt:variant>
        <vt:i4>0</vt:i4>
      </vt:variant>
      <vt:variant>
        <vt:i4>5</vt:i4>
      </vt:variant>
      <vt:variant>
        <vt:lpwstr>http://zakon4.rada.gov.ua/laws/show/1058-15</vt:lpwstr>
      </vt:variant>
      <vt:variant>
        <vt:lpwstr/>
      </vt:variant>
      <vt:variant>
        <vt:i4>3276836</vt:i4>
      </vt:variant>
      <vt:variant>
        <vt:i4>147</vt:i4>
      </vt:variant>
      <vt:variant>
        <vt:i4>0</vt:i4>
      </vt:variant>
      <vt:variant>
        <vt:i4>5</vt:i4>
      </vt:variant>
      <vt:variant>
        <vt:lpwstr>http://zakon.rada.gov.ua/go/1057-15</vt:lpwstr>
      </vt:variant>
      <vt:variant>
        <vt:lpwstr/>
      </vt:variant>
      <vt:variant>
        <vt:i4>3276836</vt:i4>
      </vt:variant>
      <vt:variant>
        <vt:i4>144</vt:i4>
      </vt:variant>
      <vt:variant>
        <vt:i4>0</vt:i4>
      </vt:variant>
      <vt:variant>
        <vt:i4>5</vt:i4>
      </vt:variant>
      <vt:variant>
        <vt:lpwstr>http://zakon.rada.gov.ua/go/1057-15</vt:lpwstr>
      </vt:variant>
      <vt:variant>
        <vt:lpwstr/>
      </vt:variant>
      <vt:variant>
        <vt:i4>3932194</vt:i4>
      </vt:variant>
      <vt:variant>
        <vt:i4>141</vt:i4>
      </vt:variant>
      <vt:variant>
        <vt:i4>0</vt:i4>
      </vt:variant>
      <vt:variant>
        <vt:i4>5</vt:i4>
      </vt:variant>
      <vt:variant>
        <vt:lpwstr>http://zakon.rada.gov.ua/go/5178-17</vt:lpwstr>
      </vt:variant>
      <vt:variant>
        <vt:lpwstr/>
      </vt:variant>
      <vt:variant>
        <vt:i4>3932194</vt:i4>
      </vt:variant>
      <vt:variant>
        <vt:i4>138</vt:i4>
      </vt:variant>
      <vt:variant>
        <vt:i4>0</vt:i4>
      </vt:variant>
      <vt:variant>
        <vt:i4>5</vt:i4>
      </vt:variant>
      <vt:variant>
        <vt:lpwstr>http://zakon.rada.gov.ua/go/5178-17</vt:lpwstr>
      </vt:variant>
      <vt:variant>
        <vt:lpwstr/>
      </vt:variant>
      <vt:variant>
        <vt:i4>3407911</vt:i4>
      </vt:variant>
      <vt:variant>
        <vt:i4>135</vt:i4>
      </vt:variant>
      <vt:variant>
        <vt:i4>0</vt:i4>
      </vt:variant>
      <vt:variant>
        <vt:i4>5</vt:i4>
      </vt:variant>
      <vt:variant>
        <vt:lpwstr>http://zakon.rada.gov.ua/go/1160-15</vt:lpwstr>
      </vt:variant>
      <vt:variant>
        <vt:lpwstr/>
      </vt:variant>
      <vt:variant>
        <vt:i4>3407911</vt:i4>
      </vt:variant>
      <vt:variant>
        <vt:i4>132</vt:i4>
      </vt:variant>
      <vt:variant>
        <vt:i4>0</vt:i4>
      </vt:variant>
      <vt:variant>
        <vt:i4>5</vt:i4>
      </vt:variant>
      <vt:variant>
        <vt:lpwstr>http://zakon.rada.gov.ua/go/1160-15</vt:lpwstr>
      </vt:variant>
      <vt:variant>
        <vt:lpwstr/>
      </vt:variant>
      <vt:variant>
        <vt:i4>1048576</vt:i4>
      </vt:variant>
      <vt:variant>
        <vt:i4>129</vt:i4>
      </vt:variant>
      <vt:variant>
        <vt:i4>0</vt:i4>
      </vt:variant>
      <vt:variant>
        <vt:i4>5</vt:i4>
      </vt:variant>
      <vt:variant>
        <vt:lpwstr>http://zakon4.rada.gov.ua/laws/show/254%D0%BA/96-%D0%B2%D1%80</vt:lpwstr>
      </vt:variant>
      <vt:variant>
        <vt:lpwstr/>
      </vt:variant>
      <vt:variant>
        <vt:i4>3211307</vt:i4>
      </vt:variant>
      <vt:variant>
        <vt:i4>126</vt:i4>
      </vt:variant>
      <vt:variant>
        <vt:i4>0</vt:i4>
      </vt:variant>
      <vt:variant>
        <vt:i4>5</vt:i4>
      </vt:variant>
      <vt:variant>
        <vt:lpwstr>http://zakon.rada.gov.ua/go/3480-15</vt:lpwstr>
      </vt:variant>
      <vt:variant>
        <vt:lpwstr/>
      </vt:variant>
      <vt:variant>
        <vt:i4>3211307</vt:i4>
      </vt:variant>
      <vt:variant>
        <vt:i4>123</vt:i4>
      </vt:variant>
      <vt:variant>
        <vt:i4>0</vt:i4>
      </vt:variant>
      <vt:variant>
        <vt:i4>5</vt:i4>
      </vt:variant>
      <vt:variant>
        <vt:lpwstr>http://zakon.rada.gov.ua/go/3480-15</vt:lpwstr>
      </vt:variant>
      <vt:variant>
        <vt:lpwstr/>
      </vt:variant>
      <vt:variant>
        <vt:i4>6684714</vt:i4>
      </vt:variant>
      <vt:variant>
        <vt:i4>120</vt:i4>
      </vt:variant>
      <vt:variant>
        <vt:i4>0</vt:i4>
      </vt:variant>
      <vt:variant>
        <vt:i4>5</vt:i4>
      </vt:variant>
      <vt:variant>
        <vt:lpwstr>http://zakon4.rada.gov.ua/laws/show/448/96-%D0%B2%D1%80</vt:lpwstr>
      </vt:variant>
      <vt:variant>
        <vt:lpwstr/>
      </vt:variant>
      <vt:variant>
        <vt:i4>3276836</vt:i4>
      </vt:variant>
      <vt:variant>
        <vt:i4>117</vt:i4>
      </vt:variant>
      <vt:variant>
        <vt:i4>0</vt:i4>
      </vt:variant>
      <vt:variant>
        <vt:i4>5</vt:i4>
      </vt:variant>
      <vt:variant>
        <vt:lpwstr>http://zakon.rada.gov.ua/go/1057-15</vt:lpwstr>
      </vt:variant>
      <vt:variant>
        <vt:lpwstr/>
      </vt:variant>
      <vt:variant>
        <vt:i4>3276836</vt:i4>
      </vt:variant>
      <vt:variant>
        <vt:i4>114</vt:i4>
      </vt:variant>
      <vt:variant>
        <vt:i4>0</vt:i4>
      </vt:variant>
      <vt:variant>
        <vt:i4>5</vt:i4>
      </vt:variant>
      <vt:variant>
        <vt:lpwstr>http://zakon.rada.gov.ua/go/1057-15</vt:lpwstr>
      </vt:variant>
      <vt:variant>
        <vt:lpwstr/>
      </vt:variant>
      <vt:variant>
        <vt:i4>3276836</vt:i4>
      </vt:variant>
      <vt:variant>
        <vt:i4>111</vt:i4>
      </vt:variant>
      <vt:variant>
        <vt:i4>0</vt:i4>
      </vt:variant>
      <vt:variant>
        <vt:i4>5</vt:i4>
      </vt:variant>
      <vt:variant>
        <vt:lpwstr>http://zakon.rada.gov.ua/go/1057-15</vt:lpwstr>
      </vt:variant>
      <vt:variant>
        <vt:lpwstr/>
      </vt:variant>
      <vt:variant>
        <vt:i4>2556023</vt:i4>
      </vt:variant>
      <vt:variant>
        <vt:i4>108</vt:i4>
      </vt:variant>
      <vt:variant>
        <vt:i4>0</vt:i4>
      </vt:variant>
      <vt:variant>
        <vt:i4>5</vt:i4>
      </vt:variant>
      <vt:variant>
        <vt:lpwstr>http://zakon.rada.gov.ua/go/85/96-%D0%B2%D1%80</vt:lpwstr>
      </vt:variant>
      <vt:variant>
        <vt:lpwstr/>
      </vt:variant>
      <vt:variant>
        <vt:i4>3932194</vt:i4>
      </vt:variant>
      <vt:variant>
        <vt:i4>105</vt:i4>
      </vt:variant>
      <vt:variant>
        <vt:i4>0</vt:i4>
      </vt:variant>
      <vt:variant>
        <vt:i4>5</vt:i4>
      </vt:variant>
      <vt:variant>
        <vt:lpwstr>http://zakon.rada.gov.ua/go/5178-17</vt:lpwstr>
      </vt:variant>
      <vt:variant>
        <vt:lpwstr/>
      </vt:variant>
      <vt:variant>
        <vt:i4>3473440</vt:i4>
      </vt:variant>
      <vt:variant>
        <vt:i4>102</vt:i4>
      </vt:variant>
      <vt:variant>
        <vt:i4>0</vt:i4>
      </vt:variant>
      <vt:variant>
        <vt:i4>5</vt:i4>
      </vt:variant>
      <vt:variant>
        <vt:lpwstr>http://zakon.rada.gov.ua/go/2121-14</vt:lpwstr>
      </vt:variant>
      <vt:variant>
        <vt:lpwstr/>
      </vt:variant>
      <vt:variant>
        <vt:i4>3473440</vt:i4>
      </vt:variant>
      <vt:variant>
        <vt:i4>99</vt:i4>
      </vt:variant>
      <vt:variant>
        <vt:i4>0</vt:i4>
      </vt:variant>
      <vt:variant>
        <vt:i4>5</vt:i4>
      </vt:variant>
      <vt:variant>
        <vt:lpwstr>http://zakon.rada.gov.ua/go/2121-14</vt:lpwstr>
      </vt:variant>
      <vt:variant>
        <vt:lpwstr/>
      </vt:variant>
      <vt:variant>
        <vt:i4>2687017</vt:i4>
      </vt:variant>
      <vt:variant>
        <vt:i4>96</vt:i4>
      </vt:variant>
      <vt:variant>
        <vt:i4>0</vt:i4>
      </vt:variant>
      <vt:variant>
        <vt:i4>5</vt:i4>
      </vt:variant>
      <vt:variant>
        <vt:lpwstr>http://zakon4.rada.gov.ua/laws/show/1058-15</vt:lpwstr>
      </vt:variant>
      <vt:variant>
        <vt:lpwstr/>
      </vt:variant>
      <vt:variant>
        <vt:i4>2687017</vt:i4>
      </vt:variant>
      <vt:variant>
        <vt:i4>93</vt:i4>
      </vt:variant>
      <vt:variant>
        <vt:i4>0</vt:i4>
      </vt:variant>
      <vt:variant>
        <vt:i4>5</vt:i4>
      </vt:variant>
      <vt:variant>
        <vt:lpwstr>http://zakon4.rada.gov.ua/laws/show/1058-15</vt:lpwstr>
      </vt:variant>
      <vt:variant>
        <vt:lpwstr/>
      </vt:variant>
      <vt:variant>
        <vt:i4>3276836</vt:i4>
      </vt:variant>
      <vt:variant>
        <vt:i4>90</vt:i4>
      </vt:variant>
      <vt:variant>
        <vt:i4>0</vt:i4>
      </vt:variant>
      <vt:variant>
        <vt:i4>5</vt:i4>
      </vt:variant>
      <vt:variant>
        <vt:lpwstr>http://zakon.rada.gov.ua/go/1057-15</vt:lpwstr>
      </vt:variant>
      <vt:variant>
        <vt:lpwstr/>
      </vt:variant>
      <vt:variant>
        <vt:i4>3276836</vt:i4>
      </vt:variant>
      <vt:variant>
        <vt:i4>87</vt:i4>
      </vt:variant>
      <vt:variant>
        <vt:i4>0</vt:i4>
      </vt:variant>
      <vt:variant>
        <vt:i4>5</vt:i4>
      </vt:variant>
      <vt:variant>
        <vt:lpwstr>http://zakon.rada.gov.ua/go/1057-15</vt:lpwstr>
      </vt:variant>
      <vt:variant>
        <vt:lpwstr/>
      </vt:variant>
      <vt:variant>
        <vt:i4>3932194</vt:i4>
      </vt:variant>
      <vt:variant>
        <vt:i4>84</vt:i4>
      </vt:variant>
      <vt:variant>
        <vt:i4>0</vt:i4>
      </vt:variant>
      <vt:variant>
        <vt:i4>5</vt:i4>
      </vt:variant>
      <vt:variant>
        <vt:lpwstr>http://zakon.rada.gov.ua/go/5178-17</vt:lpwstr>
      </vt:variant>
      <vt:variant>
        <vt:lpwstr/>
      </vt:variant>
      <vt:variant>
        <vt:i4>3932194</vt:i4>
      </vt:variant>
      <vt:variant>
        <vt:i4>81</vt:i4>
      </vt:variant>
      <vt:variant>
        <vt:i4>0</vt:i4>
      </vt:variant>
      <vt:variant>
        <vt:i4>5</vt:i4>
      </vt:variant>
      <vt:variant>
        <vt:lpwstr>http://zakon.rada.gov.ua/go/5178-17</vt:lpwstr>
      </vt:variant>
      <vt:variant>
        <vt:lpwstr/>
      </vt:variant>
      <vt:variant>
        <vt:i4>3407911</vt:i4>
      </vt:variant>
      <vt:variant>
        <vt:i4>78</vt:i4>
      </vt:variant>
      <vt:variant>
        <vt:i4>0</vt:i4>
      </vt:variant>
      <vt:variant>
        <vt:i4>5</vt:i4>
      </vt:variant>
      <vt:variant>
        <vt:lpwstr>http://zakon.rada.gov.ua/go/1160-15</vt:lpwstr>
      </vt:variant>
      <vt:variant>
        <vt:lpwstr/>
      </vt:variant>
      <vt:variant>
        <vt:i4>3407911</vt:i4>
      </vt:variant>
      <vt:variant>
        <vt:i4>75</vt:i4>
      </vt:variant>
      <vt:variant>
        <vt:i4>0</vt:i4>
      </vt:variant>
      <vt:variant>
        <vt:i4>5</vt:i4>
      </vt:variant>
      <vt:variant>
        <vt:lpwstr>http://zakon.rada.gov.ua/go/1160-15</vt:lpwstr>
      </vt:variant>
      <vt:variant>
        <vt:lpwstr/>
      </vt:variant>
      <vt:variant>
        <vt:i4>1048576</vt:i4>
      </vt:variant>
      <vt:variant>
        <vt:i4>72</vt:i4>
      </vt:variant>
      <vt:variant>
        <vt:i4>0</vt:i4>
      </vt:variant>
      <vt:variant>
        <vt:i4>5</vt:i4>
      </vt:variant>
      <vt:variant>
        <vt:lpwstr>http://zakon4.rada.gov.ua/laws/show/254%D0%BA/96-%D0%B2%D1%80</vt:lpwstr>
      </vt:variant>
      <vt:variant>
        <vt:lpwstr/>
      </vt:variant>
      <vt:variant>
        <vt:i4>3211307</vt:i4>
      </vt:variant>
      <vt:variant>
        <vt:i4>69</vt:i4>
      </vt:variant>
      <vt:variant>
        <vt:i4>0</vt:i4>
      </vt:variant>
      <vt:variant>
        <vt:i4>5</vt:i4>
      </vt:variant>
      <vt:variant>
        <vt:lpwstr>http://zakon.rada.gov.ua/go/3480-15</vt:lpwstr>
      </vt:variant>
      <vt:variant>
        <vt:lpwstr/>
      </vt:variant>
      <vt:variant>
        <vt:i4>3211307</vt:i4>
      </vt:variant>
      <vt:variant>
        <vt:i4>66</vt:i4>
      </vt:variant>
      <vt:variant>
        <vt:i4>0</vt:i4>
      </vt:variant>
      <vt:variant>
        <vt:i4>5</vt:i4>
      </vt:variant>
      <vt:variant>
        <vt:lpwstr>http://zakon.rada.gov.ua/go/3480-15</vt:lpwstr>
      </vt:variant>
      <vt:variant>
        <vt:lpwstr/>
      </vt:variant>
      <vt:variant>
        <vt:i4>6684714</vt:i4>
      </vt:variant>
      <vt:variant>
        <vt:i4>63</vt:i4>
      </vt:variant>
      <vt:variant>
        <vt:i4>0</vt:i4>
      </vt:variant>
      <vt:variant>
        <vt:i4>5</vt:i4>
      </vt:variant>
      <vt:variant>
        <vt:lpwstr>http://zakon4.rada.gov.ua/laws/show/448/96-%D0%B2%D1%80</vt:lpwstr>
      </vt:variant>
      <vt:variant>
        <vt:lpwstr/>
      </vt:variant>
      <vt:variant>
        <vt:i4>3276836</vt:i4>
      </vt:variant>
      <vt:variant>
        <vt:i4>60</vt:i4>
      </vt:variant>
      <vt:variant>
        <vt:i4>0</vt:i4>
      </vt:variant>
      <vt:variant>
        <vt:i4>5</vt:i4>
      </vt:variant>
      <vt:variant>
        <vt:lpwstr>http://zakon.rada.gov.ua/go/1057-15</vt:lpwstr>
      </vt:variant>
      <vt:variant>
        <vt:lpwstr/>
      </vt:variant>
      <vt:variant>
        <vt:i4>3276836</vt:i4>
      </vt:variant>
      <vt:variant>
        <vt:i4>57</vt:i4>
      </vt:variant>
      <vt:variant>
        <vt:i4>0</vt:i4>
      </vt:variant>
      <vt:variant>
        <vt:i4>5</vt:i4>
      </vt:variant>
      <vt:variant>
        <vt:lpwstr>http://zakon.rada.gov.ua/go/1057-15</vt:lpwstr>
      </vt:variant>
      <vt:variant>
        <vt:lpwstr/>
      </vt:variant>
      <vt:variant>
        <vt:i4>3276836</vt:i4>
      </vt:variant>
      <vt:variant>
        <vt:i4>54</vt:i4>
      </vt:variant>
      <vt:variant>
        <vt:i4>0</vt:i4>
      </vt:variant>
      <vt:variant>
        <vt:i4>5</vt:i4>
      </vt:variant>
      <vt:variant>
        <vt:lpwstr>http://zakon.rada.gov.ua/go/1057-15</vt:lpwstr>
      </vt:variant>
      <vt:variant>
        <vt:lpwstr/>
      </vt:variant>
      <vt:variant>
        <vt:i4>2556023</vt:i4>
      </vt:variant>
      <vt:variant>
        <vt:i4>51</vt:i4>
      </vt:variant>
      <vt:variant>
        <vt:i4>0</vt:i4>
      </vt:variant>
      <vt:variant>
        <vt:i4>5</vt:i4>
      </vt:variant>
      <vt:variant>
        <vt:lpwstr>http://zakon.rada.gov.ua/go/85/96-%D0%B2%D1%80</vt:lpwstr>
      </vt:variant>
      <vt:variant>
        <vt:lpwstr/>
      </vt:variant>
      <vt:variant>
        <vt:i4>3932194</vt:i4>
      </vt:variant>
      <vt:variant>
        <vt:i4>48</vt:i4>
      </vt:variant>
      <vt:variant>
        <vt:i4>0</vt:i4>
      </vt:variant>
      <vt:variant>
        <vt:i4>5</vt:i4>
      </vt:variant>
      <vt:variant>
        <vt:lpwstr>http://zakon.rada.gov.ua/go/5178-17</vt:lpwstr>
      </vt:variant>
      <vt:variant>
        <vt:lpwstr/>
      </vt:variant>
      <vt:variant>
        <vt:i4>3473440</vt:i4>
      </vt:variant>
      <vt:variant>
        <vt:i4>45</vt:i4>
      </vt:variant>
      <vt:variant>
        <vt:i4>0</vt:i4>
      </vt:variant>
      <vt:variant>
        <vt:i4>5</vt:i4>
      </vt:variant>
      <vt:variant>
        <vt:lpwstr>http://zakon.rada.gov.ua/go/2121-14</vt:lpwstr>
      </vt:variant>
      <vt:variant>
        <vt:lpwstr/>
      </vt:variant>
      <vt:variant>
        <vt:i4>3473440</vt:i4>
      </vt:variant>
      <vt:variant>
        <vt:i4>42</vt:i4>
      </vt:variant>
      <vt:variant>
        <vt:i4>0</vt:i4>
      </vt:variant>
      <vt:variant>
        <vt:i4>5</vt:i4>
      </vt:variant>
      <vt:variant>
        <vt:lpwstr>http://zakon.rada.gov.ua/go/2121-14</vt:lpwstr>
      </vt:variant>
      <vt:variant>
        <vt:lpwstr/>
      </vt:variant>
      <vt:variant>
        <vt:i4>3604516</vt:i4>
      </vt:variant>
      <vt:variant>
        <vt:i4>39</vt:i4>
      </vt:variant>
      <vt:variant>
        <vt:i4>0</vt:i4>
      </vt:variant>
      <vt:variant>
        <vt:i4>5</vt:i4>
      </vt:variant>
      <vt:variant>
        <vt:lpwstr>http://zakon.rada.gov.ua/go/2664-14</vt:lpwstr>
      </vt:variant>
      <vt:variant>
        <vt:lpwstr/>
      </vt:variant>
      <vt:variant>
        <vt:i4>3604516</vt:i4>
      </vt:variant>
      <vt:variant>
        <vt:i4>36</vt:i4>
      </vt:variant>
      <vt:variant>
        <vt:i4>0</vt:i4>
      </vt:variant>
      <vt:variant>
        <vt:i4>5</vt:i4>
      </vt:variant>
      <vt:variant>
        <vt:lpwstr>http://zakon.rada.gov.ua/go/2664-14</vt:lpwstr>
      </vt:variant>
      <vt:variant>
        <vt:lpwstr/>
      </vt:variant>
      <vt:variant>
        <vt:i4>3473440</vt:i4>
      </vt:variant>
      <vt:variant>
        <vt:i4>33</vt:i4>
      </vt:variant>
      <vt:variant>
        <vt:i4>0</vt:i4>
      </vt:variant>
      <vt:variant>
        <vt:i4>5</vt:i4>
      </vt:variant>
      <vt:variant>
        <vt:lpwstr>http://zakon.rada.gov.ua/go/2121-14</vt:lpwstr>
      </vt:variant>
      <vt:variant>
        <vt:lpwstr/>
      </vt:variant>
      <vt:variant>
        <vt:i4>3473440</vt:i4>
      </vt:variant>
      <vt:variant>
        <vt:i4>30</vt:i4>
      </vt:variant>
      <vt:variant>
        <vt:i4>0</vt:i4>
      </vt:variant>
      <vt:variant>
        <vt:i4>5</vt:i4>
      </vt:variant>
      <vt:variant>
        <vt:lpwstr>http://zakon.rada.gov.ua/go/2121-14</vt:lpwstr>
      </vt:variant>
      <vt:variant>
        <vt:lpwstr/>
      </vt:variant>
      <vt:variant>
        <vt:i4>3604516</vt:i4>
      </vt:variant>
      <vt:variant>
        <vt:i4>27</vt:i4>
      </vt:variant>
      <vt:variant>
        <vt:i4>0</vt:i4>
      </vt:variant>
      <vt:variant>
        <vt:i4>5</vt:i4>
      </vt:variant>
      <vt:variant>
        <vt:lpwstr>http://zakon.rada.gov.ua/go/2664-14</vt:lpwstr>
      </vt:variant>
      <vt:variant>
        <vt:lpwstr/>
      </vt:variant>
      <vt:variant>
        <vt:i4>3604516</vt:i4>
      </vt:variant>
      <vt:variant>
        <vt:i4>24</vt:i4>
      </vt:variant>
      <vt:variant>
        <vt:i4>0</vt:i4>
      </vt:variant>
      <vt:variant>
        <vt:i4>5</vt:i4>
      </vt:variant>
      <vt:variant>
        <vt:lpwstr>http://zakon.rada.gov.ua/go/2664-14</vt:lpwstr>
      </vt:variant>
      <vt:variant>
        <vt:lpwstr/>
      </vt:variant>
      <vt:variant>
        <vt:i4>3473440</vt:i4>
      </vt:variant>
      <vt:variant>
        <vt:i4>21</vt:i4>
      </vt:variant>
      <vt:variant>
        <vt:i4>0</vt:i4>
      </vt:variant>
      <vt:variant>
        <vt:i4>5</vt:i4>
      </vt:variant>
      <vt:variant>
        <vt:lpwstr>http://zakon.rada.gov.ua/go/2121-14</vt:lpwstr>
      </vt:variant>
      <vt:variant>
        <vt:lpwstr/>
      </vt:variant>
      <vt:variant>
        <vt:i4>3473440</vt:i4>
      </vt:variant>
      <vt:variant>
        <vt:i4>18</vt:i4>
      </vt:variant>
      <vt:variant>
        <vt:i4>0</vt:i4>
      </vt:variant>
      <vt:variant>
        <vt:i4>5</vt:i4>
      </vt:variant>
      <vt:variant>
        <vt:lpwstr>http://zakon.rada.gov.ua/go/2121-14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7</cp:revision>
  <dcterms:created xsi:type="dcterms:W3CDTF">2024-11-20T12:10:00Z</dcterms:created>
  <dcterms:modified xsi:type="dcterms:W3CDTF">2025-02-25T10:24:00Z</dcterms:modified>
</cp:coreProperties>
</file>